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5.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footer1.xml" ContentType="application/vnd.openxmlformats-officedocument.wordprocessingml.footer+xml"/>
  <Default Extension="xlsx" ContentType="application/vnd.openxmlformats-officedocument.spreadsheetml.sheet"/>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charts/chart1.xml" ContentType="application/vnd.openxmlformats-officedocument.drawingml.chart+xml"/>
  <Override PartName="/word/charts/chart11.xml" ContentType="application/vnd.openxmlformats-officedocument.drawingml.chart+xml"/>
  <Override PartName="/word/charts/chart20.xml" ContentType="application/vnd.openxmlformats-officedocument.drawingml.chart+xml"/>
  <Override PartName="/word/charts/chart40.xml" ContentType="application/vnd.openxmlformats-officedocument.drawingml.chart+xml"/>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endnotes.xml" ContentType="application/vnd.openxmlformats-officedocument.wordprocessingml.endnotes+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word/charts/chart76.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2.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CE9" w:rsidRPr="00BC2CE9" w:rsidRDefault="00BC2CE9" w:rsidP="00A001B1">
      <w:pPr>
        <w:pStyle w:val="af0"/>
        <w:ind w:left="353"/>
        <w:jc w:val="center"/>
        <w:rPr>
          <w:rFonts w:ascii="Times New Roman" w:hAnsi="Times New Roman"/>
          <w:b/>
          <w:caps/>
        </w:rPr>
      </w:pPr>
      <w:r w:rsidRPr="00BC2CE9">
        <w:rPr>
          <w:rFonts w:ascii="Times New Roman" w:hAnsi="Times New Roman"/>
          <w:b/>
          <w:caps/>
          <w:sz w:val="40"/>
          <w:szCs w:val="40"/>
        </w:rPr>
        <w:t>Муниципальное бюджетное общеобразовательное учреждение «Лицей №1» городского округа город Салават Республики Башкортостан</w:t>
      </w:r>
    </w:p>
    <w:p w:rsidR="00BC2CE9" w:rsidRPr="00BC2CE9" w:rsidRDefault="00BC2CE9" w:rsidP="00A001B1">
      <w:pPr>
        <w:pStyle w:val="af0"/>
        <w:jc w:val="center"/>
        <w:rPr>
          <w:rFonts w:ascii="Times New Roman" w:hAnsi="Times New Roman"/>
          <w:b/>
          <w:sz w:val="96"/>
          <w:szCs w:val="96"/>
        </w:rPr>
      </w:pPr>
    </w:p>
    <w:p w:rsidR="00BC2CE9" w:rsidRPr="00BC2CE9" w:rsidRDefault="00BC2CE9" w:rsidP="00A001B1">
      <w:pPr>
        <w:pStyle w:val="af0"/>
        <w:jc w:val="center"/>
        <w:rPr>
          <w:rFonts w:ascii="Times New Roman" w:hAnsi="Times New Roman"/>
          <w:b/>
          <w:sz w:val="96"/>
          <w:szCs w:val="96"/>
        </w:rPr>
      </w:pPr>
    </w:p>
    <w:p w:rsidR="00BC2CE9" w:rsidRPr="00BC2CE9" w:rsidRDefault="00BC2CE9" w:rsidP="00A001B1">
      <w:pPr>
        <w:pStyle w:val="af0"/>
        <w:jc w:val="center"/>
        <w:rPr>
          <w:rFonts w:ascii="Times New Roman" w:hAnsi="Times New Roman"/>
          <w:b/>
          <w:sz w:val="130"/>
          <w:szCs w:val="130"/>
        </w:rPr>
      </w:pPr>
      <w:r w:rsidRPr="00BC2CE9">
        <w:rPr>
          <w:rFonts w:ascii="Times New Roman" w:hAnsi="Times New Roman"/>
          <w:b/>
          <w:sz w:val="130"/>
          <w:szCs w:val="130"/>
        </w:rPr>
        <w:t xml:space="preserve">Анализ </w:t>
      </w:r>
    </w:p>
    <w:p w:rsidR="00BC2CE9" w:rsidRPr="00BC2CE9" w:rsidRDefault="00BC2CE9" w:rsidP="00A001B1">
      <w:pPr>
        <w:pStyle w:val="af0"/>
        <w:jc w:val="center"/>
        <w:rPr>
          <w:rFonts w:ascii="Times New Roman" w:hAnsi="Times New Roman"/>
          <w:b/>
          <w:sz w:val="96"/>
          <w:szCs w:val="96"/>
        </w:rPr>
      </w:pPr>
      <w:r w:rsidRPr="00BC2CE9">
        <w:rPr>
          <w:rFonts w:ascii="Times New Roman" w:hAnsi="Times New Roman"/>
          <w:b/>
          <w:sz w:val="96"/>
          <w:szCs w:val="96"/>
        </w:rPr>
        <w:t xml:space="preserve">результатов всероссийских проверочных работ </w:t>
      </w:r>
    </w:p>
    <w:p w:rsidR="00BC2CE9" w:rsidRPr="00BC2CE9" w:rsidRDefault="00BC2CE9" w:rsidP="00A001B1">
      <w:pPr>
        <w:pStyle w:val="af0"/>
        <w:jc w:val="center"/>
        <w:rPr>
          <w:rFonts w:ascii="Times New Roman" w:hAnsi="Times New Roman"/>
          <w:b/>
          <w:bCs/>
          <w:sz w:val="40"/>
          <w:szCs w:val="40"/>
        </w:rPr>
      </w:pPr>
    </w:p>
    <w:p w:rsidR="00BC2CE9" w:rsidRPr="00BC2CE9" w:rsidRDefault="00BC2CE9" w:rsidP="00A001B1">
      <w:pPr>
        <w:pStyle w:val="af0"/>
        <w:jc w:val="center"/>
        <w:rPr>
          <w:rFonts w:ascii="Times New Roman" w:hAnsi="Times New Roman"/>
          <w:bCs/>
          <w:sz w:val="40"/>
          <w:szCs w:val="40"/>
        </w:rPr>
      </w:pPr>
      <w:r w:rsidRPr="00BC2CE9">
        <w:rPr>
          <w:rFonts w:ascii="Times New Roman" w:hAnsi="Times New Roman"/>
          <w:bCs/>
          <w:sz w:val="40"/>
          <w:szCs w:val="40"/>
        </w:rPr>
        <w:t>2022-2023 (весна)</w:t>
      </w:r>
    </w:p>
    <w:p w:rsidR="00BC2CE9" w:rsidRPr="00BC2CE9" w:rsidRDefault="00BC2CE9" w:rsidP="00A001B1">
      <w:pPr>
        <w:spacing w:after="0"/>
        <w:rPr>
          <w:rFonts w:ascii="Times New Roman" w:eastAsia="Times New Roman" w:hAnsi="Times New Roman" w:cs="Times New Roman"/>
          <w:b/>
          <w:bCs/>
          <w:sz w:val="40"/>
          <w:szCs w:val="40"/>
        </w:rPr>
      </w:pPr>
      <w:r w:rsidRPr="00BC2CE9">
        <w:rPr>
          <w:rFonts w:ascii="Times New Roman" w:hAnsi="Times New Roman" w:cs="Times New Roman"/>
          <w:b/>
          <w:bCs/>
          <w:sz w:val="40"/>
          <w:szCs w:val="40"/>
        </w:rPr>
        <w:br w:type="page"/>
      </w:r>
    </w:p>
    <w:p w:rsidR="00BC2CE9" w:rsidRPr="00BC2CE9" w:rsidRDefault="00BC2CE9" w:rsidP="00A001B1">
      <w:pPr>
        <w:pStyle w:val="aa"/>
        <w:shd w:val="clear" w:color="auto" w:fill="FFFFFF"/>
        <w:spacing w:before="0" w:beforeAutospacing="0" w:after="0" w:afterAutospacing="0"/>
        <w:ind w:firstLine="284"/>
        <w:jc w:val="both"/>
        <w:textAlignment w:val="baseline"/>
        <w:rPr>
          <w:color w:val="FF0000"/>
        </w:rPr>
      </w:pPr>
      <w:r>
        <w:rPr>
          <w:color w:val="000000" w:themeColor="text1"/>
        </w:rPr>
        <w:lastRenderedPageBreak/>
        <w:t xml:space="preserve">             </w:t>
      </w:r>
      <w:r w:rsidRPr="00BC2CE9">
        <w:rPr>
          <w:color w:val="000000" w:themeColor="text1"/>
        </w:rPr>
        <w:t>Во исполнение приказа Федеральной службы по надзору в сфере образования и науки от 23.12.2022г. № 1282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2023году», приказа Министерства образования и науки Республики Башкортостан от 08.02.2023г. №330 «Об организации и проведении ВПР в общеобразовательных организациях Республики Башкортостан, реализующих программы начального общего, основного общего и среднего общего образования в 2023 году», приказа Управления образования администрации городского округа город Салават Республики Башкортостан  от 14.02.2023 №86 «О проведении всероссийских проверочных работ в городском округе город Салават Республики Башкортостан в 2022-2023 учебном году»,  приказа по МБОУ «Лицей №1» от 20.02.23 № 90 «О проведении всероссийских проверочных работ» были проведены всероссийские проверочные работы в 11 классах по физике, в 5 классах по математике, русскому языку, истории и биологии, в 6 классах по математике и русскому языку все учащиеся, а по истории, географии, обществознанию и биологии по выбору (по решению Рособрнадзора), в 7 классах по математике,  русскому языку и английскому языку все учащиеся, а по истории, географии, обществознанию, физике  и биологии по выбору (по решению Рособрнадзора), 8 классах по математике и русскому языку все учащиеся, а по истории, географии, обществознанию, химии и биологии по выбору (по решению Рособрнадзора)</w:t>
      </w:r>
      <w:r w:rsidRPr="00BC2CE9">
        <w:rPr>
          <w:color w:val="FF0000"/>
        </w:rPr>
        <w:t xml:space="preserve"> </w:t>
      </w:r>
      <w:r w:rsidRPr="00BC2CE9">
        <w:rPr>
          <w:color w:val="000000" w:themeColor="text1"/>
        </w:rPr>
        <w:t>в штатном режиме, а по обществознанию в 7 классе ВПР проведена в компьютерной форме.</w:t>
      </w:r>
    </w:p>
    <w:p w:rsidR="009F5824" w:rsidRDefault="009F5824" w:rsidP="00A001B1">
      <w:pPr>
        <w:tabs>
          <w:tab w:val="left" w:pos="2025"/>
        </w:tabs>
        <w:spacing w:after="0"/>
        <w:jc w:val="both"/>
        <w:rPr>
          <w:rFonts w:ascii="Times New Roman" w:hAnsi="Times New Roman" w:cs="Times New Roman"/>
          <w:sz w:val="24"/>
          <w:szCs w:val="24"/>
        </w:rPr>
      </w:pPr>
    </w:p>
    <w:p w:rsidR="00BC2CE9" w:rsidRDefault="009F5824" w:rsidP="00A001B1">
      <w:pPr>
        <w:tabs>
          <w:tab w:val="left" w:pos="2025"/>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C2CE9" w:rsidRPr="00BC2CE9">
        <w:rPr>
          <w:rFonts w:ascii="Times New Roman" w:hAnsi="Times New Roman" w:cs="Times New Roman"/>
          <w:sz w:val="24"/>
          <w:szCs w:val="24"/>
        </w:rPr>
        <w:t>Количественный состав участников ВПР – 2022-2023 (весна) представлен в таблице</w:t>
      </w:r>
    </w:p>
    <w:p w:rsidR="009F5824" w:rsidRPr="00BC2CE9" w:rsidRDefault="009F5824" w:rsidP="00A001B1">
      <w:pPr>
        <w:tabs>
          <w:tab w:val="left" w:pos="2025"/>
        </w:tabs>
        <w:spacing w:after="0"/>
        <w:jc w:val="both"/>
        <w:rPr>
          <w:rFonts w:ascii="Times New Roman" w:hAnsi="Times New Roman" w:cs="Times New Roman"/>
          <w:sz w:val="24"/>
          <w:szCs w:val="24"/>
        </w:rPr>
      </w:pPr>
    </w:p>
    <w:tbl>
      <w:tblPr>
        <w:tblStyle w:val="a3"/>
        <w:tblW w:w="9322" w:type="dxa"/>
        <w:tblLook w:val="04A0"/>
      </w:tblPr>
      <w:tblGrid>
        <w:gridCol w:w="2518"/>
        <w:gridCol w:w="1167"/>
        <w:gridCol w:w="1169"/>
        <w:gridCol w:w="1169"/>
        <w:gridCol w:w="1169"/>
        <w:gridCol w:w="1212"/>
        <w:gridCol w:w="918"/>
      </w:tblGrid>
      <w:tr w:rsidR="00BC2CE9" w:rsidRPr="00BC2CE9" w:rsidTr="00BC2CE9">
        <w:tc>
          <w:tcPr>
            <w:tcW w:w="2518" w:type="dxa"/>
          </w:tcPr>
          <w:p w:rsidR="00BC2CE9" w:rsidRPr="00BC2CE9" w:rsidRDefault="00BC2CE9" w:rsidP="00A001B1">
            <w:pPr>
              <w:tabs>
                <w:tab w:val="left" w:pos="2025"/>
              </w:tabs>
              <w:jc w:val="both"/>
              <w:rPr>
                <w:sz w:val="24"/>
                <w:szCs w:val="24"/>
              </w:rPr>
            </w:pPr>
            <w:r w:rsidRPr="00BC2CE9">
              <w:rPr>
                <w:sz w:val="24"/>
                <w:szCs w:val="24"/>
              </w:rPr>
              <w:t>Предмет/ класс</w:t>
            </w:r>
          </w:p>
        </w:tc>
        <w:tc>
          <w:tcPr>
            <w:tcW w:w="1167" w:type="dxa"/>
          </w:tcPr>
          <w:p w:rsidR="00BC2CE9" w:rsidRPr="00BC2CE9" w:rsidRDefault="00BC2CE9" w:rsidP="00A001B1">
            <w:pPr>
              <w:tabs>
                <w:tab w:val="left" w:pos="2025"/>
              </w:tabs>
              <w:jc w:val="both"/>
              <w:rPr>
                <w:sz w:val="24"/>
                <w:szCs w:val="24"/>
              </w:rPr>
            </w:pPr>
            <w:r w:rsidRPr="00BC2CE9">
              <w:rPr>
                <w:sz w:val="24"/>
                <w:szCs w:val="24"/>
              </w:rPr>
              <w:t>5</w:t>
            </w:r>
          </w:p>
        </w:tc>
        <w:tc>
          <w:tcPr>
            <w:tcW w:w="1169" w:type="dxa"/>
          </w:tcPr>
          <w:p w:rsidR="00BC2CE9" w:rsidRPr="00BC2CE9" w:rsidRDefault="00BC2CE9" w:rsidP="00A001B1">
            <w:pPr>
              <w:tabs>
                <w:tab w:val="left" w:pos="2025"/>
              </w:tabs>
              <w:jc w:val="both"/>
              <w:rPr>
                <w:sz w:val="24"/>
                <w:szCs w:val="24"/>
              </w:rPr>
            </w:pPr>
            <w:r w:rsidRPr="00BC2CE9">
              <w:rPr>
                <w:sz w:val="24"/>
                <w:szCs w:val="24"/>
              </w:rPr>
              <w:t>6</w:t>
            </w:r>
          </w:p>
        </w:tc>
        <w:tc>
          <w:tcPr>
            <w:tcW w:w="1169" w:type="dxa"/>
          </w:tcPr>
          <w:p w:rsidR="00BC2CE9" w:rsidRPr="00BC2CE9" w:rsidRDefault="00BC2CE9" w:rsidP="00A001B1">
            <w:pPr>
              <w:tabs>
                <w:tab w:val="left" w:pos="2025"/>
              </w:tabs>
              <w:jc w:val="both"/>
              <w:rPr>
                <w:sz w:val="24"/>
                <w:szCs w:val="24"/>
              </w:rPr>
            </w:pPr>
            <w:r w:rsidRPr="00BC2CE9">
              <w:rPr>
                <w:sz w:val="24"/>
                <w:szCs w:val="24"/>
              </w:rPr>
              <w:t>7</w:t>
            </w:r>
          </w:p>
        </w:tc>
        <w:tc>
          <w:tcPr>
            <w:tcW w:w="1169" w:type="dxa"/>
          </w:tcPr>
          <w:p w:rsidR="00BC2CE9" w:rsidRPr="00BC2CE9" w:rsidRDefault="00BC2CE9" w:rsidP="00A001B1">
            <w:pPr>
              <w:tabs>
                <w:tab w:val="left" w:pos="2025"/>
              </w:tabs>
              <w:jc w:val="both"/>
              <w:rPr>
                <w:sz w:val="24"/>
                <w:szCs w:val="24"/>
              </w:rPr>
            </w:pPr>
            <w:r w:rsidRPr="00BC2CE9">
              <w:rPr>
                <w:sz w:val="24"/>
                <w:szCs w:val="24"/>
              </w:rPr>
              <w:t>8</w:t>
            </w:r>
          </w:p>
        </w:tc>
        <w:tc>
          <w:tcPr>
            <w:tcW w:w="1212" w:type="dxa"/>
          </w:tcPr>
          <w:p w:rsidR="00BC2CE9" w:rsidRPr="00BC2CE9" w:rsidRDefault="00BC2CE9" w:rsidP="00A001B1">
            <w:pPr>
              <w:tabs>
                <w:tab w:val="left" w:pos="2025"/>
              </w:tabs>
              <w:jc w:val="both"/>
              <w:rPr>
                <w:sz w:val="24"/>
                <w:szCs w:val="24"/>
              </w:rPr>
            </w:pPr>
            <w:r w:rsidRPr="00BC2CE9">
              <w:rPr>
                <w:sz w:val="24"/>
                <w:szCs w:val="24"/>
              </w:rPr>
              <w:t>11</w:t>
            </w:r>
          </w:p>
        </w:tc>
        <w:tc>
          <w:tcPr>
            <w:tcW w:w="918" w:type="dxa"/>
          </w:tcPr>
          <w:p w:rsidR="00BC2CE9" w:rsidRPr="00BC2CE9" w:rsidRDefault="00BC2CE9" w:rsidP="00A001B1">
            <w:pPr>
              <w:tabs>
                <w:tab w:val="left" w:pos="2025"/>
              </w:tabs>
              <w:jc w:val="both"/>
              <w:rPr>
                <w:sz w:val="24"/>
                <w:szCs w:val="24"/>
              </w:rPr>
            </w:pPr>
            <w:r w:rsidRPr="00BC2CE9">
              <w:rPr>
                <w:sz w:val="24"/>
                <w:szCs w:val="24"/>
              </w:rPr>
              <w:t xml:space="preserve">Итого </w:t>
            </w:r>
          </w:p>
        </w:tc>
      </w:tr>
      <w:tr w:rsidR="00BC2CE9" w:rsidRPr="00BC2CE9" w:rsidTr="00BC2CE9">
        <w:tc>
          <w:tcPr>
            <w:tcW w:w="2518" w:type="dxa"/>
          </w:tcPr>
          <w:p w:rsidR="00BC2CE9" w:rsidRPr="00BC2CE9" w:rsidRDefault="00BC2CE9" w:rsidP="00A001B1">
            <w:pPr>
              <w:tabs>
                <w:tab w:val="left" w:pos="2025"/>
              </w:tabs>
              <w:jc w:val="both"/>
              <w:rPr>
                <w:sz w:val="24"/>
                <w:szCs w:val="24"/>
              </w:rPr>
            </w:pPr>
            <w:r w:rsidRPr="00BC2CE9">
              <w:rPr>
                <w:sz w:val="24"/>
                <w:szCs w:val="24"/>
              </w:rPr>
              <w:t>Русский язык</w:t>
            </w:r>
          </w:p>
        </w:tc>
        <w:tc>
          <w:tcPr>
            <w:tcW w:w="1167" w:type="dxa"/>
          </w:tcPr>
          <w:p w:rsidR="00BC2CE9" w:rsidRPr="00BC2CE9" w:rsidRDefault="00BC2CE9" w:rsidP="00A001B1">
            <w:pPr>
              <w:tabs>
                <w:tab w:val="left" w:pos="2025"/>
              </w:tabs>
              <w:jc w:val="both"/>
              <w:rPr>
                <w:sz w:val="24"/>
                <w:szCs w:val="24"/>
              </w:rPr>
            </w:pPr>
            <w:r w:rsidRPr="00BC2CE9">
              <w:rPr>
                <w:sz w:val="24"/>
                <w:szCs w:val="24"/>
              </w:rPr>
              <w:t>109</w:t>
            </w:r>
          </w:p>
        </w:tc>
        <w:tc>
          <w:tcPr>
            <w:tcW w:w="1169" w:type="dxa"/>
          </w:tcPr>
          <w:p w:rsidR="00BC2CE9" w:rsidRPr="00BC2CE9" w:rsidRDefault="00BC2CE9" w:rsidP="00A001B1">
            <w:pPr>
              <w:tabs>
                <w:tab w:val="left" w:pos="2025"/>
              </w:tabs>
              <w:jc w:val="both"/>
              <w:rPr>
                <w:sz w:val="24"/>
                <w:szCs w:val="24"/>
              </w:rPr>
            </w:pPr>
            <w:r w:rsidRPr="00BC2CE9">
              <w:rPr>
                <w:sz w:val="24"/>
                <w:szCs w:val="24"/>
              </w:rPr>
              <w:t>115</w:t>
            </w:r>
          </w:p>
        </w:tc>
        <w:tc>
          <w:tcPr>
            <w:tcW w:w="1169" w:type="dxa"/>
          </w:tcPr>
          <w:p w:rsidR="00BC2CE9" w:rsidRPr="00BC2CE9" w:rsidRDefault="00BC2CE9" w:rsidP="00A001B1">
            <w:pPr>
              <w:tabs>
                <w:tab w:val="left" w:pos="2025"/>
              </w:tabs>
              <w:jc w:val="both"/>
              <w:rPr>
                <w:sz w:val="24"/>
                <w:szCs w:val="24"/>
              </w:rPr>
            </w:pPr>
            <w:r w:rsidRPr="00BC2CE9">
              <w:rPr>
                <w:sz w:val="24"/>
                <w:szCs w:val="24"/>
              </w:rPr>
              <w:t>96</w:t>
            </w:r>
          </w:p>
        </w:tc>
        <w:tc>
          <w:tcPr>
            <w:tcW w:w="1169" w:type="dxa"/>
          </w:tcPr>
          <w:p w:rsidR="00BC2CE9" w:rsidRPr="00BC2CE9" w:rsidRDefault="00BC2CE9" w:rsidP="00A001B1">
            <w:pPr>
              <w:tabs>
                <w:tab w:val="left" w:pos="2025"/>
              </w:tabs>
              <w:jc w:val="both"/>
              <w:rPr>
                <w:sz w:val="24"/>
                <w:szCs w:val="24"/>
              </w:rPr>
            </w:pPr>
            <w:r w:rsidRPr="00BC2CE9">
              <w:rPr>
                <w:sz w:val="24"/>
                <w:szCs w:val="24"/>
              </w:rPr>
              <w:t>89</w:t>
            </w:r>
          </w:p>
        </w:tc>
        <w:tc>
          <w:tcPr>
            <w:tcW w:w="1212" w:type="dxa"/>
          </w:tcPr>
          <w:p w:rsidR="00BC2CE9" w:rsidRPr="00BC2CE9" w:rsidRDefault="00BC2CE9" w:rsidP="00A001B1">
            <w:pPr>
              <w:tabs>
                <w:tab w:val="left" w:pos="2025"/>
              </w:tabs>
              <w:jc w:val="both"/>
              <w:rPr>
                <w:sz w:val="24"/>
                <w:szCs w:val="24"/>
              </w:rPr>
            </w:pPr>
            <w:r w:rsidRPr="00BC2CE9">
              <w:rPr>
                <w:sz w:val="24"/>
                <w:szCs w:val="24"/>
              </w:rPr>
              <w:t>0</w:t>
            </w:r>
          </w:p>
        </w:tc>
        <w:tc>
          <w:tcPr>
            <w:tcW w:w="918" w:type="dxa"/>
          </w:tcPr>
          <w:p w:rsidR="00BC2CE9" w:rsidRPr="00BC2CE9" w:rsidRDefault="00BC2CE9" w:rsidP="00A001B1">
            <w:pPr>
              <w:tabs>
                <w:tab w:val="left" w:pos="2025"/>
              </w:tabs>
              <w:jc w:val="both"/>
              <w:rPr>
                <w:sz w:val="24"/>
                <w:szCs w:val="24"/>
              </w:rPr>
            </w:pPr>
            <w:r w:rsidRPr="00BC2CE9">
              <w:rPr>
                <w:sz w:val="24"/>
                <w:szCs w:val="24"/>
              </w:rPr>
              <w:t>409↓</w:t>
            </w:r>
          </w:p>
        </w:tc>
      </w:tr>
      <w:tr w:rsidR="00BC2CE9" w:rsidRPr="00BC2CE9" w:rsidTr="00BC2CE9">
        <w:tc>
          <w:tcPr>
            <w:tcW w:w="2518" w:type="dxa"/>
          </w:tcPr>
          <w:p w:rsidR="00BC2CE9" w:rsidRPr="00BC2CE9" w:rsidRDefault="00BC2CE9" w:rsidP="00A001B1">
            <w:pPr>
              <w:tabs>
                <w:tab w:val="left" w:pos="2025"/>
              </w:tabs>
              <w:jc w:val="both"/>
              <w:rPr>
                <w:sz w:val="24"/>
                <w:szCs w:val="24"/>
              </w:rPr>
            </w:pPr>
            <w:r w:rsidRPr="00BC2CE9">
              <w:rPr>
                <w:sz w:val="24"/>
                <w:szCs w:val="24"/>
              </w:rPr>
              <w:t>Математика</w:t>
            </w:r>
          </w:p>
        </w:tc>
        <w:tc>
          <w:tcPr>
            <w:tcW w:w="1167" w:type="dxa"/>
          </w:tcPr>
          <w:p w:rsidR="00BC2CE9" w:rsidRPr="00BC2CE9" w:rsidRDefault="00BC2CE9" w:rsidP="00A001B1">
            <w:pPr>
              <w:tabs>
                <w:tab w:val="left" w:pos="2025"/>
              </w:tabs>
              <w:jc w:val="both"/>
              <w:rPr>
                <w:sz w:val="24"/>
                <w:szCs w:val="24"/>
              </w:rPr>
            </w:pPr>
            <w:r w:rsidRPr="00BC2CE9">
              <w:rPr>
                <w:sz w:val="24"/>
                <w:szCs w:val="24"/>
              </w:rPr>
              <w:t>108</w:t>
            </w:r>
          </w:p>
        </w:tc>
        <w:tc>
          <w:tcPr>
            <w:tcW w:w="1169" w:type="dxa"/>
          </w:tcPr>
          <w:p w:rsidR="00BC2CE9" w:rsidRPr="00BC2CE9" w:rsidRDefault="00BC2CE9" w:rsidP="00A001B1">
            <w:pPr>
              <w:tabs>
                <w:tab w:val="left" w:pos="2025"/>
              </w:tabs>
              <w:jc w:val="both"/>
              <w:rPr>
                <w:sz w:val="24"/>
                <w:szCs w:val="24"/>
              </w:rPr>
            </w:pPr>
            <w:r w:rsidRPr="00BC2CE9">
              <w:rPr>
                <w:sz w:val="24"/>
                <w:szCs w:val="24"/>
              </w:rPr>
              <w:t>116</w:t>
            </w:r>
          </w:p>
        </w:tc>
        <w:tc>
          <w:tcPr>
            <w:tcW w:w="1169" w:type="dxa"/>
          </w:tcPr>
          <w:p w:rsidR="00BC2CE9" w:rsidRPr="00BC2CE9" w:rsidRDefault="00BC2CE9" w:rsidP="00A001B1">
            <w:pPr>
              <w:tabs>
                <w:tab w:val="left" w:pos="2025"/>
              </w:tabs>
              <w:jc w:val="both"/>
              <w:rPr>
                <w:sz w:val="24"/>
                <w:szCs w:val="24"/>
              </w:rPr>
            </w:pPr>
            <w:r w:rsidRPr="00BC2CE9">
              <w:rPr>
                <w:sz w:val="24"/>
                <w:szCs w:val="24"/>
              </w:rPr>
              <w:t>88</w:t>
            </w:r>
          </w:p>
        </w:tc>
        <w:tc>
          <w:tcPr>
            <w:tcW w:w="1169" w:type="dxa"/>
          </w:tcPr>
          <w:p w:rsidR="00BC2CE9" w:rsidRPr="00BC2CE9" w:rsidRDefault="00BC2CE9" w:rsidP="00A001B1">
            <w:pPr>
              <w:tabs>
                <w:tab w:val="left" w:pos="2025"/>
              </w:tabs>
              <w:jc w:val="both"/>
              <w:rPr>
                <w:sz w:val="24"/>
                <w:szCs w:val="24"/>
              </w:rPr>
            </w:pPr>
            <w:r w:rsidRPr="00BC2CE9">
              <w:rPr>
                <w:sz w:val="24"/>
                <w:szCs w:val="24"/>
              </w:rPr>
              <w:t>91</w:t>
            </w:r>
          </w:p>
        </w:tc>
        <w:tc>
          <w:tcPr>
            <w:tcW w:w="1212" w:type="dxa"/>
          </w:tcPr>
          <w:p w:rsidR="00BC2CE9" w:rsidRPr="00BC2CE9" w:rsidRDefault="00BC2CE9" w:rsidP="00A001B1">
            <w:pPr>
              <w:tabs>
                <w:tab w:val="left" w:pos="2025"/>
              </w:tabs>
              <w:jc w:val="both"/>
              <w:rPr>
                <w:sz w:val="24"/>
                <w:szCs w:val="24"/>
              </w:rPr>
            </w:pPr>
            <w:r w:rsidRPr="00BC2CE9">
              <w:rPr>
                <w:sz w:val="24"/>
                <w:szCs w:val="24"/>
              </w:rPr>
              <w:t>0</w:t>
            </w:r>
          </w:p>
        </w:tc>
        <w:tc>
          <w:tcPr>
            <w:tcW w:w="918" w:type="dxa"/>
          </w:tcPr>
          <w:p w:rsidR="00BC2CE9" w:rsidRPr="00BC2CE9" w:rsidRDefault="00BC2CE9" w:rsidP="00A001B1">
            <w:pPr>
              <w:tabs>
                <w:tab w:val="left" w:pos="2025"/>
              </w:tabs>
              <w:jc w:val="both"/>
              <w:rPr>
                <w:sz w:val="24"/>
                <w:szCs w:val="24"/>
              </w:rPr>
            </w:pPr>
            <w:r w:rsidRPr="00BC2CE9">
              <w:rPr>
                <w:sz w:val="24"/>
                <w:szCs w:val="24"/>
              </w:rPr>
              <w:t>403↓</w:t>
            </w:r>
          </w:p>
        </w:tc>
      </w:tr>
      <w:tr w:rsidR="00BC2CE9" w:rsidRPr="00BC2CE9" w:rsidTr="00BC2CE9">
        <w:tc>
          <w:tcPr>
            <w:tcW w:w="2518" w:type="dxa"/>
          </w:tcPr>
          <w:p w:rsidR="00BC2CE9" w:rsidRPr="00BC2CE9" w:rsidRDefault="00BC2CE9" w:rsidP="00A001B1">
            <w:pPr>
              <w:tabs>
                <w:tab w:val="left" w:pos="2025"/>
              </w:tabs>
              <w:jc w:val="both"/>
              <w:rPr>
                <w:sz w:val="24"/>
                <w:szCs w:val="24"/>
              </w:rPr>
            </w:pPr>
            <w:r w:rsidRPr="00BC2CE9">
              <w:rPr>
                <w:sz w:val="24"/>
                <w:szCs w:val="24"/>
              </w:rPr>
              <w:t>Биология</w:t>
            </w:r>
          </w:p>
        </w:tc>
        <w:tc>
          <w:tcPr>
            <w:tcW w:w="1167" w:type="dxa"/>
          </w:tcPr>
          <w:p w:rsidR="00BC2CE9" w:rsidRPr="00BC2CE9" w:rsidRDefault="00BC2CE9" w:rsidP="00A001B1">
            <w:pPr>
              <w:tabs>
                <w:tab w:val="left" w:pos="2025"/>
              </w:tabs>
              <w:jc w:val="both"/>
              <w:rPr>
                <w:sz w:val="24"/>
                <w:szCs w:val="24"/>
              </w:rPr>
            </w:pPr>
            <w:r w:rsidRPr="00BC2CE9">
              <w:rPr>
                <w:sz w:val="24"/>
                <w:szCs w:val="24"/>
              </w:rPr>
              <w:t>123</w:t>
            </w:r>
          </w:p>
        </w:tc>
        <w:tc>
          <w:tcPr>
            <w:tcW w:w="1169" w:type="dxa"/>
          </w:tcPr>
          <w:p w:rsidR="00BC2CE9" w:rsidRPr="00BC2CE9" w:rsidRDefault="00BC2CE9" w:rsidP="00A001B1">
            <w:pPr>
              <w:tabs>
                <w:tab w:val="left" w:pos="2025"/>
              </w:tabs>
              <w:jc w:val="both"/>
              <w:rPr>
                <w:sz w:val="24"/>
                <w:szCs w:val="24"/>
              </w:rPr>
            </w:pPr>
            <w:r w:rsidRPr="00BC2CE9">
              <w:rPr>
                <w:sz w:val="24"/>
                <w:szCs w:val="24"/>
              </w:rPr>
              <w:t>66</w:t>
            </w:r>
          </w:p>
        </w:tc>
        <w:tc>
          <w:tcPr>
            <w:tcW w:w="1169" w:type="dxa"/>
          </w:tcPr>
          <w:p w:rsidR="00BC2CE9" w:rsidRPr="00BC2CE9" w:rsidRDefault="00BC2CE9" w:rsidP="00A001B1">
            <w:pPr>
              <w:tabs>
                <w:tab w:val="left" w:pos="2025"/>
              </w:tabs>
              <w:jc w:val="both"/>
              <w:rPr>
                <w:sz w:val="24"/>
                <w:szCs w:val="24"/>
              </w:rPr>
            </w:pPr>
            <w:r w:rsidRPr="00BC2CE9">
              <w:rPr>
                <w:sz w:val="24"/>
                <w:szCs w:val="24"/>
              </w:rPr>
              <w:t>49</w:t>
            </w:r>
          </w:p>
        </w:tc>
        <w:tc>
          <w:tcPr>
            <w:tcW w:w="1169" w:type="dxa"/>
          </w:tcPr>
          <w:p w:rsidR="00BC2CE9" w:rsidRPr="00BC2CE9" w:rsidRDefault="00BC2CE9" w:rsidP="00A001B1">
            <w:pPr>
              <w:tabs>
                <w:tab w:val="left" w:pos="2025"/>
              </w:tabs>
              <w:jc w:val="both"/>
              <w:rPr>
                <w:sz w:val="24"/>
                <w:szCs w:val="24"/>
              </w:rPr>
            </w:pPr>
            <w:r w:rsidRPr="00BC2CE9">
              <w:rPr>
                <w:sz w:val="24"/>
                <w:szCs w:val="24"/>
              </w:rPr>
              <w:t>25</w:t>
            </w:r>
          </w:p>
        </w:tc>
        <w:tc>
          <w:tcPr>
            <w:tcW w:w="1212" w:type="dxa"/>
          </w:tcPr>
          <w:p w:rsidR="00BC2CE9" w:rsidRPr="00BC2CE9" w:rsidRDefault="00BC2CE9" w:rsidP="00A001B1">
            <w:pPr>
              <w:tabs>
                <w:tab w:val="left" w:pos="2025"/>
              </w:tabs>
              <w:jc w:val="both"/>
              <w:rPr>
                <w:sz w:val="24"/>
                <w:szCs w:val="24"/>
              </w:rPr>
            </w:pPr>
            <w:r w:rsidRPr="00BC2CE9">
              <w:rPr>
                <w:sz w:val="24"/>
                <w:szCs w:val="24"/>
              </w:rPr>
              <w:t>0</w:t>
            </w:r>
          </w:p>
        </w:tc>
        <w:tc>
          <w:tcPr>
            <w:tcW w:w="918" w:type="dxa"/>
          </w:tcPr>
          <w:p w:rsidR="00BC2CE9" w:rsidRPr="00BC2CE9" w:rsidRDefault="00BC2CE9" w:rsidP="00A001B1">
            <w:pPr>
              <w:tabs>
                <w:tab w:val="left" w:pos="2025"/>
              </w:tabs>
              <w:jc w:val="both"/>
              <w:rPr>
                <w:sz w:val="24"/>
                <w:szCs w:val="24"/>
              </w:rPr>
            </w:pPr>
            <w:r w:rsidRPr="00BC2CE9">
              <w:rPr>
                <w:sz w:val="24"/>
                <w:szCs w:val="24"/>
              </w:rPr>
              <w:t>263↑</w:t>
            </w:r>
          </w:p>
        </w:tc>
      </w:tr>
      <w:tr w:rsidR="00BC2CE9" w:rsidRPr="00BC2CE9" w:rsidTr="00BC2CE9">
        <w:tc>
          <w:tcPr>
            <w:tcW w:w="2518" w:type="dxa"/>
          </w:tcPr>
          <w:p w:rsidR="00BC2CE9" w:rsidRPr="00BC2CE9" w:rsidRDefault="00BC2CE9" w:rsidP="00A001B1">
            <w:pPr>
              <w:tabs>
                <w:tab w:val="left" w:pos="2025"/>
              </w:tabs>
              <w:jc w:val="both"/>
              <w:rPr>
                <w:sz w:val="24"/>
                <w:szCs w:val="24"/>
              </w:rPr>
            </w:pPr>
            <w:r w:rsidRPr="00BC2CE9">
              <w:rPr>
                <w:sz w:val="24"/>
                <w:szCs w:val="24"/>
              </w:rPr>
              <w:t>История</w:t>
            </w:r>
          </w:p>
        </w:tc>
        <w:tc>
          <w:tcPr>
            <w:tcW w:w="1167" w:type="dxa"/>
          </w:tcPr>
          <w:p w:rsidR="00BC2CE9" w:rsidRPr="00BC2CE9" w:rsidRDefault="00BC2CE9" w:rsidP="00A001B1">
            <w:pPr>
              <w:tabs>
                <w:tab w:val="left" w:pos="2025"/>
              </w:tabs>
              <w:jc w:val="both"/>
              <w:rPr>
                <w:sz w:val="24"/>
                <w:szCs w:val="24"/>
              </w:rPr>
            </w:pPr>
            <w:r w:rsidRPr="00BC2CE9">
              <w:rPr>
                <w:sz w:val="24"/>
                <w:szCs w:val="24"/>
              </w:rPr>
              <w:t>110</w:t>
            </w:r>
          </w:p>
        </w:tc>
        <w:tc>
          <w:tcPr>
            <w:tcW w:w="1169" w:type="dxa"/>
          </w:tcPr>
          <w:p w:rsidR="00BC2CE9" w:rsidRPr="00BC2CE9" w:rsidRDefault="00BC2CE9" w:rsidP="00A001B1">
            <w:pPr>
              <w:tabs>
                <w:tab w:val="left" w:pos="2025"/>
              </w:tabs>
              <w:jc w:val="both"/>
              <w:rPr>
                <w:sz w:val="24"/>
                <w:szCs w:val="24"/>
              </w:rPr>
            </w:pPr>
            <w:r w:rsidRPr="00BC2CE9">
              <w:rPr>
                <w:sz w:val="24"/>
                <w:szCs w:val="24"/>
              </w:rPr>
              <w:t>70</w:t>
            </w:r>
          </w:p>
        </w:tc>
        <w:tc>
          <w:tcPr>
            <w:tcW w:w="1169" w:type="dxa"/>
          </w:tcPr>
          <w:p w:rsidR="00BC2CE9" w:rsidRPr="00BC2CE9" w:rsidRDefault="00BC2CE9" w:rsidP="00A001B1">
            <w:pPr>
              <w:tabs>
                <w:tab w:val="left" w:pos="2025"/>
              </w:tabs>
              <w:jc w:val="both"/>
              <w:rPr>
                <w:sz w:val="24"/>
                <w:szCs w:val="24"/>
              </w:rPr>
            </w:pPr>
            <w:r w:rsidRPr="00BC2CE9">
              <w:rPr>
                <w:sz w:val="24"/>
                <w:szCs w:val="24"/>
              </w:rPr>
              <w:t>45</w:t>
            </w:r>
          </w:p>
        </w:tc>
        <w:tc>
          <w:tcPr>
            <w:tcW w:w="1169" w:type="dxa"/>
          </w:tcPr>
          <w:p w:rsidR="00BC2CE9" w:rsidRPr="00BC2CE9" w:rsidRDefault="00BC2CE9" w:rsidP="00A001B1">
            <w:pPr>
              <w:tabs>
                <w:tab w:val="left" w:pos="2025"/>
              </w:tabs>
              <w:jc w:val="both"/>
              <w:rPr>
                <w:sz w:val="24"/>
                <w:szCs w:val="24"/>
              </w:rPr>
            </w:pPr>
            <w:r w:rsidRPr="00BC2CE9">
              <w:rPr>
                <w:sz w:val="24"/>
                <w:szCs w:val="24"/>
              </w:rPr>
              <w:t>23</w:t>
            </w:r>
          </w:p>
        </w:tc>
        <w:tc>
          <w:tcPr>
            <w:tcW w:w="1212" w:type="dxa"/>
          </w:tcPr>
          <w:p w:rsidR="00BC2CE9" w:rsidRPr="00BC2CE9" w:rsidRDefault="00BC2CE9" w:rsidP="00A001B1">
            <w:pPr>
              <w:tabs>
                <w:tab w:val="left" w:pos="2025"/>
              </w:tabs>
              <w:jc w:val="both"/>
              <w:rPr>
                <w:sz w:val="24"/>
                <w:szCs w:val="24"/>
              </w:rPr>
            </w:pPr>
            <w:r w:rsidRPr="00BC2CE9">
              <w:rPr>
                <w:sz w:val="24"/>
                <w:szCs w:val="24"/>
              </w:rPr>
              <w:t>0</w:t>
            </w:r>
          </w:p>
        </w:tc>
        <w:tc>
          <w:tcPr>
            <w:tcW w:w="918" w:type="dxa"/>
          </w:tcPr>
          <w:p w:rsidR="00BC2CE9" w:rsidRPr="00BC2CE9" w:rsidRDefault="00BC2CE9" w:rsidP="00A001B1">
            <w:pPr>
              <w:tabs>
                <w:tab w:val="left" w:pos="2025"/>
              </w:tabs>
              <w:jc w:val="both"/>
              <w:rPr>
                <w:sz w:val="24"/>
                <w:szCs w:val="24"/>
              </w:rPr>
            </w:pPr>
            <w:r w:rsidRPr="00BC2CE9">
              <w:rPr>
                <w:sz w:val="24"/>
                <w:szCs w:val="24"/>
              </w:rPr>
              <w:t>248↑</w:t>
            </w:r>
          </w:p>
        </w:tc>
      </w:tr>
      <w:tr w:rsidR="00BC2CE9" w:rsidRPr="00BC2CE9" w:rsidTr="00BC2CE9">
        <w:tc>
          <w:tcPr>
            <w:tcW w:w="2518" w:type="dxa"/>
          </w:tcPr>
          <w:p w:rsidR="00BC2CE9" w:rsidRPr="00BC2CE9" w:rsidRDefault="00BC2CE9" w:rsidP="00A001B1">
            <w:pPr>
              <w:tabs>
                <w:tab w:val="left" w:pos="2025"/>
              </w:tabs>
              <w:jc w:val="both"/>
              <w:rPr>
                <w:sz w:val="24"/>
                <w:szCs w:val="24"/>
              </w:rPr>
            </w:pPr>
            <w:r w:rsidRPr="00BC2CE9">
              <w:rPr>
                <w:sz w:val="24"/>
                <w:szCs w:val="24"/>
              </w:rPr>
              <w:t>Обществознание</w:t>
            </w:r>
          </w:p>
        </w:tc>
        <w:tc>
          <w:tcPr>
            <w:tcW w:w="1167" w:type="dxa"/>
          </w:tcPr>
          <w:p w:rsidR="00BC2CE9" w:rsidRPr="00BC2CE9" w:rsidRDefault="00BC2CE9" w:rsidP="00A001B1">
            <w:pPr>
              <w:tabs>
                <w:tab w:val="left" w:pos="2025"/>
              </w:tabs>
              <w:jc w:val="both"/>
              <w:rPr>
                <w:sz w:val="24"/>
                <w:szCs w:val="24"/>
              </w:rPr>
            </w:pPr>
          </w:p>
        </w:tc>
        <w:tc>
          <w:tcPr>
            <w:tcW w:w="1169" w:type="dxa"/>
          </w:tcPr>
          <w:p w:rsidR="00BC2CE9" w:rsidRPr="00BC2CE9" w:rsidRDefault="00BC2CE9" w:rsidP="00A001B1">
            <w:pPr>
              <w:tabs>
                <w:tab w:val="left" w:pos="2025"/>
              </w:tabs>
              <w:jc w:val="both"/>
              <w:rPr>
                <w:sz w:val="24"/>
                <w:szCs w:val="24"/>
              </w:rPr>
            </w:pPr>
            <w:r w:rsidRPr="00BC2CE9">
              <w:rPr>
                <w:sz w:val="24"/>
                <w:szCs w:val="24"/>
              </w:rPr>
              <w:t>46</w:t>
            </w:r>
          </w:p>
        </w:tc>
        <w:tc>
          <w:tcPr>
            <w:tcW w:w="1169" w:type="dxa"/>
          </w:tcPr>
          <w:p w:rsidR="00BC2CE9" w:rsidRPr="00BC2CE9" w:rsidRDefault="00BC2CE9" w:rsidP="00A001B1">
            <w:pPr>
              <w:tabs>
                <w:tab w:val="left" w:pos="2025"/>
              </w:tabs>
              <w:jc w:val="both"/>
              <w:rPr>
                <w:sz w:val="24"/>
                <w:szCs w:val="24"/>
              </w:rPr>
            </w:pPr>
            <w:r w:rsidRPr="00BC2CE9">
              <w:rPr>
                <w:sz w:val="24"/>
                <w:szCs w:val="24"/>
              </w:rPr>
              <w:t>93</w:t>
            </w:r>
          </w:p>
        </w:tc>
        <w:tc>
          <w:tcPr>
            <w:tcW w:w="1169" w:type="dxa"/>
          </w:tcPr>
          <w:p w:rsidR="00BC2CE9" w:rsidRPr="00BC2CE9" w:rsidRDefault="00BC2CE9" w:rsidP="00A001B1">
            <w:pPr>
              <w:tabs>
                <w:tab w:val="left" w:pos="2025"/>
              </w:tabs>
              <w:jc w:val="both"/>
              <w:rPr>
                <w:sz w:val="24"/>
                <w:szCs w:val="24"/>
              </w:rPr>
            </w:pPr>
            <w:r w:rsidRPr="00BC2CE9">
              <w:rPr>
                <w:sz w:val="24"/>
                <w:szCs w:val="24"/>
              </w:rPr>
              <w:t>41</w:t>
            </w:r>
          </w:p>
        </w:tc>
        <w:tc>
          <w:tcPr>
            <w:tcW w:w="1212" w:type="dxa"/>
          </w:tcPr>
          <w:p w:rsidR="00BC2CE9" w:rsidRPr="00BC2CE9" w:rsidRDefault="00BC2CE9" w:rsidP="00A001B1">
            <w:pPr>
              <w:tabs>
                <w:tab w:val="left" w:pos="2025"/>
              </w:tabs>
              <w:jc w:val="both"/>
              <w:rPr>
                <w:sz w:val="24"/>
                <w:szCs w:val="24"/>
              </w:rPr>
            </w:pPr>
            <w:r w:rsidRPr="00BC2CE9">
              <w:rPr>
                <w:sz w:val="24"/>
                <w:szCs w:val="24"/>
              </w:rPr>
              <w:t>0</w:t>
            </w:r>
          </w:p>
        </w:tc>
        <w:tc>
          <w:tcPr>
            <w:tcW w:w="918" w:type="dxa"/>
          </w:tcPr>
          <w:p w:rsidR="00BC2CE9" w:rsidRPr="00BC2CE9" w:rsidRDefault="00BC2CE9" w:rsidP="00A001B1">
            <w:pPr>
              <w:tabs>
                <w:tab w:val="left" w:pos="2025"/>
              </w:tabs>
              <w:jc w:val="both"/>
              <w:rPr>
                <w:sz w:val="24"/>
                <w:szCs w:val="24"/>
              </w:rPr>
            </w:pPr>
            <w:r w:rsidRPr="00BC2CE9">
              <w:rPr>
                <w:sz w:val="24"/>
                <w:szCs w:val="24"/>
              </w:rPr>
              <w:t>180↑</w:t>
            </w:r>
          </w:p>
        </w:tc>
      </w:tr>
      <w:tr w:rsidR="00BC2CE9" w:rsidRPr="00BC2CE9" w:rsidTr="00BC2CE9">
        <w:tc>
          <w:tcPr>
            <w:tcW w:w="2518" w:type="dxa"/>
          </w:tcPr>
          <w:p w:rsidR="00BC2CE9" w:rsidRPr="00BC2CE9" w:rsidRDefault="00BC2CE9" w:rsidP="00A001B1">
            <w:pPr>
              <w:tabs>
                <w:tab w:val="left" w:pos="2025"/>
              </w:tabs>
              <w:jc w:val="both"/>
              <w:rPr>
                <w:sz w:val="24"/>
                <w:szCs w:val="24"/>
              </w:rPr>
            </w:pPr>
            <w:r w:rsidRPr="00BC2CE9">
              <w:rPr>
                <w:sz w:val="24"/>
                <w:szCs w:val="24"/>
              </w:rPr>
              <w:t>География</w:t>
            </w:r>
          </w:p>
        </w:tc>
        <w:tc>
          <w:tcPr>
            <w:tcW w:w="1167" w:type="dxa"/>
          </w:tcPr>
          <w:p w:rsidR="00BC2CE9" w:rsidRPr="00BC2CE9" w:rsidRDefault="00BC2CE9" w:rsidP="00A001B1">
            <w:pPr>
              <w:tabs>
                <w:tab w:val="left" w:pos="2025"/>
              </w:tabs>
              <w:jc w:val="both"/>
              <w:rPr>
                <w:sz w:val="24"/>
                <w:szCs w:val="24"/>
              </w:rPr>
            </w:pPr>
          </w:p>
        </w:tc>
        <w:tc>
          <w:tcPr>
            <w:tcW w:w="1169" w:type="dxa"/>
          </w:tcPr>
          <w:p w:rsidR="00BC2CE9" w:rsidRPr="00BC2CE9" w:rsidRDefault="00BC2CE9" w:rsidP="00A001B1">
            <w:pPr>
              <w:tabs>
                <w:tab w:val="left" w:pos="2025"/>
              </w:tabs>
              <w:jc w:val="both"/>
              <w:rPr>
                <w:sz w:val="24"/>
                <w:szCs w:val="24"/>
              </w:rPr>
            </w:pPr>
            <w:r w:rsidRPr="00BC2CE9">
              <w:rPr>
                <w:sz w:val="24"/>
                <w:szCs w:val="24"/>
              </w:rPr>
              <w:t>46</w:t>
            </w:r>
          </w:p>
        </w:tc>
        <w:tc>
          <w:tcPr>
            <w:tcW w:w="1169" w:type="dxa"/>
          </w:tcPr>
          <w:p w:rsidR="00BC2CE9" w:rsidRPr="00BC2CE9" w:rsidRDefault="00BC2CE9" w:rsidP="00A001B1">
            <w:pPr>
              <w:tabs>
                <w:tab w:val="left" w:pos="2025"/>
              </w:tabs>
              <w:jc w:val="both"/>
              <w:rPr>
                <w:sz w:val="24"/>
                <w:szCs w:val="24"/>
              </w:rPr>
            </w:pPr>
            <w:r w:rsidRPr="00BC2CE9">
              <w:rPr>
                <w:sz w:val="24"/>
                <w:szCs w:val="24"/>
              </w:rPr>
              <w:t>50</w:t>
            </w:r>
          </w:p>
        </w:tc>
        <w:tc>
          <w:tcPr>
            <w:tcW w:w="1169" w:type="dxa"/>
          </w:tcPr>
          <w:p w:rsidR="00BC2CE9" w:rsidRPr="00BC2CE9" w:rsidRDefault="00BC2CE9" w:rsidP="00A001B1">
            <w:pPr>
              <w:tabs>
                <w:tab w:val="left" w:pos="2025"/>
              </w:tabs>
              <w:jc w:val="both"/>
              <w:rPr>
                <w:sz w:val="24"/>
                <w:szCs w:val="24"/>
              </w:rPr>
            </w:pPr>
            <w:r w:rsidRPr="00BC2CE9">
              <w:rPr>
                <w:sz w:val="24"/>
                <w:szCs w:val="24"/>
              </w:rPr>
              <w:t>25</w:t>
            </w:r>
          </w:p>
        </w:tc>
        <w:tc>
          <w:tcPr>
            <w:tcW w:w="1212" w:type="dxa"/>
          </w:tcPr>
          <w:p w:rsidR="00BC2CE9" w:rsidRPr="00BC2CE9" w:rsidRDefault="00BC2CE9" w:rsidP="00A001B1">
            <w:pPr>
              <w:tabs>
                <w:tab w:val="left" w:pos="2025"/>
              </w:tabs>
              <w:jc w:val="both"/>
              <w:rPr>
                <w:sz w:val="24"/>
                <w:szCs w:val="24"/>
              </w:rPr>
            </w:pPr>
            <w:r w:rsidRPr="00BC2CE9">
              <w:rPr>
                <w:sz w:val="24"/>
                <w:szCs w:val="24"/>
              </w:rPr>
              <w:t>0</w:t>
            </w:r>
          </w:p>
        </w:tc>
        <w:tc>
          <w:tcPr>
            <w:tcW w:w="918" w:type="dxa"/>
          </w:tcPr>
          <w:p w:rsidR="00BC2CE9" w:rsidRPr="00BC2CE9" w:rsidRDefault="00BC2CE9" w:rsidP="00A001B1">
            <w:pPr>
              <w:tabs>
                <w:tab w:val="left" w:pos="2025"/>
              </w:tabs>
              <w:jc w:val="both"/>
              <w:rPr>
                <w:sz w:val="24"/>
                <w:szCs w:val="24"/>
              </w:rPr>
            </w:pPr>
            <w:r w:rsidRPr="00BC2CE9">
              <w:rPr>
                <w:sz w:val="24"/>
                <w:szCs w:val="24"/>
              </w:rPr>
              <w:t>121↑</w:t>
            </w:r>
          </w:p>
        </w:tc>
      </w:tr>
      <w:tr w:rsidR="00BC2CE9" w:rsidRPr="00BC2CE9" w:rsidTr="00BC2CE9">
        <w:tc>
          <w:tcPr>
            <w:tcW w:w="2518" w:type="dxa"/>
          </w:tcPr>
          <w:p w:rsidR="00BC2CE9" w:rsidRPr="00BC2CE9" w:rsidRDefault="00BC2CE9" w:rsidP="00A001B1">
            <w:pPr>
              <w:tabs>
                <w:tab w:val="left" w:pos="2025"/>
              </w:tabs>
              <w:jc w:val="both"/>
              <w:rPr>
                <w:sz w:val="24"/>
                <w:szCs w:val="24"/>
              </w:rPr>
            </w:pPr>
            <w:r w:rsidRPr="00BC2CE9">
              <w:rPr>
                <w:sz w:val="24"/>
                <w:szCs w:val="24"/>
              </w:rPr>
              <w:t>Химия</w:t>
            </w:r>
          </w:p>
        </w:tc>
        <w:tc>
          <w:tcPr>
            <w:tcW w:w="1167" w:type="dxa"/>
          </w:tcPr>
          <w:p w:rsidR="00BC2CE9" w:rsidRPr="00BC2CE9" w:rsidRDefault="00BC2CE9" w:rsidP="00A001B1">
            <w:pPr>
              <w:tabs>
                <w:tab w:val="left" w:pos="2025"/>
              </w:tabs>
              <w:jc w:val="both"/>
              <w:rPr>
                <w:sz w:val="24"/>
                <w:szCs w:val="24"/>
              </w:rPr>
            </w:pPr>
          </w:p>
        </w:tc>
        <w:tc>
          <w:tcPr>
            <w:tcW w:w="1169" w:type="dxa"/>
          </w:tcPr>
          <w:p w:rsidR="00BC2CE9" w:rsidRPr="00BC2CE9" w:rsidRDefault="00BC2CE9" w:rsidP="00A001B1">
            <w:pPr>
              <w:tabs>
                <w:tab w:val="left" w:pos="2025"/>
              </w:tabs>
              <w:jc w:val="both"/>
              <w:rPr>
                <w:sz w:val="24"/>
                <w:szCs w:val="24"/>
              </w:rPr>
            </w:pPr>
          </w:p>
        </w:tc>
        <w:tc>
          <w:tcPr>
            <w:tcW w:w="1169" w:type="dxa"/>
          </w:tcPr>
          <w:p w:rsidR="00BC2CE9" w:rsidRPr="00BC2CE9" w:rsidRDefault="00BC2CE9" w:rsidP="00A001B1">
            <w:pPr>
              <w:tabs>
                <w:tab w:val="left" w:pos="2025"/>
              </w:tabs>
              <w:jc w:val="both"/>
              <w:rPr>
                <w:sz w:val="24"/>
                <w:szCs w:val="24"/>
              </w:rPr>
            </w:pPr>
            <w:r w:rsidRPr="00BC2CE9">
              <w:rPr>
                <w:sz w:val="24"/>
                <w:szCs w:val="24"/>
              </w:rPr>
              <w:t>-</w:t>
            </w:r>
          </w:p>
        </w:tc>
        <w:tc>
          <w:tcPr>
            <w:tcW w:w="1169" w:type="dxa"/>
          </w:tcPr>
          <w:p w:rsidR="00BC2CE9" w:rsidRPr="00BC2CE9" w:rsidRDefault="00BC2CE9" w:rsidP="00A001B1">
            <w:pPr>
              <w:tabs>
                <w:tab w:val="left" w:pos="2025"/>
              </w:tabs>
              <w:jc w:val="both"/>
              <w:rPr>
                <w:sz w:val="24"/>
                <w:szCs w:val="24"/>
              </w:rPr>
            </w:pPr>
            <w:r w:rsidRPr="00BC2CE9">
              <w:rPr>
                <w:sz w:val="24"/>
                <w:szCs w:val="24"/>
              </w:rPr>
              <w:t>23</w:t>
            </w:r>
          </w:p>
        </w:tc>
        <w:tc>
          <w:tcPr>
            <w:tcW w:w="1212" w:type="dxa"/>
          </w:tcPr>
          <w:p w:rsidR="00BC2CE9" w:rsidRPr="00BC2CE9" w:rsidRDefault="00BC2CE9" w:rsidP="00A001B1">
            <w:pPr>
              <w:tabs>
                <w:tab w:val="left" w:pos="2025"/>
              </w:tabs>
              <w:jc w:val="both"/>
              <w:rPr>
                <w:sz w:val="24"/>
                <w:szCs w:val="24"/>
              </w:rPr>
            </w:pPr>
            <w:r w:rsidRPr="00BC2CE9">
              <w:rPr>
                <w:sz w:val="24"/>
                <w:szCs w:val="24"/>
              </w:rPr>
              <w:t>0</w:t>
            </w:r>
          </w:p>
        </w:tc>
        <w:tc>
          <w:tcPr>
            <w:tcW w:w="918" w:type="dxa"/>
          </w:tcPr>
          <w:p w:rsidR="00BC2CE9" w:rsidRPr="00BC2CE9" w:rsidRDefault="00BC2CE9" w:rsidP="00A001B1">
            <w:pPr>
              <w:tabs>
                <w:tab w:val="left" w:pos="2025"/>
              </w:tabs>
              <w:jc w:val="both"/>
              <w:rPr>
                <w:sz w:val="24"/>
                <w:szCs w:val="24"/>
              </w:rPr>
            </w:pPr>
            <w:r w:rsidRPr="00BC2CE9">
              <w:rPr>
                <w:sz w:val="24"/>
                <w:szCs w:val="24"/>
              </w:rPr>
              <w:t>23</w:t>
            </w:r>
          </w:p>
        </w:tc>
      </w:tr>
      <w:tr w:rsidR="00BC2CE9" w:rsidRPr="00BC2CE9" w:rsidTr="00BC2CE9">
        <w:tc>
          <w:tcPr>
            <w:tcW w:w="2518" w:type="dxa"/>
          </w:tcPr>
          <w:p w:rsidR="00BC2CE9" w:rsidRPr="00BC2CE9" w:rsidRDefault="00BC2CE9" w:rsidP="00A001B1">
            <w:pPr>
              <w:tabs>
                <w:tab w:val="left" w:pos="2025"/>
              </w:tabs>
              <w:jc w:val="both"/>
              <w:rPr>
                <w:sz w:val="24"/>
                <w:szCs w:val="24"/>
              </w:rPr>
            </w:pPr>
            <w:r w:rsidRPr="00BC2CE9">
              <w:rPr>
                <w:sz w:val="24"/>
                <w:szCs w:val="24"/>
              </w:rPr>
              <w:t>Физика</w:t>
            </w:r>
          </w:p>
        </w:tc>
        <w:tc>
          <w:tcPr>
            <w:tcW w:w="1167" w:type="dxa"/>
          </w:tcPr>
          <w:p w:rsidR="00BC2CE9" w:rsidRPr="00BC2CE9" w:rsidRDefault="00BC2CE9" w:rsidP="00A001B1">
            <w:pPr>
              <w:tabs>
                <w:tab w:val="left" w:pos="2025"/>
              </w:tabs>
              <w:jc w:val="both"/>
              <w:rPr>
                <w:sz w:val="24"/>
                <w:szCs w:val="24"/>
              </w:rPr>
            </w:pPr>
          </w:p>
        </w:tc>
        <w:tc>
          <w:tcPr>
            <w:tcW w:w="1169" w:type="dxa"/>
          </w:tcPr>
          <w:p w:rsidR="00BC2CE9" w:rsidRPr="00BC2CE9" w:rsidRDefault="00BC2CE9" w:rsidP="00A001B1">
            <w:pPr>
              <w:tabs>
                <w:tab w:val="left" w:pos="2025"/>
              </w:tabs>
              <w:jc w:val="both"/>
              <w:rPr>
                <w:sz w:val="24"/>
                <w:szCs w:val="24"/>
              </w:rPr>
            </w:pPr>
          </w:p>
        </w:tc>
        <w:tc>
          <w:tcPr>
            <w:tcW w:w="1169" w:type="dxa"/>
          </w:tcPr>
          <w:p w:rsidR="00BC2CE9" w:rsidRPr="00BC2CE9" w:rsidRDefault="00BC2CE9" w:rsidP="00A001B1">
            <w:pPr>
              <w:tabs>
                <w:tab w:val="left" w:pos="2025"/>
              </w:tabs>
              <w:jc w:val="both"/>
              <w:rPr>
                <w:sz w:val="24"/>
                <w:szCs w:val="24"/>
              </w:rPr>
            </w:pPr>
            <w:r w:rsidRPr="00BC2CE9">
              <w:rPr>
                <w:sz w:val="24"/>
                <w:szCs w:val="24"/>
              </w:rPr>
              <w:t>46</w:t>
            </w:r>
          </w:p>
        </w:tc>
        <w:tc>
          <w:tcPr>
            <w:tcW w:w="1169" w:type="dxa"/>
          </w:tcPr>
          <w:p w:rsidR="00BC2CE9" w:rsidRPr="00BC2CE9" w:rsidRDefault="00BC2CE9" w:rsidP="00A001B1">
            <w:pPr>
              <w:tabs>
                <w:tab w:val="left" w:pos="2025"/>
              </w:tabs>
              <w:jc w:val="both"/>
              <w:rPr>
                <w:sz w:val="24"/>
                <w:szCs w:val="24"/>
              </w:rPr>
            </w:pPr>
            <w:r w:rsidRPr="00BC2CE9">
              <w:rPr>
                <w:sz w:val="24"/>
                <w:szCs w:val="24"/>
              </w:rPr>
              <w:t>41</w:t>
            </w:r>
          </w:p>
        </w:tc>
        <w:tc>
          <w:tcPr>
            <w:tcW w:w="1212" w:type="dxa"/>
          </w:tcPr>
          <w:p w:rsidR="00BC2CE9" w:rsidRPr="00BC2CE9" w:rsidRDefault="00BC2CE9" w:rsidP="00A001B1">
            <w:pPr>
              <w:tabs>
                <w:tab w:val="left" w:pos="2025"/>
              </w:tabs>
              <w:jc w:val="both"/>
              <w:rPr>
                <w:sz w:val="24"/>
                <w:szCs w:val="24"/>
              </w:rPr>
            </w:pPr>
            <w:r w:rsidRPr="00BC2CE9">
              <w:rPr>
                <w:sz w:val="24"/>
                <w:szCs w:val="24"/>
              </w:rPr>
              <w:t>43</w:t>
            </w:r>
          </w:p>
        </w:tc>
        <w:tc>
          <w:tcPr>
            <w:tcW w:w="918" w:type="dxa"/>
          </w:tcPr>
          <w:p w:rsidR="00BC2CE9" w:rsidRPr="00BC2CE9" w:rsidRDefault="00BC2CE9" w:rsidP="00A001B1">
            <w:pPr>
              <w:tabs>
                <w:tab w:val="left" w:pos="2025"/>
              </w:tabs>
              <w:jc w:val="both"/>
              <w:rPr>
                <w:sz w:val="24"/>
                <w:szCs w:val="24"/>
              </w:rPr>
            </w:pPr>
            <w:r w:rsidRPr="00BC2CE9">
              <w:rPr>
                <w:sz w:val="24"/>
                <w:szCs w:val="24"/>
              </w:rPr>
              <w:t>130↑</w:t>
            </w:r>
          </w:p>
        </w:tc>
      </w:tr>
      <w:tr w:rsidR="00BC2CE9" w:rsidRPr="00BC2CE9" w:rsidTr="00BC2CE9">
        <w:tc>
          <w:tcPr>
            <w:tcW w:w="2518" w:type="dxa"/>
          </w:tcPr>
          <w:p w:rsidR="00BC2CE9" w:rsidRPr="00BC2CE9" w:rsidRDefault="00BC2CE9" w:rsidP="00A001B1">
            <w:pPr>
              <w:tabs>
                <w:tab w:val="left" w:pos="2025"/>
              </w:tabs>
              <w:jc w:val="both"/>
              <w:rPr>
                <w:sz w:val="24"/>
                <w:szCs w:val="24"/>
              </w:rPr>
            </w:pPr>
            <w:r w:rsidRPr="00BC2CE9">
              <w:rPr>
                <w:sz w:val="24"/>
                <w:szCs w:val="24"/>
              </w:rPr>
              <w:t>Иностранный язык (английский)</w:t>
            </w:r>
          </w:p>
        </w:tc>
        <w:tc>
          <w:tcPr>
            <w:tcW w:w="1167" w:type="dxa"/>
          </w:tcPr>
          <w:p w:rsidR="00BC2CE9" w:rsidRPr="00BC2CE9" w:rsidRDefault="00BC2CE9" w:rsidP="00A001B1">
            <w:pPr>
              <w:tabs>
                <w:tab w:val="left" w:pos="2025"/>
              </w:tabs>
              <w:jc w:val="both"/>
              <w:rPr>
                <w:sz w:val="24"/>
                <w:szCs w:val="24"/>
              </w:rPr>
            </w:pPr>
          </w:p>
        </w:tc>
        <w:tc>
          <w:tcPr>
            <w:tcW w:w="1169" w:type="dxa"/>
          </w:tcPr>
          <w:p w:rsidR="00BC2CE9" w:rsidRPr="00BC2CE9" w:rsidRDefault="00BC2CE9" w:rsidP="00A001B1">
            <w:pPr>
              <w:tabs>
                <w:tab w:val="left" w:pos="2025"/>
              </w:tabs>
              <w:jc w:val="both"/>
              <w:rPr>
                <w:sz w:val="24"/>
                <w:szCs w:val="24"/>
              </w:rPr>
            </w:pPr>
          </w:p>
        </w:tc>
        <w:tc>
          <w:tcPr>
            <w:tcW w:w="1169" w:type="dxa"/>
          </w:tcPr>
          <w:p w:rsidR="00BC2CE9" w:rsidRPr="00BC2CE9" w:rsidRDefault="00BC2CE9" w:rsidP="00A001B1">
            <w:pPr>
              <w:tabs>
                <w:tab w:val="left" w:pos="2025"/>
              </w:tabs>
              <w:jc w:val="both"/>
              <w:rPr>
                <w:sz w:val="24"/>
                <w:szCs w:val="24"/>
              </w:rPr>
            </w:pPr>
            <w:r w:rsidRPr="00BC2CE9">
              <w:rPr>
                <w:sz w:val="24"/>
                <w:szCs w:val="24"/>
              </w:rPr>
              <w:t>99</w:t>
            </w:r>
          </w:p>
        </w:tc>
        <w:tc>
          <w:tcPr>
            <w:tcW w:w="1169" w:type="dxa"/>
          </w:tcPr>
          <w:p w:rsidR="00BC2CE9" w:rsidRPr="00BC2CE9" w:rsidRDefault="00BC2CE9" w:rsidP="00A001B1">
            <w:pPr>
              <w:tabs>
                <w:tab w:val="left" w:pos="2025"/>
              </w:tabs>
              <w:jc w:val="both"/>
              <w:rPr>
                <w:sz w:val="24"/>
                <w:szCs w:val="24"/>
              </w:rPr>
            </w:pPr>
          </w:p>
        </w:tc>
        <w:tc>
          <w:tcPr>
            <w:tcW w:w="1212" w:type="dxa"/>
          </w:tcPr>
          <w:p w:rsidR="00BC2CE9" w:rsidRPr="00BC2CE9" w:rsidRDefault="00BC2CE9" w:rsidP="00A001B1">
            <w:pPr>
              <w:tabs>
                <w:tab w:val="left" w:pos="2025"/>
              </w:tabs>
              <w:jc w:val="both"/>
              <w:rPr>
                <w:sz w:val="24"/>
                <w:szCs w:val="24"/>
              </w:rPr>
            </w:pPr>
            <w:r w:rsidRPr="00BC2CE9">
              <w:rPr>
                <w:sz w:val="24"/>
                <w:szCs w:val="24"/>
              </w:rPr>
              <w:t>0</w:t>
            </w:r>
          </w:p>
        </w:tc>
        <w:tc>
          <w:tcPr>
            <w:tcW w:w="918" w:type="dxa"/>
          </w:tcPr>
          <w:p w:rsidR="00BC2CE9" w:rsidRPr="00BC2CE9" w:rsidRDefault="00BC2CE9" w:rsidP="00A001B1">
            <w:pPr>
              <w:tabs>
                <w:tab w:val="left" w:pos="2025"/>
              </w:tabs>
              <w:jc w:val="both"/>
              <w:rPr>
                <w:sz w:val="24"/>
                <w:szCs w:val="24"/>
              </w:rPr>
            </w:pPr>
            <w:r w:rsidRPr="00BC2CE9">
              <w:rPr>
                <w:sz w:val="24"/>
                <w:szCs w:val="24"/>
              </w:rPr>
              <w:t>99↑</w:t>
            </w:r>
          </w:p>
        </w:tc>
      </w:tr>
      <w:tr w:rsidR="00BC2CE9" w:rsidRPr="00BC2CE9" w:rsidTr="00BC2CE9">
        <w:tc>
          <w:tcPr>
            <w:tcW w:w="2518" w:type="dxa"/>
          </w:tcPr>
          <w:p w:rsidR="00BC2CE9" w:rsidRPr="00BC2CE9" w:rsidRDefault="00BC2CE9" w:rsidP="00A001B1">
            <w:pPr>
              <w:tabs>
                <w:tab w:val="left" w:pos="2025"/>
              </w:tabs>
              <w:jc w:val="both"/>
              <w:rPr>
                <w:sz w:val="24"/>
                <w:szCs w:val="24"/>
              </w:rPr>
            </w:pPr>
            <w:r w:rsidRPr="00BC2CE9">
              <w:rPr>
                <w:sz w:val="24"/>
                <w:szCs w:val="24"/>
              </w:rPr>
              <w:t>ИТОГО</w:t>
            </w:r>
          </w:p>
        </w:tc>
        <w:tc>
          <w:tcPr>
            <w:tcW w:w="1167" w:type="dxa"/>
          </w:tcPr>
          <w:p w:rsidR="00BC2CE9" w:rsidRPr="00BC2CE9" w:rsidRDefault="00BC2CE9" w:rsidP="00A001B1">
            <w:pPr>
              <w:tabs>
                <w:tab w:val="left" w:pos="2025"/>
              </w:tabs>
              <w:jc w:val="both"/>
              <w:rPr>
                <w:sz w:val="24"/>
                <w:szCs w:val="24"/>
              </w:rPr>
            </w:pPr>
            <w:r w:rsidRPr="00BC2CE9">
              <w:rPr>
                <w:sz w:val="24"/>
                <w:szCs w:val="24"/>
              </w:rPr>
              <w:t>450</w:t>
            </w:r>
          </w:p>
        </w:tc>
        <w:tc>
          <w:tcPr>
            <w:tcW w:w="1169" w:type="dxa"/>
          </w:tcPr>
          <w:p w:rsidR="00BC2CE9" w:rsidRPr="00BC2CE9" w:rsidRDefault="00BC2CE9" w:rsidP="00A001B1">
            <w:pPr>
              <w:tabs>
                <w:tab w:val="left" w:pos="2025"/>
              </w:tabs>
              <w:jc w:val="both"/>
              <w:rPr>
                <w:sz w:val="24"/>
                <w:szCs w:val="24"/>
              </w:rPr>
            </w:pPr>
            <w:r w:rsidRPr="00BC2CE9">
              <w:rPr>
                <w:sz w:val="24"/>
                <w:szCs w:val="24"/>
              </w:rPr>
              <w:t>459</w:t>
            </w:r>
          </w:p>
        </w:tc>
        <w:tc>
          <w:tcPr>
            <w:tcW w:w="1169" w:type="dxa"/>
          </w:tcPr>
          <w:p w:rsidR="00BC2CE9" w:rsidRPr="00BC2CE9" w:rsidRDefault="00BC2CE9" w:rsidP="00A001B1">
            <w:pPr>
              <w:tabs>
                <w:tab w:val="left" w:pos="2025"/>
              </w:tabs>
              <w:jc w:val="both"/>
              <w:rPr>
                <w:sz w:val="24"/>
                <w:szCs w:val="24"/>
              </w:rPr>
            </w:pPr>
            <w:r w:rsidRPr="00BC2CE9">
              <w:rPr>
                <w:sz w:val="24"/>
                <w:szCs w:val="24"/>
              </w:rPr>
              <w:t>566</w:t>
            </w:r>
          </w:p>
        </w:tc>
        <w:tc>
          <w:tcPr>
            <w:tcW w:w="1169" w:type="dxa"/>
          </w:tcPr>
          <w:p w:rsidR="00BC2CE9" w:rsidRPr="00BC2CE9" w:rsidRDefault="00BC2CE9" w:rsidP="00A001B1">
            <w:pPr>
              <w:tabs>
                <w:tab w:val="left" w:pos="2025"/>
              </w:tabs>
              <w:jc w:val="both"/>
              <w:rPr>
                <w:sz w:val="24"/>
                <w:szCs w:val="24"/>
              </w:rPr>
            </w:pPr>
            <w:r w:rsidRPr="00BC2CE9">
              <w:rPr>
                <w:sz w:val="24"/>
                <w:szCs w:val="24"/>
              </w:rPr>
              <w:t>338</w:t>
            </w:r>
          </w:p>
        </w:tc>
        <w:tc>
          <w:tcPr>
            <w:tcW w:w="1212" w:type="dxa"/>
          </w:tcPr>
          <w:p w:rsidR="00BC2CE9" w:rsidRPr="00BC2CE9" w:rsidRDefault="00BC2CE9" w:rsidP="00A001B1">
            <w:pPr>
              <w:tabs>
                <w:tab w:val="left" w:pos="2025"/>
              </w:tabs>
              <w:jc w:val="both"/>
              <w:rPr>
                <w:sz w:val="24"/>
                <w:szCs w:val="24"/>
              </w:rPr>
            </w:pPr>
            <w:r w:rsidRPr="00BC2CE9">
              <w:rPr>
                <w:sz w:val="24"/>
                <w:szCs w:val="24"/>
              </w:rPr>
              <w:t>43</w:t>
            </w:r>
          </w:p>
        </w:tc>
        <w:tc>
          <w:tcPr>
            <w:tcW w:w="918" w:type="dxa"/>
          </w:tcPr>
          <w:p w:rsidR="00BC2CE9" w:rsidRPr="00BC2CE9" w:rsidRDefault="00BC2CE9" w:rsidP="00A001B1">
            <w:pPr>
              <w:tabs>
                <w:tab w:val="left" w:pos="2025"/>
              </w:tabs>
              <w:jc w:val="both"/>
              <w:rPr>
                <w:sz w:val="24"/>
                <w:szCs w:val="24"/>
              </w:rPr>
            </w:pPr>
            <w:r w:rsidRPr="00BC2CE9">
              <w:rPr>
                <w:sz w:val="24"/>
                <w:szCs w:val="24"/>
              </w:rPr>
              <w:t>1876</w:t>
            </w:r>
          </w:p>
        </w:tc>
      </w:tr>
    </w:tbl>
    <w:p w:rsidR="00BC2CE9" w:rsidRPr="00BC2CE9" w:rsidRDefault="00BC2CE9" w:rsidP="00A001B1">
      <w:pPr>
        <w:spacing w:after="0"/>
        <w:ind w:firstLine="709"/>
        <w:rPr>
          <w:rFonts w:ascii="Times New Roman" w:eastAsia="Calibri" w:hAnsi="Times New Roman" w:cs="Times New Roman"/>
          <w:sz w:val="24"/>
          <w:szCs w:val="24"/>
          <w:lang w:eastAsia="en-US"/>
        </w:rPr>
      </w:pPr>
    </w:p>
    <w:p w:rsidR="00BC2CE9" w:rsidRPr="00BC2CE9" w:rsidRDefault="00BC2CE9" w:rsidP="00A001B1">
      <w:pPr>
        <w:spacing w:after="0"/>
        <w:ind w:firstLine="709"/>
        <w:rPr>
          <w:rFonts w:ascii="Times New Roman" w:hAnsi="Times New Roman" w:cs="Times New Roman"/>
          <w:sz w:val="24"/>
          <w:szCs w:val="24"/>
        </w:rPr>
      </w:pPr>
      <w:r w:rsidRPr="00BC2CE9">
        <w:rPr>
          <w:rFonts w:ascii="Times New Roman" w:eastAsia="Calibri" w:hAnsi="Times New Roman" w:cs="Times New Roman"/>
          <w:sz w:val="24"/>
          <w:szCs w:val="24"/>
          <w:lang w:eastAsia="en-US"/>
        </w:rPr>
        <w:t>ВПР не являются государственной итоговой аттестацией. Они проводятся образовательной организацией самостоятельно, с использованием единых вариантов заданий для всей Российской Федерации, разрабатываемых на федеральном уровне в строгом соответствии с Федеральным государственным образовательным стандартом. Это диагностические работы для оценки индивидуальных достижений обучающихся.</w:t>
      </w:r>
    </w:p>
    <w:p w:rsidR="00BC2CE9" w:rsidRDefault="00BC2CE9" w:rsidP="00A001B1">
      <w:pPr>
        <w:tabs>
          <w:tab w:val="left" w:pos="2025"/>
        </w:tabs>
        <w:spacing w:after="0"/>
        <w:jc w:val="both"/>
        <w:rPr>
          <w:rFonts w:ascii="Times New Roman" w:hAnsi="Times New Roman" w:cs="Times New Roman"/>
          <w:sz w:val="24"/>
          <w:szCs w:val="24"/>
        </w:rPr>
      </w:pPr>
    </w:p>
    <w:p w:rsidR="00BC2CE9" w:rsidRDefault="00BC2CE9" w:rsidP="00A001B1">
      <w:pPr>
        <w:tabs>
          <w:tab w:val="left" w:pos="2025"/>
        </w:tabs>
        <w:spacing w:after="0"/>
        <w:jc w:val="both"/>
        <w:rPr>
          <w:rFonts w:ascii="Times New Roman" w:hAnsi="Times New Roman" w:cs="Times New Roman"/>
          <w:sz w:val="24"/>
          <w:szCs w:val="24"/>
        </w:rPr>
      </w:pPr>
    </w:p>
    <w:p w:rsidR="00BC2CE9" w:rsidRDefault="00BC2CE9" w:rsidP="00A001B1">
      <w:pPr>
        <w:tabs>
          <w:tab w:val="left" w:pos="2025"/>
        </w:tabs>
        <w:spacing w:after="0"/>
        <w:jc w:val="both"/>
        <w:rPr>
          <w:rFonts w:ascii="Times New Roman" w:hAnsi="Times New Roman" w:cs="Times New Roman"/>
          <w:sz w:val="24"/>
          <w:szCs w:val="24"/>
        </w:rPr>
      </w:pPr>
    </w:p>
    <w:p w:rsidR="0058073D" w:rsidRDefault="0058073D" w:rsidP="00A001B1">
      <w:pPr>
        <w:tabs>
          <w:tab w:val="left" w:pos="2025"/>
        </w:tabs>
        <w:spacing w:after="0"/>
        <w:jc w:val="both"/>
        <w:rPr>
          <w:rFonts w:ascii="Times New Roman" w:hAnsi="Times New Roman" w:cs="Times New Roman"/>
          <w:sz w:val="24"/>
          <w:szCs w:val="24"/>
        </w:rPr>
      </w:pPr>
    </w:p>
    <w:p w:rsidR="0058073D" w:rsidRDefault="0058073D" w:rsidP="00A001B1">
      <w:pPr>
        <w:tabs>
          <w:tab w:val="left" w:pos="2025"/>
        </w:tabs>
        <w:spacing w:after="0"/>
        <w:jc w:val="both"/>
        <w:rPr>
          <w:rFonts w:ascii="Times New Roman" w:hAnsi="Times New Roman" w:cs="Times New Roman"/>
          <w:sz w:val="24"/>
          <w:szCs w:val="24"/>
        </w:rPr>
      </w:pPr>
    </w:p>
    <w:p w:rsid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lastRenderedPageBreak/>
        <w:t>РУССКИЙ ЯЗЫК</w:t>
      </w:r>
    </w:p>
    <w:p w:rsidR="0058073D" w:rsidRPr="00BC2CE9" w:rsidRDefault="0058073D" w:rsidP="00A001B1">
      <w:pPr>
        <w:tabs>
          <w:tab w:val="left" w:pos="2025"/>
        </w:tabs>
        <w:spacing w:after="0"/>
        <w:jc w:val="both"/>
        <w:rPr>
          <w:rFonts w:ascii="Times New Roman" w:hAnsi="Times New Roman" w:cs="Times New Roman"/>
          <w:sz w:val="24"/>
          <w:szCs w:val="24"/>
        </w:rPr>
      </w:pPr>
    </w:p>
    <w:tbl>
      <w:tblPr>
        <w:tblW w:w="7727" w:type="dxa"/>
        <w:tblInd w:w="108" w:type="dxa"/>
        <w:tblLayout w:type="fixed"/>
        <w:tblLook w:val="04A0"/>
      </w:tblPr>
      <w:tblGrid>
        <w:gridCol w:w="458"/>
        <w:gridCol w:w="535"/>
        <w:gridCol w:w="1266"/>
        <w:gridCol w:w="1274"/>
        <w:gridCol w:w="1275"/>
        <w:gridCol w:w="993"/>
        <w:gridCol w:w="683"/>
        <w:gridCol w:w="597"/>
        <w:gridCol w:w="646"/>
      </w:tblGrid>
      <w:tr w:rsidR="006309F2" w:rsidRPr="00BC2CE9" w:rsidTr="006309F2">
        <w:trPr>
          <w:trHeight w:val="914"/>
        </w:trPr>
        <w:tc>
          <w:tcPr>
            <w:tcW w:w="45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w:t>
            </w:r>
          </w:p>
        </w:tc>
        <w:tc>
          <w:tcPr>
            <w:tcW w:w="5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309F2" w:rsidRPr="00BC2CE9" w:rsidRDefault="006309F2"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12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Количество  обучающихся в классах, принявших участие в ВПР (чел.)</w:t>
            </w:r>
          </w:p>
        </w:tc>
        <w:tc>
          <w:tcPr>
            <w:tcW w:w="12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D961A2" w:rsidP="00A001B1">
            <w:pPr>
              <w:spacing w:after="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Средняя  отметка по предмету</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Средняя отметка по ВПР в текущем учебном году по предмету</w:t>
            </w:r>
          </w:p>
        </w:tc>
        <w:tc>
          <w:tcPr>
            <w:tcW w:w="993" w:type="dxa"/>
            <w:vMerge w:val="restart"/>
            <w:tcBorders>
              <w:top w:val="single" w:sz="4" w:space="0" w:color="auto"/>
              <w:left w:val="nil"/>
              <w:bottom w:val="single" w:sz="4" w:space="0" w:color="auto"/>
              <w:right w:val="single" w:sz="4" w:space="0" w:color="auto"/>
            </w:tcBorders>
            <w:textDirection w:val="btLr"/>
            <w:vAlign w:val="center"/>
          </w:tcPr>
          <w:p w:rsidR="006309F2" w:rsidRPr="00BC2CE9" w:rsidRDefault="006309F2"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СОУ</w:t>
            </w:r>
          </w:p>
        </w:tc>
        <w:tc>
          <w:tcPr>
            <w:tcW w:w="192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Соотнесение результатов ВПР с отметкой по журналу</w:t>
            </w:r>
          </w:p>
        </w:tc>
      </w:tr>
      <w:tr w:rsidR="006309F2" w:rsidRPr="00BC2CE9" w:rsidTr="006309F2">
        <w:trPr>
          <w:trHeight w:val="1542"/>
        </w:trPr>
        <w:tc>
          <w:tcPr>
            <w:tcW w:w="458"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535"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274"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993" w:type="dxa"/>
            <w:vMerge/>
            <w:tcBorders>
              <w:top w:val="single" w:sz="4" w:space="0" w:color="auto"/>
              <w:left w:val="nil"/>
              <w:bottom w:val="single" w:sz="4" w:space="0" w:color="auto"/>
              <w:right w:val="single" w:sz="4" w:space="0" w:color="auto"/>
            </w:tcBorders>
            <w:textDirection w:val="btLr"/>
          </w:tcPr>
          <w:p w:rsidR="006309F2" w:rsidRPr="00BC2CE9" w:rsidRDefault="006309F2" w:rsidP="00A001B1">
            <w:pPr>
              <w:spacing w:after="0"/>
              <w:jc w:val="both"/>
              <w:rPr>
                <w:rFonts w:ascii="Times New Roman" w:hAnsi="Times New Roman" w:cs="Times New Roman"/>
                <w:bCs/>
                <w:color w:val="000000"/>
                <w:sz w:val="24"/>
                <w:szCs w:val="24"/>
              </w:rPr>
            </w:pPr>
          </w:p>
        </w:tc>
        <w:tc>
          <w:tcPr>
            <w:tcW w:w="683"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Подтвердили </w:t>
            </w:r>
          </w:p>
        </w:tc>
        <w:tc>
          <w:tcPr>
            <w:tcW w:w="597"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Понизили </w:t>
            </w:r>
          </w:p>
        </w:tc>
        <w:tc>
          <w:tcPr>
            <w:tcW w:w="646"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Повысили </w:t>
            </w:r>
          </w:p>
        </w:tc>
      </w:tr>
      <w:tr w:rsidR="006309F2" w:rsidRPr="00BC2CE9" w:rsidTr="006309F2">
        <w:trPr>
          <w:trHeight w:val="6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535"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5а</w:t>
            </w:r>
          </w:p>
        </w:tc>
        <w:tc>
          <w:tcPr>
            <w:tcW w:w="126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26</w:t>
            </w:r>
          </w:p>
        </w:tc>
        <w:tc>
          <w:tcPr>
            <w:tcW w:w="1274"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3,6↓</w:t>
            </w:r>
          </w:p>
        </w:tc>
        <w:tc>
          <w:tcPr>
            <w:tcW w:w="1275"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3,7↓</w:t>
            </w:r>
          </w:p>
        </w:tc>
        <w:tc>
          <w:tcPr>
            <w:tcW w:w="993" w:type="dxa"/>
            <w:tcBorders>
              <w:top w:val="nil"/>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54,92↓</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20</w:t>
            </w:r>
          </w:p>
        </w:tc>
        <w:tc>
          <w:tcPr>
            <w:tcW w:w="597"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64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r>
      <w:tr w:rsidR="006309F2" w:rsidRPr="00BC2CE9" w:rsidTr="006309F2">
        <w:trPr>
          <w:trHeight w:val="30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 2</w:t>
            </w:r>
          </w:p>
        </w:tc>
        <w:tc>
          <w:tcPr>
            <w:tcW w:w="535"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5б</w:t>
            </w:r>
          </w:p>
        </w:tc>
        <w:tc>
          <w:tcPr>
            <w:tcW w:w="126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22</w:t>
            </w:r>
          </w:p>
        </w:tc>
        <w:tc>
          <w:tcPr>
            <w:tcW w:w="1274"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3,95</w:t>
            </w:r>
          </w:p>
        </w:tc>
        <w:tc>
          <w:tcPr>
            <w:tcW w:w="1275"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w:t>
            </w:r>
          </w:p>
        </w:tc>
        <w:tc>
          <w:tcPr>
            <w:tcW w:w="993" w:type="dxa"/>
            <w:tcBorders>
              <w:top w:val="nil"/>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66,73</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12</w:t>
            </w:r>
          </w:p>
        </w:tc>
        <w:tc>
          <w:tcPr>
            <w:tcW w:w="597"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64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w:t>
            </w:r>
          </w:p>
        </w:tc>
      </w:tr>
      <w:tr w:rsidR="006309F2" w:rsidRPr="00BC2CE9" w:rsidTr="006309F2">
        <w:trPr>
          <w:trHeight w:val="236"/>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3</w:t>
            </w:r>
          </w:p>
        </w:tc>
        <w:tc>
          <w:tcPr>
            <w:tcW w:w="535"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5в</w:t>
            </w:r>
          </w:p>
        </w:tc>
        <w:tc>
          <w:tcPr>
            <w:tcW w:w="126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23</w:t>
            </w:r>
          </w:p>
        </w:tc>
        <w:tc>
          <w:tcPr>
            <w:tcW w:w="1274"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3,83</w:t>
            </w:r>
          </w:p>
        </w:tc>
        <w:tc>
          <w:tcPr>
            <w:tcW w:w="1275"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3,87</w:t>
            </w:r>
          </w:p>
        </w:tc>
        <w:tc>
          <w:tcPr>
            <w:tcW w:w="993" w:type="dxa"/>
            <w:tcBorders>
              <w:top w:val="nil"/>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63,13↓</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12</w:t>
            </w:r>
          </w:p>
        </w:tc>
        <w:tc>
          <w:tcPr>
            <w:tcW w:w="597"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64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w:t>
            </w:r>
          </w:p>
        </w:tc>
      </w:tr>
      <w:tr w:rsidR="006309F2" w:rsidRPr="00BC2CE9" w:rsidTr="006309F2">
        <w:trPr>
          <w:trHeight w:val="28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4</w:t>
            </w:r>
          </w:p>
        </w:tc>
        <w:tc>
          <w:tcPr>
            <w:tcW w:w="535"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5г</w:t>
            </w:r>
          </w:p>
        </w:tc>
        <w:tc>
          <w:tcPr>
            <w:tcW w:w="126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18</w:t>
            </w:r>
          </w:p>
        </w:tc>
        <w:tc>
          <w:tcPr>
            <w:tcW w:w="1274"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w:t>
            </w:r>
          </w:p>
        </w:tc>
        <w:tc>
          <w:tcPr>
            <w:tcW w:w="1275"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3,9</w:t>
            </w:r>
          </w:p>
        </w:tc>
        <w:tc>
          <w:tcPr>
            <w:tcW w:w="993" w:type="dxa"/>
            <w:tcBorders>
              <w:top w:val="nil"/>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64↓</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597"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w:t>
            </w:r>
          </w:p>
        </w:tc>
        <w:tc>
          <w:tcPr>
            <w:tcW w:w="64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w:t>
            </w:r>
          </w:p>
        </w:tc>
      </w:tr>
      <w:tr w:rsidR="006309F2" w:rsidRPr="00BC2CE9" w:rsidTr="006309F2">
        <w:trPr>
          <w:trHeight w:val="280"/>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w:t>
            </w:r>
          </w:p>
        </w:tc>
        <w:tc>
          <w:tcPr>
            <w:tcW w:w="535"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5д</w:t>
            </w:r>
          </w:p>
        </w:tc>
        <w:tc>
          <w:tcPr>
            <w:tcW w:w="126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20</w:t>
            </w:r>
          </w:p>
        </w:tc>
        <w:tc>
          <w:tcPr>
            <w:tcW w:w="1274"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3,75</w:t>
            </w:r>
          </w:p>
        </w:tc>
        <w:tc>
          <w:tcPr>
            <w:tcW w:w="1275"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3,7</w:t>
            </w:r>
          </w:p>
        </w:tc>
        <w:tc>
          <w:tcPr>
            <w:tcW w:w="993" w:type="dxa"/>
            <w:tcBorders>
              <w:top w:val="nil"/>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58↓</w:t>
            </w:r>
          </w:p>
        </w:tc>
        <w:tc>
          <w:tcPr>
            <w:tcW w:w="6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11</w:t>
            </w:r>
          </w:p>
        </w:tc>
        <w:tc>
          <w:tcPr>
            <w:tcW w:w="597"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64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r>
      <w:tr w:rsidR="006309F2" w:rsidRPr="00BC2CE9" w:rsidTr="006309F2">
        <w:trPr>
          <w:trHeight w:val="375"/>
        </w:trPr>
        <w:tc>
          <w:tcPr>
            <w:tcW w:w="225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 109</w:t>
            </w:r>
          </w:p>
        </w:tc>
        <w:tc>
          <w:tcPr>
            <w:tcW w:w="1274"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3,8</w:t>
            </w:r>
            <w:r w:rsidRPr="00BC2CE9">
              <w:rPr>
                <w:rFonts w:ascii="Times New Roman" w:hAnsi="Times New Roman" w:cs="Times New Roman"/>
                <w:color w:val="000000"/>
                <w:sz w:val="24"/>
                <w:szCs w:val="24"/>
              </w:rPr>
              <w:t>↓</w:t>
            </w:r>
          </w:p>
        </w:tc>
        <w:tc>
          <w:tcPr>
            <w:tcW w:w="1275" w:type="dxa"/>
            <w:tcBorders>
              <w:top w:val="nil"/>
              <w:left w:val="nil"/>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3,8↓</w:t>
            </w:r>
          </w:p>
        </w:tc>
        <w:tc>
          <w:tcPr>
            <w:tcW w:w="993" w:type="dxa"/>
            <w:tcBorders>
              <w:top w:val="nil"/>
              <w:left w:val="nil"/>
              <w:bottom w:val="single" w:sz="4" w:space="0" w:color="auto"/>
              <w:right w:val="single" w:sz="4" w:space="0" w:color="auto"/>
            </w:tcBorders>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61,1↓</w:t>
            </w:r>
          </w:p>
        </w:tc>
        <w:tc>
          <w:tcPr>
            <w:tcW w:w="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60</w:t>
            </w:r>
          </w:p>
        </w:tc>
        <w:tc>
          <w:tcPr>
            <w:tcW w:w="597" w:type="dxa"/>
            <w:tcBorders>
              <w:top w:val="nil"/>
              <w:left w:val="nil"/>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23↑</w:t>
            </w:r>
          </w:p>
        </w:tc>
        <w:tc>
          <w:tcPr>
            <w:tcW w:w="646" w:type="dxa"/>
            <w:tcBorders>
              <w:top w:val="nil"/>
              <w:left w:val="nil"/>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26↓</w:t>
            </w:r>
          </w:p>
        </w:tc>
      </w:tr>
    </w:tbl>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tabs>
          <w:tab w:val="left" w:pos="2025"/>
        </w:tabs>
        <w:spacing w:after="0"/>
        <w:jc w:val="both"/>
        <w:rPr>
          <w:rFonts w:ascii="Times New Roman" w:hAnsi="Times New Roman" w:cs="Times New Roman"/>
          <w:b/>
          <w:sz w:val="24"/>
          <w:szCs w:val="24"/>
        </w:rPr>
      </w:pPr>
      <w:r w:rsidRPr="00BC2CE9">
        <w:rPr>
          <w:rFonts w:ascii="Times New Roman" w:hAnsi="Times New Roman" w:cs="Times New Roman"/>
          <w:b/>
          <w:noProof/>
          <w:color w:val="FF0000"/>
          <w:sz w:val="24"/>
          <w:szCs w:val="24"/>
        </w:rPr>
        <w:drawing>
          <wp:inline distT="0" distB="0" distL="0" distR="0">
            <wp:extent cx="5486400" cy="3200400"/>
            <wp:effectExtent l="19050" t="0" r="19050" b="0"/>
            <wp:docPr id="4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F5824" w:rsidRDefault="00BC2CE9" w:rsidP="00A001B1">
      <w:pPr>
        <w:tabs>
          <w:tab w:val="left" w:pos="2025"/>
        </w:tabs>
        <w:spacing w:after="0"/>
        <w:jc w:val="both"/>
        <w:rPr>
          <w:rFonts w:ascii="Times New Roman" w:hAnsi="Times New Roman" w:cs="Times New Roman"/>
          <w:b/>
          <w:sz w:val="24"/>
          <w:szCs w:val="24"/>
        </w:rPr>
      </w:pPr>
      <w:r w:rsidRPr="00BC2CE9">
        <w:rPr>
          <w:rFonts w:ascii="Times New Roman" w:hAnsi="Times New Roman" w:cs="Times New Roman"/>
          <w:b/>
          <w:sz w:val="24"/>
          <w:szCs w:val="24"/>
        </w:rPr>
        <w:t xml:space="preserve">             </w:t>
      </w:r>
    </w:p>
    <w:p w:rsidR="00BC2CE9" w:rsidRPr="00BC2CE9" w:rsidRDefault="00BC2CE9" w:rsidP="009F5824">
      <w:pPr>
        <w:tabs>
          <w:tab w:val="left" w:pos="2025"/>
        </w:tabs>
        <w:spacing w:after="0"/>
        <w:ind w:firstLine="284"/>
        <w:jc w:val="both"/>
        <w:rPr>
          <w:rFonts w:ascii="Times New Roman" w:hAnsi="Times New Roman" w:cs="Times New Roman"/>
          <w:sz w:val="24"/>
          <w:szCs w:val="24"/>
        </w:rPr>
      </w:pPr>
      <w:r w:rsidRPr="00BC2CE9">
        <w:rPr>
          <w:rFonts w:ascii="Times New Roman" w:hAnsi="Times New Roman" w:cs="Times New Roman"/>
          <w:sz w:val="24"/>
          <w:szCs w:val="24"/>
        </w:rPr>
        <w:t xml:space="preserve">Подтвердили свою отметку 55%, понизили – 21,1%, причем 1 человек на 2 балла. </w:t>
      </w:r>
    </w:p>
    <w:p w:rsidR="00BC2CE9" w:rsidRDefault="00BC2CE9" w:rsidP="00A001B1">
      <w:pPr>
        <w:tabs>
          <w:tab w:val="left" w:pos="2025"/>
        </w:tabs>
        <w:spacing w:after="0"/>
        <w:jc w:val="both"/>
        <w:rPr>
          <w:rFonts w:ascii="Times New Roman" w:hAnsi="Times New Roman" w:cs="Times New Roman"/>
          <w:b/>
          <w:sz w:val="24"/>
          <w:szCs w:val="24"/>
        </w:rPr>
      </w:pPr>
    </w:p>
    <w:p w:rsidR="0058073D" w:rsidRDefault="0058073D" w:rsidP="00A001B1">
      <w:pPr>
        <w:tabs>
          <w:tab w:val="left" w:pos="2025"/>
        </w:tabs>
        <w:spacing w:after="0"/>
        <w:jc w:val="both"/>
        <w:rPr>
          <w:rFonts w:ascii="Times New Roman" w:hAnsi="Times New Roman" w:cs="Times New Roman"/>
          <w:b/>
          <w:sz w:val="24"/>
          <w:szCs w:val="24"/>
        </w:rPr>
      </w:pPr>
    </w:p>
    <w:p w:rsidR="0058073D" w:rsidRDefault="0058073D" w:rsidP="00A001B1">
      <w:pPr>
        <w:tabs>
          <w:tab w:val="left" w:pos="2025"/>
        </w:tabs>
        <w:spacing w:after="0"/>
        <w:jc w:val="both"/>
        <w:rPr>
          <w:rFonts w:ascii="Times New Roman" w:hAnsi="Times New Roman" w:cs="Times New Roman"/>
          <w:b/>
          <w:sz w:val="24"/>
          <w:szCs w:val="24"/>
        </w:rPr>
      </w:pPr>
    </w:p>
    <w:p w:rsidR="0058073D" w:rsidRDefault="0058073D" w:rsidP="00A001B1">
      <w:pPr>
        <w:tabs>
          <w:tab w:val="left" w:pos="2025"/>
        </w:tabs>
        <w:spacing w:after="0"/>
        <w:jc w:val="both"/>
        <w:rPr>
          <w:rFonts w:ascii="Times New Roman" w:hAnsi="Times New Roman" w:cs="Times New Roman"/>
          <w:b/>
          <w:sz w:val="24"/>
          <w:szCs w:val="24"/>
        </w:rPr>
      </w:pPr>
    </w:p>
    <w:p w:rsidR="0058073D" w:rsidRDefault="0058073D" w:rsidP="00A001B1">
      <w:pPr>
        <w:tabs>
          <w:tab w:val="left" w:pos="2025"/>
        </w:tabs>
        <w:spacing w:after="0"/>
        <w:jc w:val="both"/>
        <w:rPr>
          <w:rFonts w:ascii="Times New Roman" w:hAnsi="Times New Roman" w:cs="Times New Roman"/>
          <w:b/>
          <w:sz w:val="24"/>
          <w:szCs w:val="24"/>
        </w:rPr>
      </w:pPr>
    </w:p>
    <w:p w:rsidR="0058073D" w:rsidRDefault="0058073D" w:rsidP="00A001B1">
      <w:pPr>
        <w:tabs>
          <w:tab w:val="left" w:pos="2025"/>
        </w:tabs>
        <w:spacing w:after="0"/>
        <w:jc w:val="both"/>
        <w:rPr>
          <w:rFonts w:ascii="Times New Roman" w:hAnsi="Times New Roman" w:cs="Times New Roman"/>
          <w:b/>
          <w:sz w:val="24"/>
          <w:szCs w:val="24"/>
        </w:rPr>
      </w:pPr>
    </w:p>
    <w:p w:rsidR="0058073D" w:rsidRPr="00BC2CE9" w:rsidRDefault="0058073D" w:rsidP="00A001B1">
      <w:pPr>
        <w:tabs>
          <w:tab w:val="left" w:pos="2025"/>
        </w:tabs>
        <w:spacing w:after="0"/>
        <w:jc w:val="both"/>
        <w:rPr>
          <w:rFonts w:ascii="Times New Roman" w:hAnsi="Times New Roman" w:cs="Times New Roman"/>
          <w:b/>
          <w:sz w:val="24"/>
          <w:szCs w:val="24"/>
        </w:rPr>
      </w:pPr>
    </w:p>
    <w:tbl>
      <w:tblPr>
        <w:tblW w:w="7394" w:type="dxa"/>
        <w:jc w:val="center"/>
        <w:tblInd w:w="113" w:type="dxa"/>
        <w:tblLayout w:type="fixed"/>
        <w:tblLook w:val="04A0"/>
      </w:tblPr>
      <w:tblGrid>
        <w:gridCol w:w="445"/>
        <w:gridCol w:w="1110"/>
        <w:gridCol w:w="1436"/>
        <w:gridCol w:w="680"/>
        <w:gridCol w:w="720"/>
        <w:gridCol w:w="598"/>
        <w:gridCol w:w="645"/>
        <w:gridCol w:w="880"/>
        <w:gridCol w:w="880"/>
      </w:tblGrid>
      <w:tr w:rsidR="00BC2CE9" w:rsidRPr="00BC2CE9" w:rsidTr="00A001B1">
        <w:trPr>
          <w:trHeight w:val="506"/>
          <w:jc w:val="center"/>
        </w:trPr>
        <w:tc>
          <w:tcPr>
            <w:tcW w:w="4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lastRenderedPageBreak/>
              <w:t>№</w:t>
            </w:r>
          </w:p>
        </w:tc>
        <w:tc>
          <w:tcPr>
            <w:tcW w:w="11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14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Количество  обучающихся, принявших участие в ВПР (чел.)</w:t>
            </w:r>
          </w:p>
        </w:tc>
        <w:tc>
          <w:tcPr>
            <w:tcW w:w="2643" w:type="dxa"/>
            <w:gridSpan w:val="4"/>
            <w:tcBorders>
              <w:top w:val="single" w:sz="4" w:space="0" w:color="auto"/>
              <w:left w:val="nil"/>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Получили отметку</w:t>
            </w:r>
          </w:p>
        </w:tc>
        <w:tc>
          <w:tcPr>
            <w:tcW w:w="880"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Успеваемость </w:t>
            </w:r>
          </w:p>
        </w:tc>
        <w:tc>
          <w:tcPr>
            <w:tcW w:w="880"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Качество </w:t>
            </w:r>
          </w:p>
        </w:tc>
      </w:tr>
      <w:tr w:rsidR="00BC2CE9" w:rsidRPr="00BC2CE9" w:rsidTr="00A001B1">
        <w:trPr>
          <w:trHeight w:val="1222"/>
          <w:jc w:val="center"/>
        </w:trPr>
        <w:tc>
          <w:tcPr>
            <w:tcW w:w="445"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1110"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1436"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598"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880"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c>
          <w:tcPr>
            <w:tcW w:w="880"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r>
      <w:tr w:rsidR="00BC2CE9" w:rsidRPr="00BC2CE9" w:rsidTr="00A001B1">
        <w:trPr>
          <w:trHeight w:val="337"/>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1110"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5а</w:t>
            </w:r>
          </w:p>
        </w:tc>
        <w:tc>
          <w:tcPr>
            <w:tcW w:w="1436"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26</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13</w:t>
            </w:r>
          </w:p>
        </w:tc>
        <w:tc>
          <w:tcPr>
            <w:tcW w:w="598"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11</w:t>
            </w:r>
          </w:p>
        </w:tc>
        <w:tc>
          <w:tcPr>
            <w:tcW w:w="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100</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57,7↓</w:t>
            </w:r>
          </w:p>
        </w:tc>
      </w:tr>
      <w:tr w:rsidR="00BC2CE9" w:rsidRPr="00BC2CE9" w:rsidTr="00A001B1">
        <w:trPr>
          <w:trHeight w:val="272"/>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1110"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5б</w:t>
            </w:r>
          </w:p>
        </w:tc>
        <w:tc>
          <w:tcPr>
            <w:tcW w:w="1436"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22</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15</w:t>
            </w:r>
          </w:p>
        </w:tc>
        <w:tc>
          <w:tcPr>
            <w:tcW w:w="598"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c>
          <w:tcPr>
            <w:tcW w:w="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100</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86,36↓</w:t>
            </w:r>
          </w:p>
        </w:tc>
      </w:tr>
      <w:tr w:rsidR="00BC2CE9" w:rsidRPr="00BC2CE9" w:rsidTr="00A001B1">
        <w:trPr>
          <w:trHeight w:val="416"/>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w:t>
            </w:r>
          </w:p>
        </w:tc>
        <w:tc>
          <w:tcPr>
            <w:tcW w:w="1110"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5в</w:t>
            </w:r>
          </w:p>
        </w:tc>
        <w:tc>
          <w:tcPr>
            <w:tcW w:w="1436"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23</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w:t>
            </w:r>
          </w:p>
        </w:tc>
        <w:tc>
          <w:tcPr>
            <w:tcW w:w="598"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91,3↓</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69,57↓</w:t>
            </w:r>
          </w:p>
        </w:tc>
      </w:tr>
      <w:tr w:rsidR="00BC2CE9" w:rsidRPr="00BC2CE9" w:rsidTr="00A001B1">
        <w:trPr>
          <w:trHeight w:val="268"/>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w:t>
            </w:r>
          </w:p>
        </w:tc>
        <w:tc>
          <w:tcPr>
            <w:tcW w:w="1110"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5г</w:t>
            </w:r>
          </w:p>
        </w:tc>
        <w:tc>
          <w:tcPr>
            <w:tcW w:w="1436"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18</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598"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w:t>
            </w:r>
          </w:p>
        </w:tc>
        <w:tc>
          <w:tcPr>
            <w:tcW w:w="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94,4↓</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61,11↓</w:t>
            </w:r>
          </w:p>
        </w:tc>
      </w:tr>
      <w:tr w:rsidR="00BC2CE9" w:rsidRPr="00BC2CE9" w:rsidTr="00A001B1">
        <w:trPr>
          <w:trHeight w:val="268"/>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5</w:t>
            </w:r>
          </w:p>
        </w:tc>
        <w:tc>
          <w:tcPr>
            <w:tcW w:w="1110"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5д</w:t>
            </w:r>
          </w:p>
        </w:tc>
        <w:tc>
          <w:tcPr>
            <w:tcW w:w="1436"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20</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w:t>
            </w:r>
          </w:p>
        </w:tc>
        <w:tc>
          <w:tcPr>
            <w:tcW w:w="598"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w:t>
            </w:r>
          </w:p>
        </w:tc>
        <w:tc>
          <w:tcPr>
            <w:tcW w:w="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90↓</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60↓</w:t>
            </w:r>
          </w:p>
        </w:tc>
      </w:tr>
      <w:tr w:rsidR="00BC2CE9" w:rsidRPr="00BC2CE9" w:rsidTr="00A001B1">
        <w:trPr>
          <w:trHeight w:val="375"/>
          <w:jc w:val="center"/>
        </w:trPr>
        <w:tc>
          <w:tcPr>
            <w:tcW w:w="155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По лицею</w:t>
            </w:r>
          </w:p>
        </w:tc>
        <w:tc>
          <w:tcPr>
            <w:tcW w:w="1436" w:type="dxa"/>
            <w:tcBorders>
              <w:top w:val="nil"/>
              <w:left w:val="nil"/>
              <w:bottom w:val="nil"/>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109</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22</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51</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31</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95,41</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66,97↓</w:t>
            </w:r>
          </w:p>
        </w:tc>
      </w:tr>
      <w:tr w:rsidR="00BC2CE9" w:rsidRPr="00BC2CE9" w:rsidTr="00A001B1">
        <w:trPr>
          <w:trHeight w:val="375"/>
          <w:jc w:val="center"/>
        </w:trPr>
        <w:tc>
          <w:tcPr>
            <w:tcW w:w="5634"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г.Салават</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87,63</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47,9</w:t>
            </w:r>
          </w:p>
        </w:tc>
      </w:tr>
      <w:tr w:rsidR="00BC2CE9" w:rsidRPr="00BC2CE9" w:rsidTr="00A001B1">
        <w:trPr>
          <w:trHeight w:val="375"/>
          <w:jc w:val="center"/>
        </w:trPr>
        <w:tc>
          <w:tcPr>
            <w:tcW w:w="5634"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РБ</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90,19</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52,02</w:t>
            </w:r>
          </w:p>
        </w:tc>
      </w:tr>
      <w:tr w:rsidR="00BC2CE9" w:rsidRPr="00BC2CE9" w:rsidTr="00A001B1">
        <w:trPr>
          <w:trHeight w:val="375"/>
          <w:jc w:val="center"/>
        </w:trPr>
        <w:tc>
          <w:tcPr>
            <w:tcW w:w="5634"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РФ</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88,67</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49,33</w:t>
            </w:r>
          </w:p>
        </w:tc>
      </w:tr>
    </w:tbl>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 xml:space="preserve">Из 3 отметок «5», подтверждено 2 (66,7%). </w:t>
      </w:r>
    </w:p>
    <w:p w:rsidR="009F5824" w:rsidRPr="00BC2CE9" w:rsidRDefault="009F5824" w:rsidP="00A001B1">
      <w:pPr>
        <w:tabs>
          <w:tab w:val="left" w:pos="2025"/>
        </w:tabs>
        <w:spacing w:after="0"/>
        <w:jc w:val="both"/>
        <w:rPr>
          <w:rFonts w:ascii="Times New Roman" w:hAnsi="Times New Roman" w:cs="Times New Roman"/>
          <w:sz w:val="24"/>
          <w:szCs w:val="24"/>
        </w:rPr>
      </w:pPr>
    </w:p>
    <w:p w:rsidR="00BC2CE9" w:rsidRPr="00BC2CE9" w:rsidRDefault="00BC2CE9" w:rsidP="00A001B1">
      <w:pPr>
        <w:tabs>
          <w:tab w:val="left" w:pos="2025"/>
        </w:tabs>
        <w:spacing w:after="0"/>
        <w:jc w:val="center"/>
        <w:rPr>
          <w:rFonts w:ascii="Times New Roman" w:hAnsi="Times New Roman" w:cs="Times New Roman"/>
          <w:b/>
          <w:color w:val="000000"/>
          <w:sz w:val="24"/>
          <w:szCs w:val="24"/>
        </w:rPr>
      </w:pPr>
      <w:r w:rsidRPr="00BC2CE9">
        <w:rPr>
          <w:rFonts w:ascii="Times New Roman" w:hAnsi="Times New Roman" w:cs="Times New Roman"/>
          <w:b/>
          <w:noProof/>
          <w:color w:val="000000"/>
          <w:sz w:val="24"/>
          <w:szCs w:val="24"/>
        </w:rPr>
        <w:drawing>
          <wp:inline distT="0" distB="0" distL="0" distR="0">
            <wp:extent cx="5731013" cy="2926080"/>
            <wp:effectExtent l="19050" t="0" r="22087" b="7620"/>
            <wp:docPr id="4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C2CE9" w:rsidRPr="00BC2CE9" w:rsidRDefault="00BC2CE9" w:rsidP="00A001B1">
      <w:pPr>
        <w:tabs>
          <w:tab w:val="left" w:pos="2025"/>
        </w:tabs>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Результаты успеваемости и качества выше результатов городских, республиканских и федеральных значений.</w:t>
      </w:r>
    </w:p>
    <w:p w:rsidR="00BC2CE9" w:rsidRDefault="00BC2CE9" w:rsidP="00A001B1">
      <w:pPr>
        <w:tabs>
          <w:tab w:val="left" w:pos="2025"/>
        </w:tabs>
        <w:spacing w:after="0"/>
        <w:jc w:val="both"/>
        <w:rPr>
          <w:rFonts w:ascii="Times New Roman" w:hAnsi="Times New Roman" w:cs="Times New Roman"/>
          <w:b/>
          <w:color w:val="000000"/>
          <w:sz w:val="24"/>
          <w:szCs w:val="24"/>
        </w:rPr>
      </w:pPr>
    </w:p>
    <w:p w:rsidR="0058073D" w:rsidRDefault="0058073D" w:rsidP="00A001B1">
      <w:pPr>
        <w:tabs>
          <w:tab w:val="left" w:pos="2025"/>
        </w:tabs>
        <w:spacing w:after="0"/>
        <w:jc w:val="both"/>
        <w:rPr>
          <w:rFonts w:ascii="Times New Roman" w:hAnsi="Times New Roman" w:cs="Times New Roman"/>
          <w:b/>
          <w:color w:val="000000"/>
          <w:sz w:val="24"/>
          <w:szCs w:val="24"/>
        </w:rPr>
      </w:pPr>
    </w:p>
    <w:p w:rsidR="0058073D" w:rsidRDefault="0058073D" w:rsidP="00A001B1">
      <w:pPr>
        <w:tabs>
          <w:tab w:val="left" w:pos="2025"/>
        </w:tabs>
        <w:spacing w:after="0"/>
        <w:jc w:val="both"/>
        <w:rPr>
          <w:rFonts w:ascii="Times New Roman" w:hAnsi="Times New Roman" w:cs="Times New Roman"/>
          <w:b/>
          <w:color w:val="000000"/>
          <w:sz w:val="24"/>
          <w:szCs w:val="24"/>
        </w:rPr>
      </w:pPr>
    </w:p>
    <w:p w:rsidR="0058073D" w:rsidRDefault="0058073D" w:rsidP="00A001B1">
      <w:pPr>
        <w:tabs>
          <w:tab w:val="left" w:pos="2025"/>
        </w:tabs>
        <w:spacing w:after="0"/>
        <w:jc w:val="both"/>
        <w:rPr>
          <w:rFonts w:ascii="Times New Roman" w:hAnsi="Times New Roman" w:cs="Times New Roman"/>
          <w:b/>
          <w:color w:val="000000"/>
          <w:sz w:val="24"/>
          <w:szCs w:val="24"/>
        </w:rPr>
      </w:pPr>
    </w:p>
    <w:p w:rsidR="0058073D" w:rsidRDefault="0058073D" w:rsidP="00A001B1">
      <w:pPr>
        <w:tabs>
          <w:tab w:val="left" w:pos="2025"/>
        </w:tabs>
        <w:spacing w:after="0"/>
        <w:jc w:val="both"/>
        <w:rPr>
          <w:rFonts w:ascii="Times New Roman" w:hAnsi="Times New Roman" w:cs="Times New Roman"/>
          <w:b/>
          <w:color w:val="000000"/>
          <w:sz w:val="24"/>
          <w:szCs w:val="24"/>
        </w:rPr>
      </w:pPr>
    </w:p>
    <w:p w:rsidR="0058073D" w:rsidRDefault="0058073D" w:rsidP="00A001B1">
      <w:pPr>
        <w:tabs>
          <w:tab w:val="left" w:pos="2025"/>
        </w:tabs>
        <w:spacing w:after="0"/>
        <w:jc w:val="both"/>
        <w:rPr>
          <w:rFonts w:ascii="Times New Roman" w:hAnsi="Times New Roman" w:cs="Times New Roman"/>
          <w:b/>
          <w:color w:val="000000"/>
          <w:sz w:val="24"/>
          <w:szCs w:val="24"/>
        </w:rPr>
      </w:pPr>
    </w:p>
    <w:p w:rsidR="0058073D" w:rsidRDefault="0058073D" w:rsidP="00A001B1">
      <w:pPr>
        <w:tabs>
          <w:tab w:val="left" w:pos="2025"/>
        </w:tabs>
        <w:spacing w:after="0"/>
        <w:jc w:val="both"/>
        <w:rPr>
          <w:rFonts w:ascii="Times New Roman" w:hAnsi="Times New Roman" w:cs="Times New Roman"/>
          <w:b/>
          <w:color w:val="000000"/>
          <w:sz w:val="24"/>
          <w:szCs w:val="24"/>
        </w:rPr>
      </w:pPr>
    </w:p>
    <w:p w:rsidR="0058073D" w:rsidRDefault="0058073D" w:rsidP="00A001B1">
      <w:pPr>
        <w:tabs>
          <w:tab w:val="left" w:pos="2025"/>
        </w:tabs>
        <w:spacing w:after="0"/>
        <w:jc w:val="both"/>
        <w:rPr>
          <w:rFonts w:ascii="Times New Roman" w:hAnsi="Times New Roman" w:cs="Times New Roman"/>
          <w:b/>
          <w:color w:val="000000"/>
          <w:sz w:val="24"/>
          <w:szCs w:val="24"/>
        </w:rPr>
      </w:pPr>
    </w:p>
    <w:p w:rsidR="00BC2CE9" w:rsidRPr="00BC2CE9" w:rsidRDefault="00BC2CE9" w:rsidP="00A001B1">
      <w:pPr>
        <w:tabs>
          <w:tab w:val="left" w:pos="2025"/>
        </w:tabs>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lastRenderedPageBreak/>
        <w:t>Распределение первичных баллов</w:t>
      </w:r>
    </w:p>
    <w:p w:rsidR="00BC2CE9" w:rsidRPr="00BC2CE9" w:rsidRDefault="00BC2CE9" w:rsidP="00A001B1">
      <w:pPr>
        <w:tabs>
          <w:tab w:val="left" w:pos="2025"/>
        </w:tabs>
        <w:spacing w:after="0"/>
        <w:jc w:val="both"/>
        <w:rPr>
          <w:rFonts w:ascii="Times New Roman" w:hAnsi="Times New Roman" w:cs="Times New Roman"/>
          <w:b/>
          <w:color w:val="000000"/>
          <w:sz w:val="24"/>
          <w:szCs w:val="24"/>
        </w:rPr>
      </w:pPr>
    </w:p>
    <w:p w:rsidR="00BC2CE9" w:rsidRPr="00BC2CE9" w:rsidRDefault="00BC2CE9" w:rsidP="00A001B1">
      <w:pPr>
        <w:spacing w:after="0"/>
        <w:jc w:val="center"/>
        <w:rPr>
          <w:rFonts w:ascii="Times New Roman" w:hAnsi="Times New Roman" w:cs="Times New Roman"/>
          <w:b/>
          <w:bCs/>
          <w:color w:val="000000"/>
          <w:sz w:val="24"/>
          <w:szCs w:val="24"/>
        </w:rPr>
      </w:pPr>
      <w:r w:rsidRPr="00BC2CE9">
        <w:rPr>
          <w:rFonts w:ascii="Times New Roman" w:hAnsi="Times New Roman" w:cs="Times New Roman"/>
          <w:b/>
          <w:bCs/>
          <w:noProof/>
          <w:color w:val="000000"/>
          <w:sz w:val="24"/>
          <w:szCs w:val="24"/>
        </w:rPr>
        <w:drawing>
          <wp:inline distT="0" distB="0" distL="0" distR="0">
            <wp:extent cx="5539906" cy="2631882"/>
            <wp:effectExtent l="19050" t="0" r="22694" b="0"/>
            <wp:docPr id="62"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309F2" w:rsidRDefault="006309F2" w:rsidP="00A001B1">
      <w:pPr>
        <w:spacing w:after="0"/>
        <w:jc w:val="both"/>
        <w:rPr>
          <w:rFonts w:ascii="Times New Roman" w:hAnsi="Times New Roman" w:cs="Times New Roman"/>
          <w:b/>
          <w:bCs/>
          <w:color w:val="000000"/>
          <w:sz w:val="24"/>
          <w:szCs w:val="24"/>
        </w:rPr>
      </w:pPr>
    </w:p>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
          <w:bCs/>
          <w:color w:val="000000"/>
          <w:sz w:val="24"/>
          <w:szCs w:val="24"/>
        </w:rPr>
        <w:t xml:space="preserve">         </w:t>
      </w:r>
      <w:r w:rsidRPr="00BC2CE9">
        <w:rPr>
          <w:rFonts w:ascii="Times New Roman" w:hAnsi="Times New Roman" w:cs="Times New Roman"/>
          <w:bCs/>
          <w:color w:val="000000"/>
          <w:sz w:val="24"/>
          <w:szCs w:val="24"/>
        </w:rPr>
        <w:t>Темы, требующие дополнительной проработки:</w:t>
      </w:r>
    </w:p>
    <w:p w:rsidR="00BC2CE9" w:rsidRPr="00BC2CE9" w:rsidRDefault="00BC2CE9" w:rsidP="0058073D">
      <w:pPr>
        <w:pStyle w:val="af2"/>
        <w:numPr>
          <w:ilvl w:val="0"/>
          <w:numId w:val="21"/>
        </w:numPr>
        <w:tabs>
          <w:tab w:val="left" w:pos="284"/>
        </w:tabs>
        <w:spacing w:after="0"/>
        <w:ind w:left="0" w:firstLine="142"/>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 xml:space="preserve">совершенствование видов речевой деятельности (чтения, письма), обеспечивающих эффективное овладение разными учебными предметами; </w:t>
      </w:r>
    </w:p>
    <w:p w:rsidR="00BC2CE9" w:rsidRPr="00BC2CE9" w:rsidRDefault="00BC2CE9" w:rsidP="0058073D">
      <w:pPr>
        <w:pStyle w:val="af2"/>
        <w:numPr>
          <w:ilvl w:val="0"/>
          <w:numId w:val="21"/>
        </w:numPr>
        <w:tabs>
          <w:tab w:val="left" w:pos="284"/>
        </w:tabs>
        <w:spacing w:after="0"/>
        <w:ind w:left="0" w:firstLine="142"/>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овладение основными нормами литературного языка (орфографическими, пунктуационными); стремление к речевому самосовершенствованию;</w:t>
      </w:r>
    </w:p>
    <w:p w:rsidR="00BC2CE9" w:rsidRPr="00BC2CE9" w:rsidRDefault="00BC2CE9" w:rsidP="0058073D">
      <w:pPr>
        <w:pStyle w:val="af2"/>
        <w:numPr>
          <w:ilvl w:val="0"/>
          <w:numId w:val="21"/>
        </w:numPr>
        <w:tabs>
          <w:tab w:val="left" w:pos="284"/>
        </w:tabs>
        <w:spacing w:after="0"/>
        <w:ind w:left="0" w:firstLine="142"/>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 xml:space="preserve">совершенствование видов речевой деятельности (чтения), обеспечивающих эффективное овладение разными учебными предметами; </w:t>
      </w:r>
    </w:p>
    <w:p w:rsidR="00BC2CE9" w:rsidRPr="00BC2CE9" w:rsidRDefault="00BC2CE9" w:rsidP="0058073D">
      <w:pPr>
        <w:pStyle w:val="af2"/>
        <w:numPr>
          <w:ilvl w:val="0"/>
          <w:numId w:val="21"/>
        </w:numPr>
        <w:tabs>
          <w:tab w:val="left" w:pos="284"/>
        </w:tabs>
        <w:spacing w:after="0"/>
        <w:ind w:left="0" w:firstLine="142"/>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 xml:space="preserve">расширение и систематизация научных знаний о языке; осознание взаимосвязи его уровней и единиц; </w:t>
      </w:r>
    </w:p>
    <w:p w:rsidR="00BC2CE9" w:rsidRPr="00BC2CE9" w:rsidRDefault="00BC2CE9" w:rsidP="0058073D">
      <w:pPr>
        <w:pStyle w:val="af2"/>
        <w:numPr>
          <w:ilvl w:val="0"/>
          <w:numId w:val="21"/>
        </w:numPr>
        <w:tabs>
          <w:tab w:val="left" w:pos="284"/>
        </w:tabs>
        <w:spacing w:after="0"/>
        <w:ind w:left="0" w:firstLine="142"/>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 xml:space="preserve">освоение базовых понятий лингвистики, основных единиц и грамматических категорий языка; </w:t>
      </w:r>
    </w:p>
    <w:p w:rsidR="00BC2CE9" w:rsidRPr="00BC2CE9" w:rsidRDefault="00BC2CE9" w:rsidP="0058073D">
      <w:pPr>
        <w:pStyle w:val="af2"/>
        <w:numPr>
          <w:ilvl w:val="0"/>
          <w:numId w:val="21"/>
        </w:numPr>
        <w:tabs>
          <w:tab w:val="left" w:pos="284"/>
        </w:tabs>
        <w:spacing w:after="0"/>
        <w:ind w:left="0" w:firstLine="142"/>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 xml:space="preserve">формирование навыков проведения многоаспектного анализа текста; </w:t>
      </w:r>
    </w:p>
    <w:p w:rsidR="00BC2CE9" w:rsidRDefault="00BC2CE9" w:rsidP="0058073D">
      <w:pPr>
        <w:pStyle w:val="af2"/>
        <w:numPr>
          <w:ilvl w:val="0"/>
          <w:numId w:val="21"/>
        </w:numPr>
        <w:tabs>
          <w:tab w:val="left" w:pos="284"/>
        </w:tabs>
        <w:spacing w:after="0"/>
        <w:ind w:left="0" w:firstLine="142"/>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овладение основными стилистическими ресурсами лексики и фразеологии языка, основными нормами литературного языка; приобретение опыта их использования в речевой практике при создании письменных высказываний.</w:t>
      </w:r>
    </w:p>
    <w:p w:rsidR="00BC2CE9" w:rsidRDefault="00BC2CE9" w:rsidP="00A001B1">
      <w:pPr>
        <w:tabs>
          <w:tab w:val="left" w:pos="2025"/>
        </w:tabs>
        <w:spacing w:after="0"/>
        <w:jc w:val="both"/>
        <w:rPr>
          <w:rFonts w:ascii="Times New Roman" w:hAnsi="Times New Roman" w:cs="Times New Roman"/>
          <w:color w:val="000000"/>
          <w:sz w:val="24"/>
          <w:szCs w:val="24"/>
        </w:rPr>
      </w:pPr>
    </w:p>
    <w:p w:rsidR="0058073D" w:rsidRDefault="0058073D" w:rsidP="00A001B1">
      <w:pPr>
        <w:tabs>
          <w:tab w:val="left" w:pos="2025"/>
        </w:tabs>
        <w:spacing w:after="0"/>
        <w:jc w:val="both"/>
        <w:rPr>
          <w:rFonts w:ascii="Times New Roman" w:hAnsi="Times New Roman" w:cs="Times New Roman"/>
          <w:color w:val="000000"/>
          <w:sz w:val="24"/>
          <w:szCs w:val="24"/>
        </w:rPr>
      </w:pPr>
    </w:p>
    <w:p w:rsidR="006309F2" w:rsidRDefault="006309F2" w:rsidP="00A001B1">
      <w:pPr>
        <w:tabs>
          <w:tab w:val="left" w:pos="2025"/>
        </w:tabs>
        <w:spacing w:after="0"/>
        <w:jc w:val="both"/>
        <w:rPr>
          <w:rFonts w:ascii="Times New Roman" w:hAnsi="Times New Roman" w:cs="Times New Roman"/>
          <w:color w:val="000000"/>
          <w:sz w:val="24"/>
          <w:szCs w:val="24"/>
        </w:rPr>
      </w:pPr>
    </w:p>
    <w:p w:rsidR="006309F2" w:rsidRDefault="006309F2" w:rsidP="00A001B1">
      <w:pPr>
        <w:tabs>
          <w:tab w:val="left" w:pos="2025"/>
        </w:tabs>
        <w:spacing w:after="0"/>
        <w:jc w:val="both"/>
        <w:rPr>
          <w:rFonts w:ascii="Times New Roman" w:hAnsi="Times New Roman" w:cs="Times New Roman"/>
          <w:color w:val="000000"/>
          <w:sz w:val="24"/>
          <w:szCs w:val="24"/>
        </w:rPr>
      </w:pPr>
    </w:p>
    <w:p w:rsidR="006309F2" w:rsidRDefault="006309F2" w:rsidP="00A001B1">
      <w:pPr>
        <w:tabs>
          <w:tab w:val="left" w:pos="2025"/>
        </w:tabs>
        <w:spacing w:after="0"/>
        <w:jc w:val="both"/>
        <w:rPr>
          <w:rFonts w:ascii="Times New Roman" w:hAnsi="Times New Roman" w:cs="Times New Roman"/>
          <w:color w:val="000000"/>
          <w:sz w:val="24"/>
          <w:szCs w:val="24"/>
        </w:rPr>
      </w:pPr>
    </w:p>
    <w:p w:rsidR="006309F2" w:rsidRDefault="006309F2" w:rsidP="00A001B1">
      <w:pPr>
        <w:tabs>
          <w:tab w:val="left" w:pos="2025"/>
        </w:tabs>
        <w:spacing w:after="0"/>
        <w:jc w:val="both"/>
        <w:rPr>
          <w:rFonts w:ascii="Times New Roman" w:hAnsi="Times New Roman" w:cs="Times New Roman"/>
          <w:color w:val="000000"/>
          <w:sz w:val="24"/>
          <w:szCs w:val="24"/>
        </w:rPr>
      </w:pPr>
    </w:p>
    <w:p w:rsidR="006309F2" w:rsidRDefault="006309F2" w:rsidP="00A001B1">
      <w:pPr>
        <w:tabs>
          <w:tab w:val="left" w:pos="2025"/>
        </w:tabs>
        <w:spacing w:after="0"/>
        <w:jc w:val="both"/>
        <w:rPr>
          <w:rFonts w:ascii="Times New Roman" w:hAnsi="Times New Roman" w:cs="Times New Roman"/>
          <w:color w:val="000000"/>
          <w:sz w:val="24"/>
          <w:szCs w:val="24"/>
        </w:rPr>
      </w:pPr>
    </w:p>
    <w:p w:rsidR="006309F2" w:rsidRDefault="006309F2" w:rsidP="00A001B1">
      <w:pPr>
        <w:tabs>
          <w:tab w:val="left" w:pos="2025"/>
        </w:tabs>
        <w:spacing w:after="0"/>
        <w:jc w:val="both"/>
        <w:rPr>
          <w:rFonts w:ascii="Times New Roman" w:hAnsi="Times New Roman" w:cs="Times New Roman"/>
          <w:color w:val="000000"/>
          <w:sz w:val="24"/>
          <w:szCs w:val="24"/>
        </w:rPr>
      </w:pPr>
    </w:p>
    <w:p w:rsidR="006309F2" w:rsidRDefault="006309F2" w:rsidP="00A001B1">
      <w:pPr>
        <w:tabs>
          <w:tab w:val="left" w:pos="2025"/>
        </w:tabs>
        <w:spacing w:after="0"/>
        <w:jc w:val="both"/>
        <w:rPr>
          <w:rFonts w:ascii="Times New Roman" w:hAnsi="Times New Roman" w:cs="Times New Roman"/>
          <w:color w:val="000000"/>
          <w:sz w:val="24"/>
          <w:szCs w:val="24"/>
        </w:rPr>
      </w:pPr>
    </w:p>
    <w:p w:rsidR="006309F2" w:rsidRDefault="006309F2" w:rsidP="00A001B1">
      <w:pPr>
        <w:tabs>
          <w:tab w:val="left" w:pos="2025"/>
        </w:tabs>
        <w:spacing w:after="0"/>
        <w:jc w:val="both"/>
        <w:rPr>
          <w:rFonts w:ascii="Times New Roman" w:hAnsi="Times New Roman" w:cs="Times New Roman"/>
          <w:color w:val="000000"/>
          <w:sz w:val="24"/>
          <w:szCs w:val="24"/>
        </w:rPr>
      </w:pPr>
    </w:p>
    <w:tbl>
      <w:tblPr>
        <w:tblW w:w="7279" w:type="dxa"/>
        <w:jc w:val="center"/>
        <w:tblInd w:w="-318" w:type="dxa"/>
        <w:tblLayout w:type="fixed"/>
        <w:tblLook w:val="04A0"/>
      </w:tblPr>
      <w:tblGrid>
        <w:gridCol w:w="444"/>
        <w:gridCol w:w="515"/>
        <w:gridCol w:w="1284"/>
        <w:gridCol w:w="970"/>
        <w:gridCol w:w="1133"/>
        <w:gridCol w:w="1025"/>
        <w:gridCol w:w="690"/>
        <w:gridCol w:w="609"/>
        <w:gridCol w:w="609"/>
      </w:tblGrid>
      <w:tr w:rsidR="006309F2" w:rsidRPr="00BC2CE9" w:rsidTr="006309F2">
        <w:trPr>
          <w:trHeight w:val="1282"/>
          <w:jc w:val="center"/>
        </w:trPr>
        <w:tc>
          <w:tcPr>
            <w:tcW w:w="4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Default="006309F2" w:rsidP="00A001B1">
            <w:pPr>
              <w:spacing w:after="0"/>
              <w:jc w:val="both"/>
              <w:rPr>
                <w:rFonts w:ascii="Times New Roman" w:hAnsi="Times New Roman" w:cs="Times New Roman"/>
                <w:bCs/>
                <w:color w:val="000000"/>
                <w:sz w:val="24"/>
                <w:szCs w:val="24"/>
              </w:rPr>
            </w:pPr>
          </w:p>
          <w:p w:rsidR="006309F2" w:rsidRDefault="006309F2" w:rsidP="00A001B1">
            <w:pPr>
              <w:spacing w:after="0"/>
              <w:jc w:val="both"/>
              <w:rPr>
                <w:rFonts w:ascii="Times New Roman" w:hAnsi="Times New Roman" w:cs="Times New Roman"/>
                <w:bCs/>
                <w:color w:val="000000"/>
                <w:sz w:val="24"/>
                <w:szCs w:val="24"/>
              </w:rPr>
            </w:pPr>
          </w:p>
          <w:p w:rsidR="006309F2" w:rsidRDefault="006309F2" w:rsidP="00A001B1">
            <w:pPr>
              <w:spacing w:after="0"/>
              <w:jc w:val="both"/>
              <w:rPr>
                <w:rFonts w:ascii="Times New Roman" w:hAnsi="Times New Roman" w:cs="Times New Roman"/>
                <w:bCs/>
                <w:color w:val="000000"/>
                <w:sz w:val="24"/>
                <w:szCs w:val="24"/>
              </w:rPr>
            </w:pPr>
          </w:p>
          <w:p w:rsidR="006309F2" w:rsidRDefault="006309F2" w:rsidP="00A001B1">
            <w:pPr>
              <w:spacing w:after="0"/>
              <w:jc w:val="both"/>
              <w:rPr>
                <w:rFonts w:ascii="Times New Roman" w:hAnsi="Times New Roman" w:cs="Times New Roman"/>
                <w:bCs/>
                <w:color w:val="000000"/>
                <w:sz w:val="24"/>
                <w:szCs w:val="24"/>
              </w:rPr>
            </w:pPr>
          </w:p>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w:t>
            </w:r>
          </w:p>
        </w:tc>
        <w:tc>
          <w:tcPr>
            <w:tcW w:w="51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309F2" w:rsidRPr="00BC2CE9" w:rsidRDefault="006309F2"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12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Количество  обучающихся, принявших участие в ВПР (чел.)</w:t>
            </w:r>
          </w:p>
        </w:tc>
        <w:tc>
          <w:tcPr>
            <w:tcW w:w="9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Средняя отметка по предмету за предыдущий учебный период</w:t>
            </w:r>
          </w:p>
        </w:tc>
        <w:tc>
          <w:tcPr>
            <w:tcW w:w="11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Средняя отметка по ВПР в текущем учебном году по предмету</w:t>
            </w:r>
          </w:p>
        </w:tc>
        <w:tc>
          <w:tcPr>
            <w:tcW w:w="1025" w:type="dxa"/>
            <w:vMerge w:val="restart"/>
            <w:tcBorders>
              <w:top w:val="single" w:sz="4" w:space="0" w:color="auto"/>
              <w:left w:val="nil"/>
              <w:bottom w:val="single" w:sz="4" w:space="0" w:color="auto"/>
              <w:right w:val="single" w:sz="4" w:space="0" w:color="auto"/>
            </w:tcBorders>
            <w:textDirection w:val="btLr"/>
            <w:vAlign w:val="center"/>
          </w:tcPr>
          <w:p w:rsidR="006309F2" w:rsidRPr="00BC2CE9" w:rsidRDefault="006309F2"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СОУ</w:t>
            </w:r>
          </w:p>
        </w:tc>
        <w:tc>
          <w:tcPr>
            <w:tcW w:w="190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Соотнесение результатов ВПР с отметкой по журналу</w:t>
            </w:r>
          </w:p>
        </w:tc>
      </w:tr>
      <w:tr w:rsidR="006309F2" w:rsidRPr="00BC2CE9" w:rsidTr="006309F2">
        <w:trPr>
          <w:trHeight w:val="1511"/>
          <w:jc w:val="center"/>
        </w:trPr>
        <w:tc>
          <w:tcPr>
            <w:tcW w:w="444"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515"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284"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970"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025" w:type="dxa"/>
            <w:vMerge/>
            <w:tcBorders>
              <w:top w:val="single" w:sz="4" w:space="0" w:color="auto"/>
              <w:left w:val="nil"/>
              <w:bottom w:val="single" w:sz="4" w:space="0" w:color="auto"/>
              <w:right w:val="single" w:sz="4" w:space="0" w:color="auto"/>
            </w:tcBorders>
            <w:textDirection w:val="btLr"/>
          </w:tcPr>
          <w:p w:rsidR="006309F2" w:rsidRPr="00BC2CE9" w:rsidRDefault="006309F2" w:rsidP="00A001B1">
            <w:pPr>
              <w:spacing w:after="0"/>
              <w:jc w:val="both"/>
              <w:rPr>
                <w:rFonts w:ascii="Times New Roman" w:hAnsi="Times New Roman" w:cs="Times New Roman"/>
                <w:bCs/>
                <w:color w:val="000000"/>
                <w:sz w:val="24"/>
                <w:szCs w:val="24"/>
              </w:rPr>
            </w:pPr>
          </w:p>
        </w:tc>
        <w:tc>
          <w:tcPr>
            <w:tcW w:w="690"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Подтвердили </w:t>
            </w:r>
          </w:p>
        </w:tc>
        <w:tc>
          <w:tcPr>
            <w:tcW w:w="60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Понизили </w:t>
            </w:r>
          </w:p>
        </w:tc>
        <w:tc>
          <w:tcPr>
            <w:tcW w:w="60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Повысили </w:t>
            </w:r>
          </w:p>
        </w:tc>
      </w:tr>
      <w:tr w:rsidR="006309F2" w:rsidRPr="00BC2CE9" w:rsidTr="006309F2">
        <w:trPr>
          <w:trHeight w:val="274"/>
          <w:jc w:val="center"/>
        </w:trPr>
        <w:tc>
          <w:tcPr>
            <w:tcW w:w="444"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515"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6а</w:t>
            </w:r>
          </w:p>
        </w:tc>
        <w:tc>
          <w:tcPr>
            <w:tcW w:w="1284"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26</w:t>
            </w:r>
          </w:p>
        </w:tc>
        <w:tc>
          <w:tcPr>
            <w:tcW w:w="970"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4,1</w:t>
            </w:r>
          </w:p>
        </w:tc>
        <w:tc>
          <w:tcPr>
            <w:tcW w:w="1133"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3,9↓</w:t>
            </w:r>
          </w:p>
        </w:tc>
        <w:tc>
          <w:tcPr>
            <w:tcW w:w="1025"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62,77</w:t>
            </w:r>
          </w:p>
        </w:tc>
        <w:tc>
          <w:tcPr>
            <w:tcW w:w="6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20</w:t>
            </w: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r>
      <w:tr w:rsidR="006309F2" w:rsidRPr="00BC2CE9" w:rsidTr="006309F2">
        <w:trPr>
          <w:trHeight w:val="263"/>
          <w:jc w:val="center"/>
        </w:trPr>
        <w:tc>
          <w:tcPr>
            <w:tcW w:w="444"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515"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6б</w:t>
            </w:r>
          </w:p>
        </w:tc>
        <w:tc>
          <w:tcPr>
            <w:tcW w:w="1284"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21</w:t>
            </w:r>
          </w:p>
        </w:tc>
        <w:tc>
          <w:tcPr>
            <w:tcW w:w="970"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4,5↑</w:t>
            </w:r>
          </w:p>
        </w:tc>
        <w:tc>
          <w:tcPr>
            <w:tcW w:w="1133"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3,7↓</w:t>
            </w:r>
          </w:p>
        </w:tc>
        <w:tc>
          <w:tcPr>
            <w:tcW w:w="1025"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56,8↓</w:t>
            </w:r>
          </w:p>
        </w:tc>
        <w:tc>
          <w:tcPr>
            <w:tcW w:w="6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w:t>
            </w: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12</w:t>
            </w: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r>
      <w:tr w:rsidR="006309F2" w:rsidRPr="00BC2CE9" w:rsidTr="006309F2">
        <w:trPr>
          <w:trHeight w:val="295"/>
          <w:jc w:val="center"/>
        </w:trPr>
        <w:tc>
          <w:tcPr>
            <w:tcW w:w="444"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w:t>
            </w:r>
          </w:p>
        </w:tc>
        <w:tc>
          <w:tcPr>
            <w:tcW w:w="515"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6в</w:t>
            </w:r>
          </w:p>
        </w:tc>
        <w:tc>
          <w:tcPr>
            <w:tcW w:w="1284"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23</w:t>
            </w:r>
          </w:p>
        </w:tc>
        <w:tc>
          <w:tcPr>
            <w:tcW w:w="970"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4,3↑</w:t>
            </w:r>
          </w:p>
        </w:tc>
        <w:tc>
          <w:tcPr>
            <w:tcW w:w="1133"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w:t>
            </w:r>
          </w:p>
        </w:tc>
        <w:tc>
          <w:tcPr>
            <w:tcW w:w="1025"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66,78↑</w:t>
            </w:r>
          </w:p>
        </w:tc>
        <w:tc>
          <w:tcPr>
            <w:tcW w:w="6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12</w:t>
            </w: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w:t>
            </w: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r>
      <w:tr w:rsidR="006309F2" w:rsidRPr="00BC2CE9" w:rsidTr="006309F2">
        <w:trPr>
          <w:trHeight w:val="293"/>
          <w:jc w:val="center"/>
        </w:trPr>
        <w:tc>
          <w:tcPr>
            <w:tcW w:w="444"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w:t>
            </w:r>
          </w:p>
        </w:tc>
        <w:tc>
          <w:tcPr>
            <w:tcW w:w="515"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6г</w:t>
            </w:r>
          </w:p>
        </w:tc>
        <w:tc>
          <w:tcPr>
            <w:tcW w:w="1284"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24</w:t>
            </w:r>
          </w:p>
        </w:tc>
        <w:tc>
          <w:tcPr>
            <w:tcW w:w="970"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3,8↓</w:t>
            </w:r>
          </w:p>
        </w:tc>
        <w:tc>
          <w:tcPr>
            <w:tcW w:w="1133"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3,6</w:t>
            </w:r>
          </w:p>
        </w:tc>
        <w:tc>
          <w:tcPr>
            <w:tcW w:w="1025"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56,17↓</w:t>
            </w:r>
          </w:p>
        </w:tc>
        <w:tc>
          <w:tcPr>
            <w:tcW w:w="6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11</w:t>
            </w: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w:t>
            </w: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r>
      <w:tr w:rsidR="006309F2" w:rsidRPr="00BC2CE9" w:rsidTr="006309F2">
        <w:trPr>
          <w:trHeight w:val="398"/>
          <w:jc w:val="center"/>
        </w:trPr>
        <w:tc>
          <w:tcPr>
            <w:tcW w:w="444"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5</w:t>
            </w:r>
          </w:p>
        </w:tc>
        <w:tc>
          <w:tcPr>
            <w:tcW w:w="515"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6д</w:t>
            </w:r>
          </w:p>
        </w:tc>
        <w:tc>
          <w:tcPr>
            <w:tcW w:w="1284"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21</w:t>
            </w:r>
          </w:p>
        </w:tc>
        <w:tc>
          <w:tcPr>
            <w:tcW w:w="970"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4,1↑</w:t>
            </w:r>
          </w:p>
        </w:tc>
        <w:tc>
          <w:tcPr>
            <w:tcW w:w="1133"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3,5↓</w:t>
            </w:r>
          </w:p>
        </w:tc>
        <w:tc>
          <w:tcPr>
            <w:tcW w:w="1025"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50,1↓</w:t>
            </w:r>
          </w:p>
        </w:tc>
        <w:tc>
          <w:tcPr>
            <w:tcW w:w="6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w:t>
            </w: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14</w:t>
            </w:r>
          </w:p>
        </w:tc>
        <w:tc>
          <w:tcPr>
            <w:tcW w:w="6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r>
      <w:tr w:rsidR="006309F2" w:rsidRPr="00BC2CE9" w:rsidTr="006309F2">
        <w:trPr>
          <w:trHeight w:val="375"/>
          <w:jc w:val="center"/>
        </w:trPr>
        <w:tc>
          <w:tcPr>
            <w:tcW w:w="224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     115</w:t>
            </w:r>
          </w:p>
        </w:tc>
        <w:tc>
          <w:tcPr>
            <w:tcW w:w="970"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4,1↑</w:t>
            </w:r>
          </w:p>
        </w:tc>
        <w:tc>
          <w:tcPr>
            <w:tcW w:w="1133" w:type="dxa"/>
            <w:tcBorders>
              <w:top w:val="nil"/>
              <w:left w:val="nil"/>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3,72↓</w:t>
            </w:r>
          </w:p>
        </w:tc>
        <w:tc>
          <w:tcPr>
            <w:tcW w:w="1025"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58,81↓</w:t>
            </w:r>
          </w:p>
        </w:tc>
        <w:tc>
          <w:tcPr>
            <w:tcW w:w="6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58↓</w:t>
            </w:r>
          </w:p>
        </w:tc>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49↑</w:t>
            </w:r>
          </w:p>
        </w:tc>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w:t>
            </w:r>
          </w:p>
        </w:tc>
      </w:tr>
    </w:tbl>
    <w:p w:rsidR="00BC2CE9" w:rsidRPr="00BC2CE9" w:rsidRDefault="00BC2CE9" w:rsidP="00A001B1">
      <w:pPr>
        <w:tabs>
          <w:tab w:val="left" w:pos="2025"/>
        </w:tabs>
        <w:spacing w:after="0"/>
        <w:jc w:val="both"/>
        <w:rPr>
          <w:rFonts w:ascii="Times New Roman" w:hAnsi="Times New Roman" w:cs="Times New Roman"/>
          <w:b/>
          <w:sz w:val="24"/>
          <w:szCs w:val="24"/>
        </w:rPr>
      </w:pPr>
      <w:r w:rsidRPr="00BC2CE9">
        <w:rPr>
          <w:rFonts w:ascii="Times New Roman" w:hAnsi="Times New Roman" w:cs="Times New Roman"/>
          <w:b/>
          <w:sz w:val="24"/>
          <w:szCs w:val="24"/>
        </w:rPr>
        <w:t xml:space="preserve">  </w:t>
      </w: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4378021" cy="2456953"/>
            <wp:effectExtent l="19050" t="0" r="22529" b="497"/>
            <wp:docPr id="6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b/>
          <w:sz w:val="24"/>
          <w:szCs w:val="24"/>
        </w:rPr>
        <w:t xml:space="preserve"> </w:t>
      </w:r>
      <w:r w:rsidRPr="00BC2CE9">
        <w:rPr>
          <w:rFonts w:ascii="Times New Roman" w:hAnsi="Times New Roman" w:cs="Times New Roman"/>
          <w:sz w:val="24"/>
          <w:szCs w:val="24"/>
        </w:rPr>
        <w:t>Подтвердили свои отметки 50%, понизили – 43%, причем 2 человека на 2 балла ниже.</w:t>
      </w:r>
    </w:p>
    <w:p w:rsidR="00BC2CE9" w:rsidRPr="00BC2CE9" w:rsidRDefault="00BC2CE9" w:rsidP="00A001B1">
      <w:pPr>
        <w:tabs>
          <w:tab w:val="left" w:pos="2025"/>
        </w:tabs>
        <w:spacing w:after="0"/>
        <w:jc w:val="both"/>
        <w:rPr>
          <w:rFonts w:ascii="Times New Roman" w:hAnsi="Times New Roman" w:cs="Times New Roman"/>
          <w:b/>
          <w:sz w:val="24"/>
          <w:szCs w:val="24"/>
        </w:rPr>
      </w:pPr>
    </w:p>
    <w:tbl>
      <w:tblPr>
        <w:tblW w:w="8603" w:type="dxa"/>
        <w:jc w:val="center"/>
        <w:tblLayout w:type="fixed"/>
        <w:tblLook w:val="04A0"/>
      </w:tblPr>
      <w:tblGrid>
        <w:gridCol w:w="445"/>
        <w:gridCol w:w="1223"/>
        <w:gridCol w:w="1803"/>
        <w:gridCol w:w="709"/>
        <w:gridCol w:w="992"/>
        <w:gridCol w:w="709"/>
        <w:gridCol w:w="709"/>
        <w:gridCol w:w="1025"/>
        <w:gridCol w:w="988"/>
      </w:tblGrid>
      <w:tr w:rsidR="00BC2CE9" w:rsidRPr="00BC2CE9" w:rsidTr="00A001B1">
        <w:trPr>
          <w:trHeight w:val="506"/>
          <w:jc w:val="center"/>
        </w:trPr>
        <w:tc>
          <w:tcPr>
            <w:tcW w:w="4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w:t>
            </w:r>
          </w:p>
        </w:tc>
        <w:tc>
          <w:tcPr>
            <w:tcW w:w="12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18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Количество  обучающихся в классах, принявших участие в ВПР </w:t>
            </w:r>
          </w:p>
        </w:tc>
        <w:tc>
          <w:tcPr>
            <w:tcW w:w="3119" w:type="dxa"/>
            <w:gridSpan w:val="4"/>
            <w:tcBorders>
              <w:top w:val="single" w:sz="4" w:space="0" w:color="auto"/>
              <w:left w:val="nil"/>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Получили отметку</w:t>
            </w:r>
          </w:p>
        </w:tc>
        <w:tc>
          <w:tcPr>
            <w:tcW w:w="1025"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Успеваемость</w:t>
            </w:r>
          </w:p>
        </w:tc>
        <w:tc>
          <w:tcPr>
            <w:tcW w:w="988"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Качество </w:t>
            </w:r>
          </w:p>
        </w:tc>
      </w:tr>
      <w:tr w:rsidR="00BC2CE9" w:rsidRPr="00BC2CE9" w:rsidTr="00A001B1">
        <w:trPr>
          <w:trHeight w:val="1228"/>
          <w:jc w:val="center"/>
        </w:trPr>
        <w:tc>
          <w:tcPr>
            <w:tcW w:w="445"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center"/>
              <w:rPr>
                <w:rFonts w:ascii="Times New Roman" w:hAnsi="Times New Roman" w:cs="Times New Roman"/>
                <w:bCs/>
                <w:color w:val="000000"/>
                <w:sz w:val="24"/>
                <w:szCs w:val="24"/>
              </w:rPr>
            </w:pPr>
          </w:p>
        </w:tc>
        <w:tc>
          <w:tcPr>
            <w:tcW w:w="1223"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center"/>
              <w:rPr>
                <w:rFonts w:ascii="Times New Roman" w:hAnsi="Times New Roman" w:cs="Times New Roman"/>
                <w:bCs/>
                <w:color w:val="000000"/>
                <w:sz w:val="24"/>
                <w:szCs w:val="24"/>
              </w:rPr>
            </w:pPr>
          </w:p>
        </w:tc>
        <w:tc>
          <w:tcPr>
            <w:tcW w:w="1803"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center"/>
              <w:rPr>
                <w:rFonts w:ascii="Times New Roman" w:hAnsi="Times New Roman" w:cs="Times New Roman"/>
                <w:bCs/>
                <w:color w:val="000000"/>
                <w:sz w:val="24"/>
                <w:szCs w:val="24"/>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709"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1025" w:type="dxa"/>
            <w:vMerge/>
            <w:tcBorders>
              <w:left w:val="nil"/>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bCs/>
                <w:color w:val="000000"/>
                <w:sz w:val="24"/>
                <w:szCs w:val="24"/>
              </w:rPr>
            </w:pPr>
          </w:p>
        </w:tc>
        <w:tc>
          <w:tcPr>
            <w:tcW w:w="988" w:type="dxa"/>
            <w:vMerge/>
            <w:tcBorders>
              <w:left w:val="nil"/>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bCs/>
                <w:color w:val="000000"/>
                <w:sz w:val="24"/>
                <w:szCs w:val="24"/>
              </w:rPr>
            </w:pPr>
          </w:p>
        </w:tc>
      </w:tr>
      <w:tr w:rsidR="00BC2CE9" w:rsidRPr="00BC2CE9" w:rsidTr="00A001B1">
        <w:trPr>
          <w:trHeight w:val="423"/>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1223"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6а</w:t>
            </w:r>
          </w:p>
        </w:tc>
        <w:tc>
          <w:tcPr>
            <w:tcW w:w="1803"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18</w:t>
            </w:r>
          </w:p>
        </w:tc>
        <w:tc>
          <w:tcPr>
            <w:tcW w:w="709"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c>
          <w:tcPr>
            <w:tcW w:w="1025" w:type="dxa"/>
            <w:tcBorders>
              <w:top w:val="nil"/>
              <w:left w:val="nil"/>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100</w:t>
            </w:r>
          </w:p>
        </w:tc>
        <w:tc>
          <w:tcPr>
            <w:tcW w:w="988" w:type="dxa"/>
            <w:tcBorders>
              <w:top w:val="nil"/>
              <w:left w:val="nil"/>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80,8↓</w:t>
            </w:r>
          </w:p>
        </w:tc>
      </w:tr>
      <w:tr w:rsidR="00BC2CE9" w:rsidRPr="00BC2CE9" w:rsidTr="00A001B1">
        <w:trPr>
          <w:trHeight w:val="415"/>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1223"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6б</w:t>
            </w:r>
          </w:p>
        </w:tc>
        <w:tc>
          <w:tcPr>
            <w:tcW w:w="1803"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14</w:t>
            </w:r>
          </w:p>
        </w:tc>
        <w:tc>
          <w:tcPr>
            <w:tcW w:w="709"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1025" w:type="dxa"/>
            <w:tcBorders>
              <w:top w:val="nil"/>
              <w:left w:val="nil"/>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90,5↓</w:t>
            </w:r>
          </w:p>
        </w:tc>
        <w:tc>
          <w:tcPr>
            <w:tcW w:w="988" w:type="dxa"/>
            <w:tcBorders>
              <w:top w:val="nil"/>
              <w:left w:val="nil"/>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71,4↓</w:t>
            </w:r>
          </w:p>
        </w:tc>
      </w:tr>
      <w:tr w:rsidR="00BC2CE9" w:rsidRPr="00BC2CE9" w:rsidTr="00A001B1">
        <w:trPr>
          <w:trHeight w:val="407"/>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w:t>
            </w:r>
          </w:p>
        </w:tc>
        <w:tc>
          <w:tcPr>
            <w:tcW w:w="1223"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6в</w:t>
            </w:r>
          </w:p>
        </w:tc>
        <w:tc>
          <w:tcPr>
            <w:tcW w:w="1803"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w:t>
            </w:r>
          </w:p>
        </w:tc>
        <w:tc>
          <w:tcPr>
            <w:tcW w:w="709"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c>
          <w:tcPr>
            <w:tcW w:w="1025" w:type="dxa"/>
            <w:tcBorders>
              <w:top w:val="nil"/>
              <w:left w:val="nil"/>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100↑</w:t>
            </w:r>
          </w:p>
        </w:tc>
        <w:tc>
          <w:tcPr>
            <w:tcW w:w="988" w:type="dxa"/>
            <w:tcBorders>
              <w:top w:val="nil"/>
              <w:left w:val="nil"/>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65,22↑</w:t>
            </w:r>
          </w:p>
        </w:tc>
      </w:tr>
      <w:tr w:rsidR="00BC2CE9" w:rsidRPr="00BC2CE9" w:rsidTr="00A001B1">
        <w:trPr>
          <w:trHeight w:val="285"/>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lastRenderedPageBreak/>
              <w:t>4</w:t>
            </w:r>
          </w:p>
        </w:tc>
        <w:tc>
          <w:tcPr>
            <w:tcW w:w="1223"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6г</w:t>
            </w:r>
          </w:p>
        </w:tc>
        <w:tc>
          <w:tcPr>
            <w:tcW w:w="1803"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11</w:t>
            </w:r>
          </w:p>
        </w:tc>
        <w:tc>
          <w:tcPr>
            <w:tcW w:w="709"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1025" w:type="dxa"/>
            <w:tcBorders>
              <w:top w:val="nil"/>
              <w:left w:val="nil"/>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83,33↓</w:t>
            </w:r>
          </w:p>
        </w:tc>
        <w:tc>
          <w:tcPr>
            <w:tcW w:w="988" w:type="dxa"/>
            <w:tcBorders>
              <w:top w:val="nil"/>
              <w:left w:val="nil"/>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62,5↓</w:t>
            </w:r>
          </w:p>
        </w:tc>
      </w:tr>
      <w:tr w:rsidR="00BC2CE9" w:rsidRPr="00BC2CE9" w:rsidTr="00A001B1">
        <w:trPr>
          <w:trHeight w:val="285"/>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5</w:t>
            </w:r>
          </w:p>
        </w:tc>
        <w:tc>
          <w:tcPr>
            <w:tcW w:w="1223"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6д</w:t>
            </w:r>
          </w:p>
        </w:tc>
        <w:tc>
          <w:tcPr>
            <w:tcW w:w="1803"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w:t>
            </w:r>
          </w:p>
        </w:tc>
        <w:tc>
          <w:tcPr>
            <w:tcW w:w="709"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c>
          <w:tcPr>
            <w:tcW w:w="1025" w:type="dxa"/>
            <w:tcBorders>
              <w:top w:val="nil"/>
              <w:left w:val="nil"/>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95,24↓</w:t>
            </w:r>
          </w:p>
        </w:tc>
        <w:tc>
          <w:tcPr>
            <w:tcW w:w="988" w:type="dxa"/>
            <w:tcBorders>
              <w:top w:val="nil"/>
              <w:left w:val="nil"/>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47,61↓</w:t>
            </w:r>
          </w:p>
        </w:tc>
      </w:tr>
      <w:tr w:rsidR="00BC2CE9" w:rsidRPr="00BC2CE9" w:rsidTr="00A001B1">
        <w:trPr>
          <w:trHeight w:val="375"/>
          <w:jc w:val="center"/>
        </w:trPr>
        <w:tc>
          <w:tcPr>
            <w:tcW w:w="1668" w:type="dxa"/>
            <w:gridSpan w:val="2"/>
            <w:vMerge w:val="restart"/>
            <w:tcBorders>
              <w:top w:val="single" w:sz="4" w:space="0" w:color="auto"/>
              <w:left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w:t>
            </w:r>
          </w:p>
        </w:tc>
        <w:tc>
          <w:tcPr>
            <w:tcW w:w="1803" w:type="dxa"/>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w:t>
            </w:r>
          </w:p>
        </w:tc>
        <w:tc>
          <w:tcPr>
            <w:tcW w:w="1025" w:type="dxa"/>
            <w:tcBorders>
              <w:top w:val="nil"/>
              <w:left w:val="nil"/>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93,86↓</w:t>
            </w:r>
          </w:p>
        </w:tc>
        <w:tc>
          <w:tcPr>
            <w:tcW w:w="988" w:type="dxa"/>
            <w:tcBorders>
              <w:top w:val="nil"/>
              <w:left w:val="nil"/>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66,67↓</w:t>
            </w:r>
          </w:p>
        </w:tc>
      </w:tr>
      <w:tr w:rsidR="00BC2CE9" w:rsidRPr="00BC2CE9" w:rsidTr="00A001B1">
        <w:trPr>
          <w:trHeight w:val="375"/>
          <w:jc w:val="center"/>
        </w:trPr>
        <w:tc>
          <w:tcPr>
            <w:tcW w:w="1668" w:type="dxa"/>
            <w:gridSpan w:val="2"/>
            <w:vMerge/>
            <w:tcBorders>
              <w:left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bCs/>
                <w:color w:val="000000"/>
                <w:sz w:val="24"/>
                <w:szCs w:val="24"/>
              </w:rPr>
            </w:pPr>
          </w:p>
        </w:tc>
        <w:tc>
          <w:tcPr>
            <w:tcW w:w="492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г. Салават</w:t>
            </w:r>
          </w:p>
        </w:tc>
        <w:tc>
          <w:tcPr>
            <w:tcW w:w="1025"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83,15</w:t>
            </w:r>
          </w:p>
        </w:tc>
        <w:tc>
          <w:tcPr>
            <w:tcW w:w="988"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44,54</w:t>
            </w:r>
          </w:p>
        </w:tc>
      </w:tr>
      <w:tr w:rsidR="00BC2CE9" w:rsidRPr="00BC2CE9" w:rsidTr="00A001B1">
        <w:trPr>
          <w:trHeight w:val="375"/>
          <w:jc w:val="center"/>
        </w:trPr>
        <w:tc>
          <w:tcPr>
            <w:tcW w:w="1668" w:type="dxa"/>
            <w:gridSpan w:val="2"/>
            <w:vMerge/>
            <w:tcBorders>
              <w:left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bCs/>
                <w:color w:val="000000"/>
                <w:sz w:val="24"/>
                <w:szCs w:val="24"/>
              </w:rPr>
            </w:pPr>
          </w:p>
        </w:tc>
        <w:tc>
          <w:tcPr>
            <w:tcW w:w="492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РБ</w:t>
            </w:r>
          </w:p>
        </w:tc>
        <w:tc>
          <w:tcPr>
            <w:tcW w:w="1025"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89,32</w:t>
            </w:r>
          </w:p>
        </w:tc>
        <w:tc>
          <w:tcPr>
            <w:tcW w:w="988"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48,77</w:t>
            </w:r>
          </w:p>
        </w:tc>
      </w:tr>
      <w:tr w:rsidR="00BC2CE9" w:rsidRPr="00BC2CE9" w:rsidTr="00A001B1">
        <w:trPr>
          <w:trHeight w:val="375"/>
          <w:jc w:val="center"/>
        </w:trPr>
        <w:tc>
          <w:tcPr>
            <w:tcW w:w="1668" w:type="dxa"/>
            <w:gridSpan w:val="2"/>
            <w:vMerge/>
            <w:tcBorders>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bCs/>
                <w:color w:val="000000"/>
                <w:sz w:val="24"/>
                <w:szCs w:val="24"/>
              </w:rPr>
            </w:pPr>
          </w:p>
        </w:tc>
        <w:tc>
          <w:tcPr>
            <w:tcW w:w="492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РФ</w:t>
            </w:r>
          </w:p>
        </w:tc>
        <w:tc>
          <w:tcPr>
            <w:tcW w:w="1025"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87,09</w:t>
            </w:r>
          </w:p>
        </w:tc>
        <w:tc>
          <w:tcPr>
            <w:tcW w:w="988"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46,53</w:t>
            </w:r>
          </w:p>
        </w:tc>
      </w:tr>
    </w:tbl>
    <w:p w:rsidR="00BC2CE9" w:rsidRPr="00BC2CE9" w:rsidRDefault="00BC2CE9" w:rsidP="00A001B1">
      <w:pPr>
        <w:tabs>
          <w:tab w:val="left" w:pos="2025"/>
        </w:tabs>
        <w:spacing w:after="0"/>
        <w:jc w:val="both"/>
        <w:rPr>
          <w:rFonts w:ascii="Times New Roman" w:hAnsi="Times New Roman" w:cs="Times New Roman"/>
          <w:sz w:val="24"/>
          <w:szCs w:val="24"/>
        </w:rPr>
      </w:pP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 xml:space="preserve">           Из 26 отметок «5», подтверждено 13 (50%), причем 1 человек снизил на 2 балла.</w:t>
      </w:r>
    </w:p>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4220900" cy="2210463"/>
            <wp:effectExtent l="19050" t="0" r="27250" b="0"/>
            <wp:docPr id="6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C2CE9" w:rsidRPr="00BC2CE9" w:rsidRDefault="00BC2CE9" w:rsidP="00A001B1">
      <w:pPr>
        <w:tabs>
          <w:tab w:val="left" w:pos="2025"/>
        </w:tabs>
        <w:spacing w:after="0"/>
        <w:jc w:val="both"/>
        <w:rPr>
          <w:rFonts w:ascii="Times New Roman" w:hAnsi="Times New Roman" w:cs="Times New Roman"/>
          <w:color w:val="000000"/>
          <w:sz w:val="24"/>
          <w:szCs w:val="24"/>
        </w:rPr>
      </w:pPr>
      <w:r w:rsidRPr="00BC2CE9">
        <w:rPr>
          <w:rFonts w:ascii="Times New Roman" w:hAnsi="Times New Roman" w:cs="Times New Roman"/>
          <w:b/>
          <w:color w:val="000000"/>
          <w:sz w:val="24"/>
          <w:szCs w:val="24"/>
        </w:rPr>
        <w:t xml:space="preserve">               </w:t>
      </w:r>
      <w:r w:rsidRPr="00BC2CE9">
        <w:rPr>
          <w:rFonts w:ascii="Times New Roman" w:hAnsi="Times New Roman" w:cs="Times New Roman"/>
          <w:color w:val="000000"/>
          <w:sz w:val="24"/>
          <w:szCs w:val="24"/>
        </w:rPr>
        <w:t>Результаты по всем критериям: успеваемость и качество выше результатов городских, республиканских и федеральных.</w:t>
      </w:r>
    </w:p>
    <w:p w:rsidR="00BC2CE9" w:rsidRPr="00BC2CE9" w:rsidRDefault="00BC2CE9" w:rsidP="00A001B1">
      <w:pPr>
        <w:tabs>
          <w:tab w:val="left" w:pos="2025"/>
        </w:tabs>
        <w:spacing w:after="0"/>
        <w:jc w:val="both"/>
        <w:rPr>
          <w:rFonts w:ascii="Times New Roman" w:hAnsi="Times New Roman" w:cs="Times New Roman"/>
          <w:b/>
          <w:color w:val="000000"/>
          <w:sz w:val="24"/>
          <w:szCs w:val="24"/>
        </w:rPr>
      </w:pPr>
    </w:p>
    <w:p w:rsidR="00BC2CE9" w:rsidRPr="00BC2CE9" w:rsidRDefault="00BC2CE9" w:rsidP="00A001B1">
      <w:pPr>
        <w:tabs>
          <w:tab w:val="left" w:pos="2025"/>
        </w:tabs>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Распределение первичных баллов</w:t>
      </w:r>
    </w:p>
    <w:p w:rsidR="00BC2CE9" w:rsidRPr="00BC2CE9" w:rsidRDefault="00BC2CE9" w:rsidP="00A001B1">
      <w:pPr>
        <w:tabs>
          <w:tab w:val="left" w:pos="2025"/>
        </w:tabs>
        <w:spacing w:after="0"/>
        <w:jc w:val="both"/>
        <w:rPr>
          <w:rFonts w:ascii="Times New Roman" w:hAnsi="Times New Roman" w:cs="Times New Roman"/>
          <w:b/>
          <w:color w:val="000000"/>
          <w:sz w:val="24"/>
          <w:szCs w:val="24"/>
        </w:rPr>
      </w:pPr>
    </w:p>
    <w:p w:rsidR="00BC2CE9" w:rsidRPr="00BC2CE9" w:rsidRDefault="00BC2CE9" w:rsidP="00A001B1">
      <w:pPr>
        <w:spacing w:after="0"/>
        <w:jc w:val="center"/>
        <w:rPr>
          <w:rFonts w:ascii="Times New Roman" w:hAnsi="Times New Roman" w:cs="Times New Roman"/>
          <w:b/>
          <w:bCs/>
          <w:color w:val="000000"/>
          <w:sz w:val="24"/>
          <w:szCs w:val="24"/>
        </w:rPr>
      </w:pPr>
      <w:r w:rsidRPr="00BC2CE9">
        <w:rPr>
          <w:rFonts w:ascii="Times New Roman" w:hAnsi="Times New Roman" w:cs="Times New Roman"/>
          <w:b/>
          <w:bCs/>
          <w:noProof/>
          <w:color w:val="000000"/>
          <w:sz w:val="24"/>
          <w:szCs w:val="24"/>
        </w:rPr>
        <w:drawing>
          <wp:inline distT="0" distB="0" distL="0" distR="0">
            <wp:extent cx="5135659" cy="2337683"/>
            <wp:effectExtent l="19050" t="0" r="26891" b="5467"/>
            <wp:docPr id="65"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C2CE9" w:rsidRPr="00BC2CE9" w:rsidRDefault="00BC2CE9" w:rsidP="00A001B1">
      <w:pPr>
        <w:spacing w:after="0"/>
        <w:jc w:val="both"/>
        <w:rPr>
          <w:rFonts w:ascii="Times New Roman" w:hAnsi="Times New Roman" w:cs="Times New Roman"/>
          <w:b/>
          <w:sz w:val="24"/>
          <w:szCs w:val="24"/>
        </w:rPr>
      </w:pPr>
      <w:r w:rsidRPr="00BC2CE9">
        <w:rPr>
          <w:rFonts w:ascii="Times New Roman" w:hAnsi="Times New Roman" w:cs="Times New Roman"/>
          <w:b/>
          <w:sz w:val="24"/>
          <w:szCs w:val="24"/>
        </w:rPr>
        <w:t xml:space="preserve">           </w:t>
      </w:r>
    </w:p>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sz w:val="24"/>
          <w:szCs w:val="24"/>
        </w:rPr>
        <w:t xml:space="preserve">        </w:t>
      </w:r>
      <w:r w:rsidRPr="00BC2CE9">
        <w:rPr>
          <w:rFonts w:ascii="Times New Roman" w:hAnsi="Times New Roman" w:cs="Times New Roman"/>
          <w:b/>
          <w:bCs/>
          <w:color w:val="000000"/>
          <w:sz w:val="24"/>
          <w:szCs w:val="24"/>
        </w:rPr>
        <w:t xml:space="preserve">         </w:t>
      </w:r>
      <w:r w:rsidRPr="00BC2CE9">
        <w:rPr>
          <w:rFonts w:ascii="Times New Roman" w:hAnsi="Times New Roman" w:cs="Times New Roman"/>
          <w:bCs/>
          <w:color w:val="000000"/>
          <w:sz w:val="24"/>
          <w:szCs w:val="24"/>
        </w:rPr>
        <w:t>Темы, требующие дополнительной проработки (ниже 50%):</w:t>
      </w:r>
    </w:p>
    <w:p w:rsidR="00BC2CE9" w:rsidRPr="00BC2CE9" w:rsidRDefault="00BC2CE9" w:rsidP="00A001B1">
      <w:pPr>
        <w:pStyle w:val="af2"/>
        <w:numPr>
          <w:ilvl w:val="0"/>
          <w:numId w:val="12"/>
        </w:num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 xml:space="preserve">распознавание стилистической принадлежности слова и подбор к слову близких по значению слов (синонимы).  </w:t>
      </w:r>
    </w:p>
    <w:p w:rsidR="00BC2CE9" w:rsidRPr="00BC2CE9" w:rsidRDefault="00BC2CE9" w:rsidP="00A001B1">
      <w:pPr>
        <w:pStyle w:val="af2"/>
        <w:numPr>
          <w:ilvl w:val="0"/>
          <w:numId w:val="12"/>
        </w:num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 xml:space="preserve">распознавание уровней и единиц языка в предъявленном тексте и видеть взаимосвязь между ними; </w:t>
      </w:r>
    </w:p>
    <w:p w:rsidR="00BC2CE9" w:rsidRPr="00BC2CE9" w:rsidRDefault="00BC2CE9" w:rsidP="00A001B1">
      <w:pPr>
        <w:pStyle w:val="af2"/>
        <w:numPr>
          <w:ilvl w:val="0"/>
          <w:numId w:val="12"/>
        </w:num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lastRenderedPageBreak/>
        <w:t xml:space="preserve">использование синонимических ресурсов русского языка для более точного выражения мысли и усиления выразительности речи; </w:t>
      </w:r>
    </w:p>
    <w:p w:rsidR="00BC2CE9" w:rsidRPr="00BC2CE9" w:rsidRDefault="00BC2CE9" w:rsidP="00A001B1">
      <w:pPr>
        <w:pStyle w:val="af2"/>
        <w:numPr>
          <w:ilvl w:val="0"/>
          <w:numId w:val="12"/>
        </w:num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 xml:space="preserve">соблюдение культуры чтения, говорения, аудирования и письма; </w:t>
      </w:r>
    </w:p>
    <w:p w:rsidR="00BC2CE9" w:rsidRPr="00BC2CE9" w:rsidRDefault="00BC2CE9" w:rsidP="00A001B1">
      <w:pPr>
        <w:pStyle w:val="af2"/>
        <w:numPr>
          <w:ilvl w:val="0"/>
          <w:numId w:val="12"/>
        </w:num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осуществление речевого самоконтроля.</w:t>
      </w:r>
    </w:p>
    <w:p w:rsidR="00BC2CE9" w:rsidRPr="00BC2CE9" w:rsidRDefault="00BC2CE9" w:rsidP="00A001B1">
      <w:pPr>
        <w:tabs>
          <w:tab w:val="left" w:pos="2025"/>
        </w:tabs>
        <w:spacing w:after="0"/>
        <w:ind w:left="423"/>
        <w:jc w:val="both"/>
        <w:rPr>
          <w:rFonts w:ascii="Times New Roman" w:hAnsi="Times New Roman" w:cs="Times New Roman"/>
          <w:b/>
          <w:sz w:val="24"/>
          <w:szCs w:val="24"/>
        </w:rPr>
      </w:pPr>
    </w:p>
    <w:tbl>
      <w:tblPr>
        <w:tblW w:w="7479" w:type="dxa"/>
        <w:jc w:val="center"/>
        <w:tblInd w:w="-459" w:type="dxa"/>
        <w:tblLayout w:type="fixed"/>
        <w:tblLook w:val="04A0"/>
      </w:tblPr>
      <w:tblGrid>
        <w:gridCol w:w="445"/>
        <w:gridCol w:w="520"/>
        <w:gridCol w:w="1216"/>
        <w:gridCol w:w="1477"/>
        <w:gridCol w:w="1123"/>
        <w:gridCol w:w="985"/>
        <w:gridCol w:w="624"/>
        <w:gridCol w:w="579"/>
        <w:gridCol w:w="510"/>
      </w:tblGrid>
      <w:tr w:rsidR="006309F2" w:rsidRPr="00BC2CE9" w:rsidTr="006309F2">
        <w:trPr>
          <w:trHeight w:val="1510"/>
          <w:jc w:val="center"/>
        </w:trPr>
        <w:tc>
          <w:tcPr>
            <w:tcW w:w="4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p>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w:t>
            </w:r>
          </w:p>
        </w:tc>
        <w:tc>
          <w:tcPr>
            <w:tcW w:w="52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309F2" w:rsidRPr="00BC2CE9" w:rsidRDefault="006309F2"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12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Количество  обучающихся в классах, принявших участие в ВПР (чел.)</w:t>
            </w:r>
          </w:p>
        </w:tc>
        <w:tc>
          <w:tcPr>
            <w:tcW w:w="14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D961A2" w:rsidP="00A001B1">
            <w:pPr>
              <w:spacing w:after="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Средняя  отметка по предмету</w:t>
            </w:r>
          </w:p>
        </w:tc>
        <w:tc>
          <w:tcPr>
            <w:tcW w:w="11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Средняя отметка по ВПР в текущем учебном году по предмету</w:t>
            </w:r>
          </w:p>
        </w:tc>
        <w:tc>
          <w:tcPr>
            <w:tcW w:w="985" w:type="dxa"/>
            <w:vMerge w:val="restart"/>
            <w:tcBorders>
              <w:top w:val="single" w:sz="4" w:space="0" w:color="auto"/>
              <w:left w:val="nil"/>
              <w:bottom w:val="single" w:sz="4" w:space="0" w:color="auto"/>
              <w:right w:val="single" w:sz="4" w:space="0" w:color="auto"/>
            </w:tcBorders>
            <w:textDirection w:val="btLr"/>
            <w:vAlign w:val="center"/>
          </w:tcPr>
          <w:p w:rsidR="006309F2" w:rsidRPr="00BC2CE9" w:rsidRDefault="006309F2"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СОУ</w:t>
            </w:r>
          </w:p>
        </w:tc>
        <w:tc>
          <w:tcPr>
            <w:tcW w:w="171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Соотнесение результатов ВПР с отметкой по журналу</w:t>
            </w:r>
          </w:p>
        </w:tc>
      </w:tr>
      <w:tr w:rsidR="006309F2" w:rsidRPr="00BC2CE9" w:rsidTr="006309F2">
        <w:trPr>
          <w:trHeight w:val="1418"/>
          <w:jc w:val="center"/>
        </w:trPr>
        <w:tc>
          <w:tcPr>
            <w:tcW w:w="445"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520"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216"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477"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123"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985" w:type="dxa"/>
            <w:vMerge/>
            <w:tcBorders>
              <w:top w:val="single" w:sz="4" w:space="0" w:color="auto"/>
              <w:left w:val="nil"/>
              <w:bottom w:val="single" w:sz="4" w:space="0" w:color="auto"/>
              <w:right w:val="single" w:sz="4" w:space="0" w:color="auto"/>
            </w:tcBorders>
          </w:tcPr>
          <w:p w:rsidR="006309F2" w:rsidRPr="00BC2CE9" w:rsidRDefault="006309F2" w:rsidP="00A001B1">
            <w:pPr>
              <w:spacing w:after="0"/>
              <w:jc w:val="both"/>
              <w:rPr>
                <w:rFonts w:ascii="Times New Roman" w:hAnsi="Times New Roman" w:cs="Times New Roman"/>
                <w:bCs/>
                <w:color w:val="000000"/>
                <w:sz w:val="24"/>
                <w:szCs w:val="24"/>
              </w:rPr>
            </w:pPr>
          </w:p>
        </w:tc>
        <w:tc>
          <w:tcPr>
            <w:tcW w:w="624"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Подтвердили </w:t>
            </w:r>
          </w:p>
        </w:tc>
        <w:tc>
          <w:tcPr>
            <w:tcW w:w="57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Понизили </w:t>
            </w:r>
          </w:p>
        </w:tc>
        <w:tc>
          <w:tcPr>
            <w:tcW w:w="510"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Повысили </w:t>
            </w:r>
          </w:p>
        </w:tc>
      </w:tr>
      <w:tr w:rsidR="006309F2" w:rsidRPr="00BC2CE9" w:rsidTr="006309F2">
        <w:trPr>
          <w:trHeight w:val="266"/>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520"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7а</w:t>
            </w:r>
          </w:p>
        </w:tc>
        <w:tc>
          <w:tcPr>
            <w:tcW w:w="121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22</w:t>
            </w:r>
          </w:p>
        </w:tc>
        <w:tc>
          <w:tcPr>
            <w:tcW w:w="1477"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3,2</w:t>
            </w:r>
          </w:p>
        </w:tc>
        <w:tc>
          <w:tcPr>
            <w:tcW w:w="1123"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2,7↓</w:t>
            </w:r>
          </w:p>
        </w:tc>
        <w:tc>
          <w:tcPr>
            <w:tcW w:w="985"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30,36↓</w:t>
            </w:r>
          </w:p>
        </w:tc>
        <w:tc>
          <w:tcPr>
            <w:tcW w:w="6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11</w:t>
            </w: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11</w:t>
            </w: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r>
      <w:tr w:rsidR="006309F2" w:rsidRPr="00BC2CE9" w:rsidTr="006309F2">
        <w:trPr>
          <w:trHeight w:val="269"/>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520"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7б</w:t>
            </w:r>
          </w:p>
        </w:tc>
        <w:tc>
          <w:tcPr>
            <w:tcW w:w="121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25</w:t>
            </w:r>
          </w:p>
        </w:tc>
        <w:tc>
          <w:tcPr>
            <w:tcW w:w="1477"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3,92</w:t>
            </w:r>
          </w:p>
        </w:tc>
        <w:tc>
          <w:tcPr>
            <w:tcW w:w="1123"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3,48↓</w:t>
            </w:r>
          </w:p>
        </w:tc>
        <w:tc>
          <w:tcPr>
            <w:tcW w:w="985"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49,44↓</w:t>
            </w:r>
          </w:p>
        </w:tc>
        <w:tc>
          <w:tcPr>
            <w:tcW w:w="6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14</w:t>
            </w: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11</w:t>
            </w: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r>
      <w:tr w:rsidR="006309F2" w:rsidRPr="00BC2CE9" w:rsidTr="006309F2">
        <w:trPr>
          <w:trHeight w:val="260"/>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3</w:t>
            </w:r>
          </w:p>
        </w:tc>
        <w:tc>
          <w:tcPr>
            <w:tcW w:w="520"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7в</w:t>
            </w:r>
          </w:p>
        </w:tc>
        <w:tc>
          <w:tcPr>
            <w:tcW w:w="121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24</w:t>
            </w:r>
          </w:p>
        </w:tc>
        <w:tc>
          <w:tcPr>
            <w:tcW w:w="1477"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w:t>
            </w:r>
          </w:p>
        </w:tc>
        <w:tc>
          <w:tcPr>
            <w:tcW w:w="1123"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3,25↓</w:t>
            </w:r>
          </w:p>
        </w:tc>
        <w:tc>
          <w:tcPr>
            <w:tcW w:w="985"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43↓</w:t>
            </w:r>
          </w:p>
        </w:tc>
        <w:tc>
          <w:tcPr>
            <w:tcW w:w="6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18</w:t>
            </w: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w:t>
            </w: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r>
      <w:tr w:rsidR="006309F2" w:rsidRPr="00BC2CE9" w:rsidTr="006309F2">
        <w:trPr>
          <w:trHeight w:val="263"/>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4</w:t>
            </w:r>
          </w:p>
        </w:tc>
        <w:tc>
          <w:tcPr>
            <w:tcW w:w="520"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7г</w:t>
            </w:r>
          </w:p>
        </w:tc>
        <w:tc>
          <w:tcPr>
            <w:tcW w:w="121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25</w:t>
            </w:r>
          </w:p>
        </w:tc>
        <w:tc>
          <w:tcPr>
            <w:tcW w:w="1477"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4,2</w:t>
            </w:r>
          </w:p>
        </w:tc>
        <w:tc>
          <w:tcPr>
            <w:tcW w:w="1123"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3,6↓</w:t>
            </w:r>
          </w:p>
        </w:tc>
        <w:tc>
          <w:tcPr>
            <w:tcW w:w="985"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53,44↓</w:t>
            </w:r>
          </w:p>
        </w:tc>
        <w:tc>
          <w:tcPr>
            <w:tcW w:w="6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w:t>
            </w: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15</w:t>
            </w: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r>
      <w:tr w:rsidR="006309F2" w:rsidRPr="00BC2CE9" w:rsidTr="006309F2">
        <w:trPr>
          <w:trHeight w:val="375"/>
          <w:jc w:val="center"/>
        </w:trPr>
        <w:tc>
          <w:tcPr>
            <w:tcW w:w="218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 94</w:t>
            </w:r>
          </w:p>
        </w:tc>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3,83↑</w:t>
            </w:r>
          </w:p>
        </w:tc>
        <w:tc>
          <w:tcPr>
            <w:tcW w:w="1123" w:type="dxa"/>
            <w:tcBorders>
              <w:top w:val="nil"/>
              <w:left w:val="nil"/>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3,3</w:t>
            </w:r>
            <w:r w:rsidRPr="00BC2CE9">
              <w:rPr>
                <w:rFonts w:ascii="Times New Roman" w:hAnsi="Times New Roman" w:cs="Times New Roman"/>
                <w:color w:val="000000"/>
                <w:sz w:val="24"/>
                <w:szCs w:val="24"/>
              </w:rPr>
              <w:t>↓</w:t>
            </w:r>
          </w:p>
        </w:tc>
        <w:tc>
          <w:tcPr>
            <w:tcW w:w="985" w:type="dxa"/>
            <w:tcBorders>
              <w:top w:val="single" w:sz="4" w:space="0" w:color="auto"/>
              <w:left w:val="nil"/>
              <w:bottom w:val="single" w:sz="4" w:space="0" w:color="auto"/>
              <w:right w:val="single" w:sz="4" w:space="0" w:color="auto"/>
            </w:tcBorders>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44,5↓</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53↓</w:t>
            </w:r>
          </w:p>
        </w:tc>
        <w:tc>
          <w:tcPr>
            <w:tcW w:w="5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43↑</w:t>
            </w:r>
          </w:p>
        </w:tc>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r>
    </w:tbl>
    <w:p w:rsidR="00BC2CE9" w:rsidRPr="00BC2CE9" w:rsidRDefault="00BC2CE9" w:rsidP="00A001B1">
      <w:pPr>
        <w:tabs>
          <w:tab w:val="left" w:pos="2025"/>
        </w:tabs>
        <w:spacing w:after="0"/>
        <w:jc w:val="both"/>
        <w:rPr>
          <w:rFonts w:ascii="Times New Roman" w:hAnsi="Times New Roman" w:cs="Times New Roman"/>
          <w:b/>
          <w:sz w:val="24"/>
          <w:szCs w:val="24"/>
        </w:rPr>
      </w:pPr>
      <w:r w:rsidRPr="00BC2CE9">
        <w:rPr>
          <w:rFonts w:ascii="Times New Roman" w:hAnsi="Times New Roman" w:cs="Times New Roman"/>
          <w:b/>
          <w:sz w:val="24"/>
          <w:szCs w:val="24"/>
        </w:rPr>
        <w:t xml:space="preserve"> </w:t>
      </w: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4322362" cy="2504661"/>
            <wp:effectExtent l="19050" t="0" r="21038" b="0"/>
            <wp:docPr id="66"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C2CE9" w:rsidRPr="00BC2CE9" w:rsidRDefault="00BC2CE9" w:rsidP="00A001B1">
      <w:pPr>
        <w:tabs>
          <w:tab w:val="left" w:pos="2025"/>
        </w:tabs>
        <w:spacing w:after="0"/>
        <w:jc w:val="both"/>
        <w:rPr>
          <w:rFonts w:ascii="Times New Roman" w:hAnsi="Times New Roman" w:cs="Times New Roman"/>
          <w:sz w:val="24"/>
          <w:szCs w:val="24"/>
        </w:rPr>
      </w:pPr>
    </w:p>
    <w:p w:rsidR="00BC2CE9" w:rsidRPr="00BC2CE9" w:rsidRDefault="00BC2CE9" w:rsidP="00A001B1">
      <w:pPr>
        <w:tabs>
          <w:tab w:val="left" w:pos="2025"/>
        </w:tabs>
        <w:spacing w:after="0"/>
        <w:jc w:val="both"/>
        <w:rPr>
          <w:rFonts w:ascii="Times New Roman" w:hAnsi="Times New Roman" w:cs="Times New Roman"/>
          <w:b/>
          <w:sz w:val="24"/>
          <w:szCs w:val="24"/>
        </w:rPr>
      </w:pPr>
      <w:r w:rsidRPr="00BC2CE9">
        <w:rPr>
          <w:rFonts w:ascii="Times New Roman" w:hAnsi="Times New Roman" w:cs="Times New Roman"/>
          <w:sz w:val="24"/>
          <w:szCs w:val="24"/>
        </w:rPr>
        <w:t>Подтвердили свои отметки за триместр – 56,4%,</w:t>
      </w:r>
      <w:r w:rsidRPr="00BC2CE9">
        <w:rPr>
          <w:rFonts w:ascii="Times New Roman" w:hAnsi="Times New Roman" w:cs="Times New Roman"/>
          <w:b/>
          <w:sz w:val="24"/>
          <w:szCs w:val="24"/>
        </w:rPr>
        <w:t xml:space="preserve"> </w:t>
      </w:r>
      <w:r w:rsidRPr="00BC2CE9">
        <w:rPr>
          <w:rFonts w:ascii="Times New Roman" w:hAnsi="Times New Roman" w:cs="Times New Roman"/>
          <w:sz w:val="24"/>
          <w:szCs w:val="24"/>
        </w:rPr>
        <w:t>понизили – 45,7%, причем 1 человек на 2 балла.</w:t>
      </w:r>
    </w:p>
    <w:p w:rsidR="00BC2CE9" w:rsidRDefault="00BC2CE9" w:rsidP="00A001B1">
      <w:pPr>
        <w:tabs>
          <w:tab w:val="left" w:pos="2025"/>
        </w:tabs>
        <w:spacing w:after="0"/>
        <w:jc w:val="both"/>
        <w:rPr>
          <w:rFonts w:ascii="Times New Roman" w:hAnsi="Times New Roman" w:cs="Times New Roman"/>
          <w:b/>
          <w:sz w:val="24"/>
          <w:szCs w:val="24"/>
        </w:rPr>
      </w:pPr>
      <w:r w:rsidRPr="00BC2CE9">
        <w:rPr>
          <w:rFonts w:ascii="Times New Roman" w:hAnsi="Times New Roman" w:cs="Times New Roman"/>
          <w:b/>
          <w:sz w:val="24"/>
          <w:szCs w:val="24"/>
        </w:rPr>
        <w:t xml:space="preserve">      </w:t>
      </w:r>
    </w:p>
    <w:p w:rsidR="0058073D" w:rsidRDefault="0058073D" w:rsidP="00A001B1">
      <w:pPr>
        <w:tabs>
          <w:tab w:val="left" w:pos="2025"/>
        </w:tabs>
        <w:spacing w:after="0"/>
        <w:jc w:val="both"/>
        <w:rPr>
          <w:rFonts w:ascii="Times New Roman" w:hAnsi="Times New Roman" w:cs="Times New Roman"/>
          <w:b/>
          <w:sz w:val="24"/>
          <w:szCs w:val="24"/>
        </w:rPr>
      </w:pPr>
    </w:p>
    <w:p w:rsidR="006309F2" w:rsidRDefault="006309F2" w:rsidP="00A001B1">
      <w:pPr>
        <w:tabs>
          <w:tab w:val="left" w:pos="2025"/>
        </w:tabs>
        <w:spacing w:after="0"/>
        <w:jc w:val="both"/>
        <w:rPr>
          <w:rFonts w:ascii="Times New Roman" w:hAnsi="Times New Roman" w:cs="Times New Roman"/>
          <w:b/>
          <w:sz w:val="24"/>
          <w:szCs w:val="24"/>
        </w:rPr>
      </w:pPr>
    </w:p>
    <w:p w:rsidR="006309F2" w:rsidRDefault="006309F2" w:rsidP="00A001B1">
      <w:pPr>
        <w:tabs>
          <w:tab w:val="left" w:pos="2025"/>
        </w:tabs>
        <w:spacing w:after="0"/>
        <w:jc w:val="both"/>
        <w:rPr>
          <w:rFonts w:ascii="Times New Roman" w:hAnsi="Times New Roman" w:cs="Times New Roman"/>
          <w:b/>
          <w:sz w:val="24"/>
          <w:szCs w:val="24"/>
        </w:rPr>
      </w:pPr>
    </w:p>
    <w:p w:rsidR="006309F2" w:rsidRDefault="006309F2" w:rsidP="00A001B1">
      <w:pPr>
        <w:tabs>
          <w:tab w:val="left" w:pos="2025"/>
        </w:tabs>
        <w:spacing w:after="0"/>
        <w:jc w:val="both"/>
        <w:rPr>
          <w:rFonts w:ascii="Times New Roman" w:hAnsi="Times New Roman" w:cs="Times New Roman"/>
          <w:b/>
          <w:sz w:val="24"/>
          <w:szCs w:val="24"/>
        </w:rPr>
      </w:pPr>
    </w:p>
    <w:p w:rsidR="006309F2" w:rsidRDefault="006309F2" w:rsidP="00A001B1">
      <w:pPr>
        <w:tabs>
          <w:tab w:val="left" w:pos="2025"/>
        </w:tabs>
        <w:spacing w:after="0"/>
        <w:jc w:val="both"/>
        <w:rPr>
          <w:rFonts w:ascii="Times New Roman" w:hAnsi="Times New Roman" w:cs="Times New Roman"/>
          <w:b/>
          <w:sz w:val="24"/>
          <w:szCs w:val="24"/>
        </w:rPr>
      </w:pPr>
    </w:p>
    <w:p w:rsidR="0058073D" w:rsidRDefault="0058073D" w:rsidP="00A001B1">
      <w:pPr>
        <w:tabs>
          <w:tab w:val="left" w:pos="2025"/>
        </w:tabs>
        <w:spacing w:after="0"/>
        <w:jc w:val="both"/>
        <w:rPr>
          <w:rFonts w:ascii="Times New Roman" w:hAnsi="Times New Roman" w:cs="Times New Roman"/>
          <w:b/>
          <w:sz w:val="24"/>
          <w:szCs w:val="24"/>
        </w:rPr>
      </w:pPr>
    </w:p>
    <w:tbl>
      <w:tblPr>
        <w:tblW w:w="7747" w:type="dxa"/>
        <w:jc w:val="center"/>
        <w:tblInd w:w="113" w:type="dxa"/>
        <w:tblLayout w:type="fixed"/>
        <w:tblLook w:val="04A0"/>
      </w:tblPr>
      <w:tblGrid>
        <w:gridCol w:w="445"/>
        <w:gridCol w:w="594"/>
        <w:gridCol w:w="2331"/>
        <w:gridCol w:w="683"/>
        <w:gridCol w:w="678"/>
        <w:gridCol w:w="646"/>
        <w:gridCol w:w="610"/>
        <w:gridCol w:w="880"/>
        <w:gridCol w:w="880"/>
      </w:tblGrid>
      <w:tr w:rsidR="00BC2CE9" w:rsidRPr="00BC2CE9" w:rsidTr="00A001B1">
        <w:trPr>
          <w:trHeight w:val="506"/>
          <w:jc w:val="center"/>
        </w:trPr>
        <w:tc>
          <w:tcPr>
            <w:tcW w:w="4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lastRenderedPageBreak/>
              <w:t>№</w:t>
            </w:r>
          </w:p>
        </w:tc>
        <w:tc>
          <w:tcPr>
            <w:tcW w:w="59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C2CE9" w:rsidRPr="00BC2CE9" w:rsidRDefault="00BC2CE9"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23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Количество  обучающихся в классах, принявших участие в ВПР (чел.)</w:t>
            </w:r>
          </w:p>
        </w:tc>
        <w:tc>
          <w:tcPr>
            <w:tcW w:w="2617" w:type="dxa"/>
            <w:gridSpan w:val="4"/>
            <w:tcBorders>
              <w:top w:val="single" w:sz="4" w:space="0" w:color="auto"/>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Получили отметку </w:t>
            </w:r>
          </w:p>
        </w:tc>
        <w:tc>
          <w:tcPr>
            <w:tcW w:w="880"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Успеваемость </w:t>
            </w:r>
          </w:p>
        </w:tc>
        <w:tc>
          <w:tcPr>
            <w:tcW w:w="880"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Качество </w:t>
            </w:r>
          </w:p>
        </w:tc>
      </w:tr>
      <w:tr w:rsidR="00BC2CE9" w:rsidRPr="00BC2CE9" w:rsidTr="00A001B1">
        <w:trPr>
          <w:trHeight w:val="1223"/>
          <w:jc w:val="center"/>
        </w:trPr>
        <w:tc>
          <w:tcPr>
            <w:tcW w:w="445"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594"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2331"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683"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646"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tabs>
                <w:tab w:val="left" w:pos="396"/>
              </w:tabs>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c>
          <w:tcPr>
            <w:tcW w:w="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880"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c>
          <w:tcPr>
            <w:tcW w:w="880"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r>
      <w:tr w:rsidR="00BC2CE9" w:rsidRPr="00BC2CE9" w:rsidTr="00A001B1">
        <w:trPr>
          <w:trHeight w:val="303"/>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594"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7а</w:t>
            </w:r>
          </w:p>
        </w:tc>
        <w:tc>
          <w:tcPr>
            <w:tcW w:w="2331"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22</w:t>
            </w:r>
          </w:p>
        </w:tc>
        <w:tc>
          <w:tcPr>
            <w:tcW w:w="683"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646"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11</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59,09↓</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9,09</w:t>
            </w:r>
          </w:p>
        </w:tc>
      </w:tr>
      <w:tr w:rsidR="00BC2CE9" w:rsidRPr="00BC2CE9" w:rsidTr="00A001B1">
        <w:trPr>
          <w:trHeight w:val="279"/>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 2</w:t>
            </w:r>
          </w:p>
        </w:tc>
        <w:tc>
          <w:tcPr>
            <w:tcW w:w="594"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7б</w:t>
            </w:r>
          </w:p>
        </w:tc>
        <w:tc>
          <w:tcPr>
            <w:tcW w:w="2331"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25</w:t>
            </w:r>
          </w:p>
        </w:tc>
        <w:tc>
          <w:tcPr>
            <w:tcW w:w="683"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12</w:t>
            </w:r>
          </w:p>
        </w:tc>
        <w:tc>
          <w:tcPr>
            <w:tcW w:w="646"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13</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100</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48</w:t>
            </w:r>
          </w:p>
        </w:tc>
      </w:tr>
      <w:tr w:rsidR="00BC2CE9" w:rsidRPr="00BC2CE9" w:rsidTr="00A001B1">
        <w:trPr>
          <w:trHeight w:val="269"/>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3</w:t>
            </w:r>
          </w:p>
        </w:tc>
        <w:tc>
          <w:tcPr>
            <w:tcW w:w="594"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7в</w:t>
            </w:r>
          </w:p>
        </w:tc>
        <w:tc>
          <w:tcPr>
            <w:tcW w:w="2331"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24</w:t>
            </w:r>
          </w:p>
        </w:tc>
        <w:tc>
          <w:tcPr>
            <w:tcW w:w="683"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w:t>
            </w:r>
          </w:p>
        </w:tc>
        <w:tc>
          <w:tcPr>
            <w:tcW w:w="646"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18</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100</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25</w:t>
            </w:r>
          </w:p>
        </w:tc>
      </w:tr>
      <w:tr w:rsidR="00BC2CE9" w:rsidRPr="00BC2CE9" w:rsidTr="00A001B1">
        <w:trPr>
          <w:trHeight w:val="274"/>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4</w:t>
            </w:r>
          </w:p>
        </w:tc>
        <w:tc>
          <w:tcPr>
            <w:tcW w:w="594"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7г</w:t>
            </w:r>
          </w:p>
        </w:tc>
        <w:tc>
          <w:tcPr>
            <w:tcW w:w="2331"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25</w:t>
            </w:r>
          </w:p>
        </w:tc>
        <w:tc>
          <w:tcPr>
            <w:tcW w:w="683"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14</w:t>
            </w:r>
          </w:p>
        </w:tc>
        <w:tc>
          <w:tcPr>
            <w:tcW w:w="646"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w:t>
            </w:r>
          </w:p>
        </w:tc>
        <w:tc>
          <w:tcPr>
            <w:tcW w:w="6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96↓</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60↓</w:t>
            </w:r>
          </w:p>
        </w:tc>
      </w:tr>
      <w:tr w:rsidR="00BC2CE9" w:rsidRPr="00BC2CE9" w:rsidTr="00A001B1">
        <w:trPr>
          <w:trHeight w:val="375"/>
          <w:jc w:val="center"/>
        </w:trPr>
        <w:tc>
          <w:tcPr>
            <w:tcW w:w="337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    96</w:t>
            </w:r>
          </w:p>
        </w:tc>
        <w:tc>
          <w:tcPr>
            <w:tcW w:w="683"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34</w: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51</w:t>
            </w:r>
          </w:p>
        </w:tc>
        <w:tc>
          <w:tcPr>
            <w:tcW w:w="6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w:t>
            </w:r>
          </w:p>
        </w:tc>
        <w:tc>
          <w:tcPr>
            <w:tcW w:w="880" w:type="dxa"/>
            <w:tcBorders>
              <w:top w:val="nil"/>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89,58</w:t>
            </w:r>
          </w:p>
        </w:tc>
        <w:tc>
          <w:tcPr>
            <w:tcW w:w="880" w:type="dxa"/>
            <w:tcBorders>
              <w:top w:val="nil"/>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36,46</w:t>
            </w:r>
          </w:p>
        </w:tc>
      </w:tr>
      <w:tr w:rsidR="00BC2CE9" w:rsidRPr="00BC2CE9" w:rsidTr="00A001B1">
        <w:trPr>
          <w:trHeight w:val="375"/>
          <w:jc w:val="center"/>
        </w:trPr>
        <w:tc>
          <w:tcPr>
            <w:tcW w:w="5987"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г. Салават</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82,01</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38,22</w:t>
            </w:r>
          </w:p>
        </w:tc>
      </w:tr>
      <w:tr w:rsidR="00BC2CE9" w:rsidRPr="00BC2CE9" w:rsidTr="00A001B1">
        <w:trPr>
          <w:trHeight w:val="375"/>
          <w:jc w:val="center"/>
        </w:trPr>
        <w:tc>
          <w:tcPr>
            <w:tcW w:w="5987"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РБ</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89,99</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46,86</w:t>
            </w:r>
          </w:p>
        </w:tc>
      </w:tr>
      <w:tr w:rsidR="00BC2CE9" w:rsidRPr="00BC2CE9" w:rsidTr="00A001B1">
        <w:trPr>
          <w:trHeight w:val="375"/>
          <w:jc w:val="center"/>
        </w:trPr>
        <w:tc>
          <w:tcPr>
            <w:tcW w:w="5987"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РФ</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86,96</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42,03</w:t>
            </w:r>
          </w:p>
        </w:tc>
      </w:tr>
    </w:tbl>
    <w:p w:rsidR="00BC2CE9" w:rsidRPr="00BC2CE9" w:rsidRDefault="00BC2CE9" w:rsidP="00A001B1">
      <w:pPr>
        <w:tabs>
          <w:tab w:val="left" w:pos="2025"/>
        </w:tabs>
        <w:spacing w:after="0"/>
        <w:jc w:val="both"/>
        <w:rPr>
          <w:rFonts w:ascii="Times New Roman" w:hAnsi="Times New Roman" w:cs="Times New Roman"/>
          <w:b/>
          <w:sz w:val="24"/>
          <w:szCs w:val="24"/>
        </w:rPr>
      </w:pPr>
      <w:r w:rsidRPr="00BC2CE9">
        <w:rPr>
          <w:rFonts w:ascii="Times New Roman" w:hAnsi="Times New Roman" w:cs="Times New Roman"/>
          <w:b/>
          <w:sz w:val="24"/>
          <w:szCs w:val="24"/>
        </w:rPr>
        <w:t xml:space="preserve">     </w:t>
      </w: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b/>
          <w:sz w:val="24"/>
          <w:szCs w:val="24"/>
        </w:rPr>
        <w:t xml:space="preserve">         </w:t>
      </w:r>
      <w:r w:rsidRPr="00BC2CE9">
        <w:rPr>
          <w:rFonts w:ascii="Times New Roman" w:hAnsi="Times New Roman" w:cs="Times New Roman"/>
          <w:sz w:val="24"/>
          <w:szCs w:val="24"/>
        </w:rPr>
        <w:t xml:space="preserve">   Из 6 отметок «5» подтверждено 1 (16,7%).</w:t>
      </w:r>
    </w:p>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4608610" cy="2425148"/>
            <wp:effectExtent l="19050" t="0" r="20540" b="0"/>
            <wp:docPr id="6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C2CE9" w:rsidRPr="00BC2CE9" w:rsidRDefault="00BC2CE9" w:rsidP="00A001B1">
      <w:pPr>
        <w:tabs>
          <w:tab w:val="left" w:pos="2025"/>
        </w:tabs>
        <w:spacing w:after="0"/>
        <w:jc w:val="both"/>
        <w:rPr>
          <w:rFonts w:ascii="Times New Roman" w:hAnsi="Times New Roman" w:cs="Times New Roman"/>
          <w:b/>
          <w:color w:val="000000"/>
          <w:sz w:val="24"/>
          <w:szCs w:val="24"/>
        </w:rPr>
      </w:pPr>
      <w:r w:rsidRPr="00BC2CE9">
        <w:rPr>
          <w:rFonts w:ascii="Times New Roman" w:hAnsi="Times New Roman" w:cs="Times New Roman"/>
          <w:b/>
          <w:color w:val="000000"/>
          <w:sz w:val="24"/>
          <w:szCs w:val="24"/>
        </w:rPr>
        <w:t xml:space="preserve">        </w:t>
      </w:r>
    </w:p>
    <w:p w:rsidR="00BC2CE9" w:rsidRPr="00A001B1" w:rsidRDefault="00BC2CE9" w:rsidP="00A001B1">
      <w:pPr>
        <w:tabs>
          <w:tab w:val="left" w:pos="2025"/>
        </w:tabs>
        <w:spacing w:after="0"/>
        <w:jc w:val="both"/>
        <w:rPr>
          <w:rFonts w:ascii="Times New Roman" w:hAnsi="Times New Roman" w:cs="Times New Roman"/>
          <w:color w:val="000000"/>
          <w:sz w:val="24"/>
          <w:szCs w:val="24"/>
        </w:rPr>
      </w:pPr>
      <w:r w:rsidRPr="00BC2CE9">
        <w:rPr>
          <w:rFonts w:ascii="Times New Roman" w:hAnsi="Times New Roman" w:cs="Times New Roman"/>
          <w:b/>
          <w:color w:val="000000"/>
          <w:sz w:val="24"/>
          <w:szCs w:val="24"/>
        </w:rPr>
        <w:t xml:space="preserve">          </w:t>
      </w:r>
      <w:r w:rsidRPr="00BC2CE9">
        <w:rPr>
          <w:rFonts w:ascii="Times New Roman" w:hAnsi="Times New Roman" w:cs="Times New Roman"/>
          <w:color w:val="000000"/>
          <w:sz w:val="24"/>
          <w:szCs w:val="24"/>
        </w:rPr>
        <w:t>Результаты успеваемости выше городских и федеральных значений, но ниже республиканских, качество знаний ниже результатов городских, республиканских, федеральных.</w:t>
      </w:r>
    </w:p>
    <w:p w:rsidR="0058073D" w:rsidRDefault="0058073D" w:rsidP="00A001B1">
      <w:pPr>
        <w:tabs>
          <w:tab w:val="left" w:pos="2025"/>
        </w:tabs>
        <w:spacing w:after="0"/>
        <w:jc w:val="both"/>
        <w:rPr>
          <w:rFonts w:ascii="Times New Roman" w:hAnsi="Times New Roman" w:cs="Times New Roman"/>
          <w:color w:val="000000"/>
          <w:sz w:val="24"/>
          <w:szCs w:val="24"/>
        </w:rPr>
      </w:pPr>
    </w:p>
    <w:p w:rsidR="0058073D" w:rsidRDefault="0058073D" w:rsidP="00A001B1">
      <w:pPr>
        <w:tabs>
          <w:tab w:val="left" w:pos="2025"/>
        </w:tabs>
        <w:spacing w:after="0"/>
        <w:jc w:val="both"/>
        <w:rPr>
          <w:rFonts w:ascii="Times New Roman" w:hAnsi="Times New Roman" w:cs="Times New Roman"/>
          <w:color w:val="000000"/>
          <w:sz w:val="24"/>
          <w:szCs w:val="24"/>
        </w:rPr>
      </w:pPr>
    </w:p>
    <w:p w:rsidR="0058073D" w:rsidRDefault="0058073D" w:rsidP="00A001B1">
      <w:pPr>
        <w:tabs>
          <w:tab w:val="left" w:pos="2025"/>
        </w:tabs>
        <w:spacing w:after="0"/>
        <w:jc w:val="both"/>
        <w:rPr>
          <w:rFonts w:ascii="Times New Roman" w:hAnsi="Times New Roman" w:cs="Times New Roman"/>
          <w:color w:val="000000"/>
          <w:sz w:val="24"/>
          <w:szCs w:val="24"/>
        </w:rPr>
      </w:pPr>
    </w:p>
    <w:p w:rsidR="0058073D" w:rsidRDefault="0058073D" w:rsidP="00A001B1">
      <w:pPr>
        <w:tabs>
          <w:tab w:val="left" w:pos="2025"/>
        </w:tabs>
        <w:spacing w:after="0"/>
        <w:jc w:val="both"/>
        <w:rPr>
          <w:rFonts w:ascii="Times New Roman" w:hAnsi="Times New Roman" w:cs="Times New Roman"/>
          <w:color w:val="000000"/>
          <w:sz w:val="24"/>
          <w:szCs w:val="24"/>
        </w:rPr>
      </w:pPr>
    </w:p>
    <w:p w:rsidR="0058073D" w:rsidRDefault="0058073D" w:rsidP="00A001B1">
      <w:pPr>
        <w:tabs>
          <w:tab w:val="left" w:pos="2025"/>
        </w:tabs>
        <w:spacing w:after="0"/>
        <w:jc w:val="both"/>
        <w:rPr>
          <w:rFonts w:ascii="Times New Roman" w:hAnsi="Times New Roman" w:cs="Times New Roman"/>
          <w:color w:val="000000"/>
          <w:sz w:val="24"/>
          <w:szCs w:val="24"/>
        </w:rPr>
      </w:pPr>
    </w:p>
    <w:p w:rsidR="0058073D" w:rsidRDefault="0058073D" w:rsidP="00A001B1">
      <w:pPr>
        <w:tabs>
          <w:tab w:val="left" w:pos="2025"/>
        </w:tabs>
        <w:spacing w:after="0"/>
        <w:jc w:val="both"/>
        <w:rPr>
          <w:rFonts w:ascii="Times New Roman" w:hAnsi="Times New Roman" w:cs="Times New Roman"/>
          <w:color w:val="000000"/>
          <w:sz w:val="24"/>
          <w:szCs w:val="24"/>
        </w:rPr>
      </w:pPr>
    </w:p>
    <w:p w:rsidR="0058073D" w:rsidRDefault="0058073D" w:rsidP="00A001B1">
      <w:pPr>
        <w:tabs>
          <w:tab w:val="left" w:pos="2025"/>
        </w:tabs>
        <w:spacing w:after="0"/>
        <w:jc w:val="both"/>
        <w:rPr>
          <w:rFonts w:ascii="Times New Roman" w:hAnsi="Times New Roman" w:cs="Times New Roman"/>
          <w:color w:val="000000"/>
          <w:sz w:val="24"/>
          <w:szCs w:val="24"/>
        </w:rPr>
      </w:pPr>
    </w:p>
    <w:p w:rsidR="0058073D" w:rsidRDefault="0058073D" w:rsidP="00A001B1">
      <w:pPr>
        <w:tabs>
          <w:tab w:val="left" w:pos="2025"/>
        </w:tabs>
        <w:spacing w:after="0"/>
        <w:jc w:val="both"/>
        <w:rPr>
          <w:rFonts w:ascii="Times New Roman" w:hAnsi="Times New Roman" w:cs="Times New Roman"/>
          <w:color w:val="000000"/>
          <w:sz w:val="24"/>
          <w:szCs w:val="24"/>
        </w:rPr>
      </w:pPr>
    </w:p>
    <w:p w:rsidR="0058073D" w:rsidRDefault="0058073D" w:rsidP="00A001B1">
      <w:pPr>
        <w:tabs>
          <w:tab w:val="left" w:pos="2025"/>
        </w:tabs>
        <w:spacing w:after="0"/>
        <w:jc w:val="both"/>
        <w:rPr>
          <w:rFonts w:ascii="Times New Roman" w:hAnsi="Times New Roman" w:cs="Times New Roman"/>
          <w:color w:val="000000"/>
          <w:sz w:val="24"/>
          <w:szCs w:val="24"/>
        </w:rPr>
      </w:pPr>
    </w:p>
    <w:p w:rsidR="0058073D" w:rsidRDefault="0058073D" w:rsidP="00A001B1">
      <w:pPr>
        <w:tabs>
          <w:tab w:val="left" w:pos="2025"/>
        </w:tabs>
        <w:spacing w:after="0"/>
        <w:jc w:val="both"/>
        <w:rPr>
          <w:rFonts w:ascii="Times New Roman" w:hAnsi="Times New Roman" w:cs="Times New Roman"/>
          <w:color w:val="000000"/>
          <w:sz w:val="24"/>
          <w:szCs w:val="24"/>
        </w:rPr>
      </w:pPr>
    </w:p>
    <w:p w:rsidR="0058073D" w:rsidRDefault="0058073D" w:rsidP="00A001B1">
      <w:pPr>
        <w:tabs>
          <w:tab w:val="left" w:pos="2025"/>
        </w:tabs>
        <w:spacing w:after="0"/>
        <w:jc w:val="both"/>
        <w:rPr>
          <w:rFonts w:ascii="Times New Roman" w:hAnsi="Times New Roman" w:cs="Times New Roman"/>
          <w:color w:val="000000"/>
          <w:sz w:val="24"/>
          <w:szCs w:val="24"/>
        </w:rPr>
      </w:pPr>
    </w:p>
    <w:p w:rsidR="00BC2CE9" w:rsidRDefault="00BC2CE9" w:rsidP="00A001B1">
      <w:pPr>
        <w:tabs>
          <w:tab w:val="left" w:pos="2025"/>
        </w:tabs>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lastRenderedPageBreak/>
        <w:t>Распределение первичных баллов</w:t>
      </w:r>
    </w:p>
    <w:p w:rsidR="0058073D" w:rsidRPr="00A001B1" w:rsidRDefault="0058073D" w:rsidP="00A001B1">
      <w:pPr>
        <w:tabs>
          <w:tab w:val="left" w:pos="2025"/>
        </w:tabs>
        <w:spacing w:after="0"/>
        <w:jc w:val="both"/>
        <w:rPr>
          <w:rFonts w:ascii="Times New Roman" w:hAnsi="Times New Roman" w:cs="Times New Roman"/>
          <w:color w:val="000000"/>
          <w:sz w:val="24"/>
          <w:szCs w:val="24"/>
        </w:rPr>
      </w:pPr>
    </w:p>
    <w:p w:rsidR="00BC2CE9" w:rsidRPr="00A001B1" w:rsidRDefault="00BC2CE9" w:rsidP="00A001B1">
      <w:pPr>
        <w:spacing w:after="0"/>
        <w:jc w:val="center"/>
        <w:rPr>
          <w:rFonts w:ascii="Times New Roman" w:hAnsi="Times New Roman" w:cs="Times New Roman"/>
          <w:b/>
          <w:bCs/>
          <w:color w:val="000000"/>
          <w:sz w:val="24"/>
          <w:szCs w:val="24"/>
        </w:rPr>
      </w:pPr>
      <w:r w:rsidRPr="00BC2CE9">
        <w:rPr>
          <w:rFonts w:ascii="Times New Roman" w:hAnsi="Times New Roman" w:cs="Times New Roman"/>
          <w:b/>
          <w:bCs/>
          <w:noProof/>
          <w:color w:val="000000"/>
          <w:sz w:val="24"/>
          <w:szCs w:val="24"/>
        </w:rPr>
        <w:drawing>
          <wp:inline distT="0" distB="0" distL="0" distR="0">
            <wp:extent cx="5062772" cy="2520564"/>
            <wp:effectExtent l="19050" t="0" r="23578" b="0"/>
            <wp:docPr id="112"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C2CE9" w:rsidRPr="00BC2CE9" w:rsidRDefault="00BC2CE9" w:rsidP="00A001B1">
      <w:pPr>
        <w:tabs>
          <w:tab w:val="left" w:pos="2025"/>
        </w:tabs>
        <w:spacing w:after="0"/>
        <w:ind w:firstLine="284"/>
        <w:jc w:val="both"/>
        <w:rPr>
          <w:rFonts w:ascii="Times New Roman" w:hAnsi="Times New Roman" w:cs="Times New Roman"/>
          <w:sz w:val="24"/>
          <w:szCs w:val="24"/>
        </w:rPr>
      </w:pP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Темы, требующие дополнительной проработки (процент выполнения заданий ниже 50%):</w:t>
      </w:r>
    </w:p>
    <w:p w:rsidR="00BC2CE9" w:rsidRPr="00BC2CE9" w:rsidRDefault="00BC2CE9" w:rsidP="0058073D">
      <w:pPr>
        <w:pStyle w:val="af2"/>
        <w:numPr>
          <w:ilvl w:val="0"/>
          <w:numId w:val="13"/>
        </w:numPr>
        <w:tabs>
          <w:tab w:val="left" w:pos="426"/>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 xml:space="preserve">соблюдать изученные орфографические и пунктуационные правила при списывании осложненного пропусками орфограмм и пунктограмм текста; </w:t>
      </w:r>
    </w:p>
    <w:p w:rsidR="00BC2CE9" w:rsidRPr="00BC2CE9" w:rsidRDefault="00BC2CE9" w:rsidP="0058073D">
      <w:pPr>
        <w:pStyle w:val="af2"/>
        <w:numPr>
          <w:ilvl w:val="0"/>
          <w:numId w:val="13"/>
        </w:numPr>
        <w:tabs>
          <w:tab w:val="left" w:pos="426"/>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w:t>
      </w:r>
    </w:p>
    <w:p w:rsidR="00BC2CE9" w:rsidRPr="00BC2CE9" w:rsidRDefault="00BC2CE9" w:rsidP="0058073D">
      <w:pPr>
        <w:pStyle w:val="af2"/>
        <w:numPr>
          <w:ilvl w:val="0"/>
          <w:numId w:val="13"/>
        </w:numPr>
        <w:tabs>
          <w:tab w:val="left" w:pos="426"/>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 xml:space="preserve">проводить морфемный и словообразовательный анализы слов;  проводить морфологический анализ слова;  проводить синтаксический анализ  предложения  соблюдение культуры чтения, говорения, аудирования и письма; </w:t>
      </w:r>
    </w:p>
    <w:p w:rsidR="00BC2CE9" w:rsidRPr="00BC2CE9" w:rsidRDefault="00BC2CE9" w:rsidP="0058073D">
      <w:pPr>
        <w:pStyle w:val="af2"/>
        <w:numPr>
          <w:ilvl w:val="0"/>
          <w:numId w:val="13"/>
        </w:numPr>
        <w:tabs>
          <w:tab w:val="left" w:pos="426"/>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распознавать стилистически окрашенное слово в заданном контексте, подбирать к найденному слову близкие по значению слова (синонимы);</w:t>
      </w:r>
    </w:p>
    <w:p w:rsidR="00BC2CE9" w:rsidRPr="00BC2CE9" w:rsidRDefault="00BC2CE9" w:rsidP="0058073D">
      <w:pPr>
        <w:pStyle w:val="af2"/>
        <w:numPr>
          <w:ilvl w:val="0"/>
          <w:numId w:val="13"/>
        </w:numPr>
        <w:tabs>
          <w:tab w:val="left" w:pos="426"/>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 xml:space="preserve">владеть навыками различных видов чтения (изучающим, ознакомительным, просмотровым) и информационной переработки прочитанного материала; </w:t>
      </w:r>
    </w:p>
    <w:p w:rsidR="00BC2CE9" w:rsidRPr="00BC2CE9" w:rsidRDefault="00BC2CE9" w:rsidP="0058073D">
      <w:pPr>
        <w:pStyle w:val="af2"/>
        <w:numPr>
          <w:ilvl w:val="0"/>
          <w:numId w:val="13"/>
        </w:numPr>
        <w:tabs>
          <w:tab w:val="left" w:pos="426"/>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 xml:space="preserve">адекватно понимать тексты различных функционально-смысловых типов речи и функциональных разновидностей языка; </w:t>
      </w:r>
    </w:p>
    <w:p w:rsidR="00BC2CE9" w:rsidRPr="00BC2CE9" w:rsidRDefault="00BC2CE9" w:rsidP="0058073D">
      <w:pPr>
        <w:pStyle w:val="af2"/>
        <w:numPr>
          <w:ilvl w:val="0"/>
          <w:numId w:val="13"/>
        </w:numPr>
        <w:tabs>
          <w:tab w:val="left" w:pos="426"/>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распознавать стилистически окрашенное слово в заданном контексте, подбирать к найденному слову близкие по значению слова (синонимы);</w:t>
      </w:r>
    </w:p>
    <w:p w:rsidR="00BC2CE9" w:rsidRPr="00BC2CE9" w:rsidRDefault="00BC2CE9" w:rsidP="0058073D">
      <w:pPr>
        <w:pStyle w:val="af2"/>
        <w:numPr>
          <w:ilvl w:val="0"/>
          <w:numId w:val="13"/>
        </w:numPr>
        <w:tabs>
          <w:tab w:val="left" w:pos="426"/>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w:t>
      </w:r>
    </w:p>
    <w:p w:rsidR="00BC2CE9" w:rsidRPr="00BC2CE9" w:rsidRDefault="00BC2CE9" w:rsidP="0058073D">
      <w:pPr>
        <w:pStyle w:val="af2"/>
        <w:numPr>
          <w:ilvl w:val="0"/>
          <w:numId w:val="13"/>
        </w:numPr>
        <w:tabs>
          <w:tab w:val="left" w:pos="426"/>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 xml:space="preserve">адекватно понимать тексты различных функционально-смысловых типов речи и функциональных разновидностей языка; </w:t>
      </w:r>
    </w:p>
    <w:p w:rsidR="00BC2CE9" w:rsidRPr="00BC2CE9" w:rsidRDefault="00BC2CE9" w:rsidP="0058073D">
      <w:pPr>
        <w:pStyle w:val="af2"/>
        <w:numPr>
          <w:ilvl w:val="0"/>
          <w:numId w:val="13"/>
        </w:numPr>
        <w:tabs>
          <w:tab w:val="left" w:pos="426"/>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 xml:space="preserve">проводить лексический анализ слова; </w:t>
      </w:r>
    </w:p>
    <w:p w:rsidR="00BC2CE9" w:rsidRDefault="00BC2CE9" w:rsidP="0058073D">
      <w:pPr>
        <w:pStyle w:val="af2"/>
        <w:numPr>
          <w:ilvl w:val="0"/>
          <w:numId w:val="13"/>
        </w:numPr>
        <w:tabs>
          <w:tab w:val="left" w:pos="426"/>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 xml:space="preserve">опознавать лексические средства выразительности.  </w:t>
      </w:r>
    </w:p>
    <w:p w:rsidR="006309F2" w:rsidRDefault="006309F2" w:rsidP="006309F2">
      <w:pPr>
        <w:tabs>
          <w:tab w:val="left" w:pos="426"/>
        </w:tabs>
        <w:spacing w:after="0"/>
        <w:jc w:val="both"/>
        <w:rPr>
          <w:rFonts w:ascii="Times New Roman" w:hAnsi="Times New Roman" w:cs="Times New Roman"/>
          <w:sz w:val="24"/>
          <w:szCs w:val="24"/>
        </w:rPr>
      </w:pPr>
    </w:p>
    <w:p w:rsidR="006309F2" w:rsidRDefault="006309F2" w:rsidP="006309F2">
      <w:pPr>
        <w:tabs>
          <w:tab w:val="left" w:pos="426"/>
        </w:tabs>
        <w:spacing w:after="0"/>
        <w:jc w:val="both"/>
        <w:rPr>
          <w:rFonts w:ascii="Times New Roman" w:hAnsi="Times New Roman" w:cs="Times New Roman"/>
          <w:sz w:val="24"/>
          <w:szCs w:val="24"/>
        </w:rPr>
      </w:pPr>
    </w:p>
    <w:p w:rsidR="006309F2" w:rsidRDefault="006309F2" w:rsidP="006309F2">
      <w:pPr>
        <w:tabs>
          <w:tab w:val="left" w:pos="426"/>
        </w:tabs>
        <w:spacing w:after="0"/>
        <w:jc w:val="both"/>
        <w:rPr>
          <w:rFonts w:ascii="Times New Roman" w:hAnsi="Times New Roman" w:cs="Times New Roman"/>
          <w:sz w:val="24"/>
          <w:szCs w:val="24"/>
        </w:rPr>
      </w:pPr>
    </w:p>
    <w:p w:rsidR="006309F2" w:rsidRPr="006309F2" w:rsidRDefault="006309F2" w:rsidP="006309F2">
      <w:pPr>
        <w:tabs>
          <w:tab w:val="left" w:pos="426"/>
        </w:tabs>
        <w:spacing w:after="0"/>
        <w:jc w:val="both"/>
        <w:rPr>
          <w:rFonts w:ascii="Times New Roman" w:hAnsi="Times New Roman" w:cs="Times New Roman"/>
          <w:sz w:val="24"/>
          <w:szCs w:val="24"/>
        </w:rPr>
      </w:pPr>
    </w:p>
    <w:tbl>
      <w:tblPr>
        <w:tblW w:w="8037" w:type="dxa"/>
        <w:jc w:val="center"/>
        <w:tblInd w:w="-318" w:type="dxa"/>
        <w:tblLayout w:type="fixed"/>
        <w:tblLook w:val="04A0"/>
      </w:tblPr>
      <w:tblGrid>
        <w:gridCol w:w="445"/>
        <w:gridCol w:w="548"/>
        <w:gridCol w:w="1356"/>
        <w:gridCol w:w="1418"/>
        <w:gridCol w:w="1275"/>
        <w:gridCol w:w="992"/>
        <w:gridCol w:w="674"/>
        <w:gridCol w:w="659"/>
        <w:gridCol w:w="670"/>
      </w:tblGrid>
      <w:tr w:rsidR="006309F2" w:rsidRPr="00BC2CE9" w:rsidTr="006309F2">
        <w:trPr>
          <w:trHeight w:val="1134"/>
          <w:jc w:val="center"/>
        </w:trPr>
        <w:tc>
          <w:tcPr>
            <w:tcW w:w="4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w:t>
            </w:r>
          </w:p>
        </w:tc>
        <w:tc>
          <w:tcPr>
            <w:tcW w:w="54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309F2" w:rsidRPr="00BC2CE9" w:rsidRDefault="006309F2"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13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Количество  обучающихся в классах, принявших участие в ВПР (чел.)</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D961A2" w:rsidP="00A001B1">
            <w:pPr>
              <w:spacing w:after="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Средняя  отметка по предмету</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Средняя отметка по ВПР в текущем учебном году по предмету</w:t>
            </w:r>
          </w:p>
        </w:tc>
        <w:tc>
          <w:tcPr>
            <w:tcW w:w="992" w:type="dxa"/>
            <w:vMerge w:val="restart"/>
            <w:tcBorders>
              <w:top w:val="single" w:sz="4" w:space="0" w:color="auto"/>
              <w:left w:val="nil"/>
              <w:right w:val="single" w:sz="4" w:space="0" w:color="auto"/>
            </w:tcBorders>
            <w:textDirection w:val="btLr"/>
            <w:vAlign w:val="center"/>
          </w:tcPr>
          <w:p w:rsidR="006309F2" w:rsidRPr="00BC2CE9" w:rsidRDefault="006309F2"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СОУ</w:t>
            </w:r>
          </w:p>
        </w:tc>
        <w:tc>
          <w:tcPr>
            <w:tcW w:w="200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Соотнесение результатов ВПР с отметкой по журналу</w:t>
            </w:r>
          </w:p>
        </w:tc>
      </w:tr>
      <w:tr w:rsidR="006309F2" w:rsidRPr="00BC2CE9" w:rsidTr="006309F2">
        <w:trPr>
          <w:trHeight w:val="1509"/>
          <w:jc w:val="center"/>
        </w:trPr>
        <w:tc>
          <w:tcPr>
            <w:tcW w:w="445"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548"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356"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992" w:type="dxa"/>
            <w:vMerge/>
            <w:tcBorders>
              <w:left w:val="nil"/>
              <w:bottom w:val="single" w:sz="4" w:space="0" w:color="auto"/>
              <w:right w:val="single" w:sz="4" w:space="0" w:color="auto"/>
            </w:tcBorders>
            <w:textDirection w:val="btLr"/>
          </w:tcPr>
          <w:p w:rsidR="006309F2" w:rsidRPr="00BC2CE9" w:rsidRDefault="006309F2" w:rsidP="00A001B1">
            <w:pPr>
              <w:spacing w:after="0"/>
              <w:jc w:val="both"/>
              <w:rPr>
                <w:rFonts w:ascii="Times New Roman" w:hAnsi="Times New Roman" w:cs="Times New Roman"/>
                <w:bCs/>
                <w:color w:val="000000"/>
                <w:sz w:val="24"/>
                <w:szCs w:val="24"/>
              </w:rPr>
            </w:pPr>
          </w:p>
        </w:tc>
        <w:tc>
          <w:tcPr>
            <w:tcW w:w="674"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Подтвердили </w:t>
            </w:r>
          </w:p>
        </w:tc>
        <w:tc>
          <w:tcPr>
            <w:tcW w:w="659" w:type="dxa"/>
            <w:tcBorders>
              <w:top w:val="nil"/>
              <w:left w:val="nil"/>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Понизили </w:t>
            </w:r>
          </w:p>
        </w:tc>
        <w:tc>
          <w:tcPr>
            <w:tcW w:w="670" w:type="dxa"/>
            <w:tcBorders>
              <w:top w:val="nil"/>
              <w:left w:val="nil"/>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Повысили </w:t>
            </w:r>
          </w:p>
        </w:tc>
      </w:tr>
      <w:tr w:rsidR="006309F2" w:rsidRPr="00BC2CE9" w:rsidTr="006309F2">
        <w:trPr>
          <w:trHeight w:val="304"/>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548"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8а</w:t>
            </w:r>
          </w:p>
        </w:tc>
        <w:tc>
          <w:tcPr>
            <w:tcW w:w="135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19</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3,8↓</w:t>
            </w:r>
          </w:p>
        </w:tc>
        <w:tc>
          <w:tcPr>
            <w:tcW w:w="1275"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3,8↑</w:t>
            </w:r>
          </w:p>
        </w:tc>
        <w:tc>
          <w:tcPr>
            <w:tcW w:w="992"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59,79↑</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13</w:t>
            </w:r>
          </w:p>
        </w:tc>
        <w:tc>
          <w:tcPr>
            <w:tcW w:w="65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c>
          <w:tcPr>
            <w:tcW w:w="670"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r>
      <w:tr w:rsidR="006309F2" w:rsidRPr="00BC2CE9" w:rsidTr="006309F2">
        <w:trPr>
          <w:trHeight w:val="281"/>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548"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8б</w:t>
            </w:r>
          </w:p>
        </w:tc>
        <w:tc>
          <w:tcPr>
            <w:tcW w:w="135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26</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4,2↓</w:t>
            </w:r>
          </w:p>
        </w:tc>
        <w:tc>
          <w:tcPr>
            <w:tcW w:w="1275"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4,2</w:t>
            </w:r>
          </w:p>
        </w:tc>
        <w:tc>
          <w:tcPr>
            <w:tcW w:w="992"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74,46</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15</w:t>
            </w:r>
          </w:p>
        </w:tc>
        <w:tc>
          <w:tcPr>
            <w:tcW w:w="65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670"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w:t>
            </w:r>
          </w:p>
        </w:tc>
      </w:tr>
      <w:tr w:rsidR="006309F2" w:rsidRPr="00BC2CE9" w:rsidTr="006309F2">
        <w:trPr>
          <w:trHeight w:val="273"/>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w:t>
            </w:r>
          </w:p>
        </w:tc>
        <w:tc>
          <w:tcPr>
            <w:tcW w:w="548"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8в</w:t>
            </w:r>
          </w:p>
        </w:tc>
        <w:tc>
          <w:tcPr>
            <w:tcW w:w="135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3,8↓</w:t>
            </w:r>
          </w:p>
        </w:tc>
        <w:tc>
          <w:tcPr>
            <w:tcW w:w="1275"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2,9↓↓</w:t>
            </w:r>
          </w:p>
        </w:tc>
        <w:tc>
          <w:tcPr>
            <w:tcW w:w="992"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39,67↓</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w:t>
            </w:r>
          </w:p>
        </w:tc>
        <w:tc>
          <w:tcPr>
            <w:tcW w:w="65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16</w:t>
            </w:r>
          </w:p>
        </w:tc>
        <w:tc>
          <w:tcPr>
            <w:tcW w:w="670"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r>
      <w:tr w:rsidR="006309F2" w:rsidRPr="00BC2CE9" w:rsidTr="006309F2">
        <w:trPr>
          <w:trHeight w:val="273"/>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w:t>
            </w:r>
          </w:p>
        </w:tc>
        <w:tc>
          <w:tcPr>
            <w:tcW w:w="548"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8г</w:t>
            </w:r>
          </w:p>
        </w:tc>
        <w:tc>
          <w:tcPr>
            <w:tcW w:w="135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20</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3,85↑</w:t>
            </w:r>
          </w:p>
        </w:tc>
        <w:tc>
          <w:tcPr>
            <w:tcW w:w="1275"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3,1↑</w:t>
            </w:r>
          </w:p>
        </w:tc>
        <w:tc>
          <w:tcPr>
            <w:tcW w:w="992"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41,6↑</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w:t>
            </w:r>
          </w:p>
        </w:tc>
        <w:tc>
          <w:tcPr>
            <w:tcW w:w="65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11</w:t>
            </w:r>
          </w:p>
        </w:tc>
        <w:tc>
          <w:tcPr>
            <w:tcW w:w="670"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r>
      <w:tr w:rsidR="006309F2" w:rsidRPr="00BC2CE9" w:rsidTr="006309F2">
        <w:trPr>
          <w:trHeight w:val="375"/>
          <w:jc w:val="center"/>
        </w:trPr>
        <w:tc>
          <w:tcPr>
            <w:tcW w:w="234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 89</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3,9↓</w:t>
            </w:r>
          </w:p>
        </w:tc>
        <w:tc>
          <w:tcPr>
            <w:tcW w:w="1275" w:type="dxa"/>
            <w:tcBorders>
              <w:top w:val="nil"/>
              <w:left w:val="nil"/>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3,5</w:t>
            </w:r>
          </w:p>
        </w:tc>
        <w:tc>
          <w:tcPr>
            <w:tcW w:w="992" w:type="dxa"/>
            <w:tcBorders>
              <w:top w:val="single" w:sz="4" w:space="0" w:color="auto"/>
              <w:left w:val="nil"/>
              <w:bottom w:val="single" w:sz="4" w:space="0" w:color="auto"/>
              <w:right w:val="single" w:sz="4" w:space="0" w:color="auto"/>
            </w:tcBorders>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54,56</w:t>
            </w:r>
          </w:p>
        </w:tc>
        <w:tc>
          <w:tcPr>
            <w:tcW w:w="6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44↑</w:t>
            </w:r>
          </w:p>
        </w:tc>
        <w:tc>
          <w:tcPr>
            <w:tcW w:w="659" w:type="dxa"/>
            <w:tcBorders>
              <w:top w:val="nil"/>
              <w:left w:val="nil"/>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34↓</w:t>
            </w:r>
          </w:p>
        </w:tc>
        <w:tc>
          <w:tcPr>
            <w:tcW w:w="670" w:type="dxa"/>
            <w:tcBorders>
              <w:top w:val="nil"/>
              <w:left w:val="nil"/>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11↑</w:t>
            </w:r>
          </w:p>
        </w:tc>
      </w:tr>
    </w:tbl>
    <w:p w:rsidR="00BC2CE9" w:rsidRPr="00BC2CE9" w:rsidRDefault="00BC2CE9" w:rsidP="00A001B1">
      <w:pPr>
        <w:tabs>
          <w:tab w:val="left" w:pos="2025"/>
        </w:tabs>
        <w:spacing w:after="0"/>
        <w:jc w:val="both"/>
        <w:rPr>
          <w:rFonts w:ascii="Times New Roman" w:hAnsi="Times New Roman" w:cs="Times New Roman"/>
          <w:b/>
          <w:sz w:val="24"/>
          <w:szCs w:val="24"/>
        </w:rPr>
      </w:pPr>
      <w:r w:rsidRPr="00BC2CE9">
        <w:rPr>
          <w:rFonts w:ascii="Times New Roman" w:hAnsi="Times New Roman" w:cs="Times New Roman"/>
          <w:b/>
          <w:sz w:val="24"/>
          <w:szCs w:val="24"/>
        </w:rPr>
        <w:t xml:space="preserve">          </w:t>
      </w: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4719927" cy="2941982"/>
            <wp:effectExtent l="19050" t="0" r="23523" b="0"/>
            <wp:docPr id="68"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C2CE9" w:rsidRPr="00BC2CE9" w:rsidRDefault="00BC2CE9" w:rsidP="00A001B1">
      <w:pPr>
        <w:tabs>
          <w:tab w:val="left" w:pos="2025"/>
        </w:tabs>
        <w:spacing w:after="0"/>
        <w:jc w:val="both"/>
        <w:rPr>
          <w:rFonts w:ascii="Times New Roman" w:hAnsi="Times New Roman" w:cs="Times New Roman"/>
          <w:b/>
          <w:sz w:val="24"/>
          <w:szCs w:val="24"/>
        </w:rPr>
      </w:pPr>
      <w:r w:rsidRPr="00BC2CE9">
        <w:rPr>
          <w:rFonts w:ascii="Times New Roman" w:hAnsi="Times New Roman" w:cs="Times New Roman"/>
          <w:b/>
          <w:sz w:val="24"/>
          <w:szCs w:val="24"/>
        </w:rPr>
        <w:t xml:space="preserve">  </w:t>
      </w:r>
    </w:p>
    <w:p w:rsidR="00BC2CE9" w:rsidRDefault="00BC2CE9" w:rsidP="00A001B1">
      <w:pPr>
        <w:tabs>
          <w:tab w:val="left" w:pos="2025"/>
        </w:tabs>
        <w:spacing w:after="0"/>
        <w:ind w:firstLine="426"/>
        <w:jc w:val="both"/>
        <w:rPr>
          <w:rFonts w:ascii="Times New Roman" w:hAnsi="Times New Roman" w:cs="Times New Roman"/>
          <w:sz w:val="24"/>
          <w:szCs w:val="24"/>
        </w:rPr>
      </w:pPr>
      <w:r w:rsidRPr="00BC2CE9">
        <w:rPr>
          <w:rFonts w:ascii="Times New Roman" w:hAnsi="Times New Roman" w:cs="Times New Roman"/>
          <w:sz w:val="24"/>
          <w:szCs w:val="24"/>
        </w:rPr>
        <w:t>Подтвердили свою отметку за предыдущий учебный период 49,4% учащихся, снизили результат – 38,2%, причем 12 человек на 2 балла.</w:t>
      </w:r>
    </w:p>
    <w:p w:rsidR="009F5824" w:rsidRPr="00A001B1" w:rsidRDefault="009F5824" w:rsidP="00A001B1">
      <w:pPr>
        <w:tabs>
          <w:tab w:val="left" w:pos="2025"/>
        </w:tabs>
        <w:spacing w:after="0"/>
        <w:ind w:firstLine="426"/>
        <w:jc w:val="both"/>
        <w:rPr>
          <w:rFonts w:ascii="Times New Roman" w:hAnsi="Times New Roman" w:cs="Times New Roman"/>
          <w:sz w:val="24"/>
          <w:szCs w:val="24"/>
        </w:rPr>
      </w:pPr>
    </w:p>
    <w:tbl>
      <w:tblPr>
        <w:tblW w:w="7319" w:type="dxa"/>
        <w:jc w:val="center"/>
        <w:tblInd w:w="113" w:type="dxa"/>
        <w:tblLayout w:type="fixed"/>
        <w:tblLook w:val="04A0"/>
      </w:tblPr>
      <w:tblGrid>
        <w:gridCol w:w="445"/>
        <w:gridCol w:w="543"/>
        <w:gridCol w:w="1275"/>
        <w:gridCol w:w="709"/>
        <w:gridCol w:w="709"/>
        <w:gridCol w:w="709"/>
        <w:gridCol w:w="708"/>
        <w:gridCol w:w="1192"/>
        <w:gridCol w:w="1029"/>
      </w:tblGrid>
      <w:tr w:rsidR="00BC2CE9" w:rsidRPr="00BC2CE9" w:rsidTr="00A001B1">
        <w:trPr>
          <w:trHeight w:val="506"/>
          <w:jc w:val="center"/>
        </w:trPr>
        <w:tc>
          <w:tcPr>
            <w:tcW w:w="4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w:t>
            </w:r>
          </w:p>
        </w:tc>
        <w:tc>
          <w:tcPr>
            <w:tcW w:w="54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Количество  обучающихся, принявших участие в ВПР </w:t>
            </w:r>
          </w:p>
        </w:tc>
        <w:tc>
          <w:tcPr>
            <w:tcW w:w="2835" w:type="dxa"/>
            <w:gridSpan w:val="4"/>
            <w:tcBorders>
              <w:top w:val="single" w:sz="4" w:space="0" w:color="auto"/>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Получили отметку </w:t>
            </w:r>
          </w:p>
        </w:tc>
        <w:tc>
          <w:tcPr>
            <w:tcW w:w="1192"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Успеваемость </w:t>
            </w:r>
          </w:p>
        </w:tc>
        <w:tc>
          <w:tcPr>
            <w:tcW w:w="1029"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Качество </w:t>
            </w:r>
          </w:p>
        </w:tc>
      </w:tr>
      <w:tr w:rsidR="00BC2CE9" w:rsidRPr="00BC2CE9" w:rsidTr="00A001B1">
        <w:trPr>
          <w:trHeight w:val="1372"/>
          <w:jc w:val="center"/>
        </w:trPr>
        <w:tc>
          <w:tcPr>
            <w:tcW w:w="445"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543"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709"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1192"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c>
          <w:tcPr>
            <w:tcW w:w="1029"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r>
      <w:tr w:rsidR="00BC2CE9" w:rsidRPr="00BC2CE9" w:rsidTr="00A001B1">
        <w:trPr>
          <w:trHeight w:val="96"/>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543"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8а</w:t>
            </w:r>
          </w:p>
        </w:tc>
        <w:tc>
          <w:tcPr>
            <w:tcW w:w="1275"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13</w:t>
            </w:r>
          </w:p>
        </w:tc>
        <w:tc>
          <w:tcPr>
            <w:tcW w:w="709"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1192"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89,47↓</w:t>
            </w:r>
          </w:p>
        </w:tc>
        <w:tc>
          <w:tcPr>
            <w:tcW w:w="1029"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78,95↑</w:t>
            </w:r>
          </w:p>
        </w:tc>
      </w:tr>
      <w:tr w:rsidR="00BC2CE9" w:rsidRPr="00BC2CE9" w:rsidTr="00A001B1">
        <w:trPr>
          <w:trHeight w:val="245"/>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rPr>
                <w:rFonts w:ascii="Times New Roman" w:hAnsi="Times New Roman" w:cs="Times New Roman"/>
                <w:color w:val="000000"/>
                <w:sz w:val="24"/>
                <w:szCs w:val="24"/>
              </w:rPr>
            </w:pPr>
            <w:r w:rsidRPr="00BC2CE9">
              <w:rPr>
                <w:rFonts w:ascii="Times New Roman" w:hAnsi="Times New Roman" w:cs="Times New Roman"/>
                <w:color w:val="000000"/>
                <w:sz w:val="24"/>
                <w:szCs w:val="24"/>
              </w:rPr>
              <w:t> 2</w:t>
            </w:r>
          </w:p>
        </w:tc>
        <w:tc>
          <w:tcPr>
            <w:tcW w:w="543"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8б</w:t>
            </w:r>
          </w:p>
        </w:tc>
        <w:tc>
          <w:tcPr>
            <w:tcW w:w="1275"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w:t>
            </w:r>
          </w:p>
        </w:tc>
        <w:tc>
          <w:tcPr>
            <w:tcW w:w="709"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c>
          <w:tcPr>
            <w:tcW w:w="1192"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96,15↓</w:t>
            </w:r>
          </w:p>
        </w:tc>
        <w:tc>
          <w:tcPr>
            <w:tcW w:w="1029"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80,77↓</w:t>
            </w:r>
          </w:p>
        </w:tc>
      </w:tr>
      <w:tr w:rsidR="00BC2CE9" w:rsidRPr="00BC2CE9" w:rsidTr="00A001B1">
        <w:trPr>
          <w:trHeight w:val="238"/>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rPr>
                <w:rFonts w:ascii="Times New Roman" w:hAnsi="Times New Roman" w:cs="Times New Roman"/>
                <w:color w:val="000000"/>
                <w:sz w:val="24"/>
                <w:szCs w:val="24"/>
              </w:rPr>
            </w:pPr>
            <w:r w:rsidRPr="00BC2CE9">
              <w:rPr>
                <w:rFonts w:ascii="Times New Roman" w:hAnsi="Times New Roman" w:cs="Times New Roman"/>
                <w:color w:val="000000"/>
                <w:sz w:val="24"/>
                <w:szCs w:val="24"/>
              </w:rPr>
              <w:t>3</w:t>
            </w:r>
          </w:p>
        </w:tc>
        <w:tc>
          <w:tcPr>
            <w:tcW w:w="543"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8в</w:t>
            </w:r>
          </w:p>
        </w:tc>
        <w:tc>
          <w:tcPr>
            <w:tcW w:w="1275"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709"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14</w:t>
            </w:r>
          </w:p>
        </w:tc>
        <w:tc>
          <w:tcPr>
            <w:tcW w:w="1192"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41,67↓↓</w:t>
            </w:r>
          </w:p>
        </w:tc>
        <w:tc>
          <w:tcPr>
            <w:tcW w:w="1029"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33,33↓</w:t>
            </w:r>
          </w:p>
        </w:tc>
      </w:tr>
      <w:tr w:rsidR="00BC2CE9" w:rsidRPr="00BC2CE9" w:rsidTr="00A001B1">
        <w:trPr>
          <w:trHeight w:val="243"/>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rPr>
                <w:rFonts w:ascii="Times New Roman" w:hAnsi="Times New Roman" w:cs="Times New Roman"/>
                <w:color w:val="000000"/>
                <w:sz w:val="24"/>
                <w:szCs w:val="24"/>
              </w:rPr>
            </w:pPr>
            <w:r w:rsidRPr="00BC2CE9">
              <w:rPr>
                <w:rFonts w:ascii="Times New Roman" w:hAnsi="Times New Roman" w:cs="Times New Roman"/>
                <w:color w:val="000000"/>
                <w:sz w:val="24"/>
                <w:szCs w:val="24"/>
              </w:rPr>
              <w:lastRenderedPageBreak/>
              <w:t>4</w:t>
            </w:r>
          </w:p>
        </w:tc>
        <w:tc>
          <w:tcPr>
            <w:tcW w:w="543"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8г</w:t>
            </w:r>
          </w:p>
        </w:tc>
        <w:tc>
          <w:tcPr>
            <w:tcW w:w="1275"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w:t>
            </w:r>
          </w:p>
        </w:tc>
        <w:tc>
          <w:tcPr>
            <w:tcW w:w="709"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w:t>
            </w:r>
          </w:p>
        </w:tc>
        <w:tc>
          <w:tcPr>
            <w:tcW w:w="1192"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70↑</w:t>
            </w:r>
          </w:p>
        </w:tc>
        <w:tc>
          <w:tcPr>
            <w:tcW w:w="1029"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35↑</w:t>
            </w:r>
          </w:p>
        </w:tc>
      </w:tr>
      <w:tr w:rsidR="00BC2CE9" w:rsidRPr="00BC2CE9" w:rsidTr="00A001B1">
        <w:trPr>
          <w:trHeight w:val="375"/>
          <w:jc w:val="center"/>
        </w:trPr>
        <w:tc>
          <w:tcPr>
            <w:tcW w:w="98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w:t>
            </w:r>
          </w:p>
        </w:tc>
        <w:tc>
          <w:tcPr>
            <w:tcW w:w="1275" w:type="dxa"/>
            <w:tcBorders>
              <w:top w:val="nil"/>
              <w:left w:val="nil"/>
              <w:bottom w:val="nil"/>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89</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15</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23</w:t>
            </w:r>
          </w:p>
        </w:tc>
        <w:tc>
          <w:tcPr>
            <w:tcW w:w="1192"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74,16↓</w:t>
            </w:r>
          </w:p>
        </w:tc>
        <w:tc>
          <w:tcPr>
            <w:tcW w:w="1029"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57,3↑</w:t>
            </w:r>
          </w:p>
        </w:tc>
      </w:tr>
      <w:tr w:rsidR="00BC2CE9" w:rsidRPr="00BC2CE9" w:rsidTr="00A001B1">
        <w:trPr>
          <w:trHeight w:val="375"/>
          <w:jc w:val="center"/>
        </w:trPr>
        <w:tc>
          <w:tcPr>
            <w:tcW w:w="5098"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г. Салават</w:t>
            </w:r>
          </w:p>
        </w:tc>
        <w:tc>
          <w:tcPr>
            <w:tcW w:w="1192"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79,48</w:t>
            </w:r>
          </w:p>
        </w:tc>
        <w:tc>
          <w:tcPr>
            <w:tcW w:w="1029"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46,7</w:t>
            </w:r>
          </w:p>
        </w:tc>
      </w:tr>
      <w:tr w:rsidR="00BC2CE9" w:rsidRPr="00BC2CE9" w:rsidTr="00A001B1">
        <w:trPr>
          <w:trHeight w:val="375"/>
          <w:jc w:val="center"/>
        </w:trPr>
        <w:tc>
          <w:tcPr>
            <w:tcW w:w="5098"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РБ</w:t>
            </w:r>
          </w:p>
        </w:tc>
        <w:tc>
          <w:tcPr>
            <w:tcW w:w="1192"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89,59</w:t>
            </w:r>
          </w:p>
        </w:tc>
        <w:tc>
          <w:tcPr>
            <w:tcW w:w="1029"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53,66</w:t>
            </w:r>
          </w:p>
        </w:tc>
      </w:tr>
      <w:tr w:rsidR="00BC2CE9" w:rsidRPr="00BC2CE9" w:rsidTr="00A001B1">
        <w:trPr>
          <w:trHeight w:val="375"/>
          <w:jc w:val="center"/>
        </w:trPr>
        <w:tc>
          <w:tcPr>
            <w:tcW w:w="5098"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РФ</w:t>
            </w:r>
          </w:p>
        </w:tc>
        <w:tc>
          <w:tcPr>
            <w:tcW w:w="1192"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85,16</w:t>
            </w:r>
          </w:p>
        </w:tc>
        <w:tc>
          <w:tcPr>
            <w:tcW w:w="1029"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47,4</w:t>
            </w:r>
          </w:p>
        </w:tc>
      </w:tr>
    </w:tbl>
    <w:p w:rsidR="00BC2CE9" w:rsidRPr="00BC2CE9" w:rsidRDefault="00BC2CE9" w:rsidP="00A001B1">
      <w:pPr>
        <w:tabs>
          <w:tab w:val="left" w:pos="2025"/>
        </w:tabs>
        <w:spacing w:after="0"/>
        <w:jc w:val="both"/>
        <w:rPr>
          <w:rFonts w:ascii="Times New Roman" w:hAnsi="Times New Roman" w:cs="Times New Roman"/>
          <w:sz w:val="24"/>
          <w:szCs w:val="24"/>
        </w:rPr>
      </w:pP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Из 11 человек, имеющие за предыдущий год отметку «5», подтвердили – 9 (81,8%).</w:t>
      </w:r>
    </w:p>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4592375" cy="2814762"/>
            <wp:effectExtent l="19050" t="0" r="17725" b="4638"/>
            <wp:docPr id="11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C2CE9" w:rsidRPr="00BC2CE9" w:rsidRDefault="00BC2CE9" w:rsidP="00A001B1">
      <w:pPr>
        <w:tabs>
          <w:tab w:val="left" w:pos="2025"/>
        </w:tabs>
        <w:spacing w:after="0"/>
        <w:jc w:val="both"/>
        <w:rPr>
          <w:rFonts w:ascii="Times New Roman" w:hAnsi="Times New Roman" w:cs="Times New Roman"/>
          <w:b/>
          <w:color w:val="000000"/>
          <w:sz w:val="24"/>
          <w:szCs w:val="24"/>
        </w:rPr>
      </w:pPr>
    </w:p>
    <w:p w:rsidR="00BC2CE9" w:rsidRPr="00A001B1" w:rsidRDefault="00BC2CE9" w:rsidP="00A001B1">
      <w:pPr>
        <w:tabs>
          <w:tab w:val="left" w:pos="2025"/>
        </w:tabs>
        <w:spacing w:after="0"/>
        <w:jc w:val="both"/>
        <w:rPr>
          <w:rFonts w:ascii="Times New Roman" w:hAnsi="Times New Roman" w:cs="Times New Roman"/>
          <w:color w:val="000000"/>
          <w:sz w:val="24"/>
          <w:szCs w:val="24"/>
        </w:rPr>
      </w:pPr>
      <w:r w:rsidRPr="00BC2CE9">
        <w:rPr>
          <w:rFonts w:ascii="Times New Roman" w:hAnsi="Times New Roman" w:cs="Times New Roman"/>
          <w:b/>
          <w:color w:val="000000"/>
          <w:sz w:val="24"/>
          <w:szCs w:val="24"/>
        </w:rPr>
        <w:t xml:space="preserve">          </w:t>
      </w:r>
      <w:r w:rsidRPr="00BC2CE9">
        <w:rPr>
          <w:rFonts w:ascii="Times New Roman" w:hAnsi="Times New Roman" w:cs="Times New Roman"/>
          <w:color w:val="000000"/>
          <w:sz w:val="24"/>
          <w:szCs w:val="24"/>
        </w:rPr>
        <w:t>Результаты успеваемости ниже всех показателей, а качество знаний выше результатов городских, республиканских, федеральных значений.</w:t>
      </w:r>
    </w:p>
    <w:p w:rsidR="006309F2" w:rsidRDefault="006309F2" w:rsidP="00A001B1">
      <w:pPr>
        <w:tabs>
          <w:tab w:val="left" w:pos="2025"/>
        </w:tabs>
        <w:spacing w:after="0"/>
        <w:jc w:val="both"/>
        <w:rPr>
          <w:rFonts w:ascii="Times New Roman" w:hAnsi="Times New Roman" w:cs="Times New Roman"/>
          <w:color w:val="000000"/>
          <w:sz w:val="24"/>
          <w:szCs w:val="24"/>
        </w:rPr>
      </w:pPr>
    </w:p>
    <w:p w:rsidR="00BC2CE9" w:rsidRDefault="00BC2CE9" w:rsidP="00A001B1">
      <w:pPr>
        <w:tabs>
          <w:tab w:val="left" w:pos="2025"/>
        </w:tabs>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Распределение первичных баллов</w:t>
      </w:r>
    </w:p>
    <w:p w:rsidR="006309F2" w:rsidRPr="00A001B1" w:rsidRDefault="006309F2" w:rsidP="00A001B1">
      <w:pPr>
        <w:tabs>
          <w:tab w:val="left" w:pos="2025"/>
        </w:tabs>
        <w:spacing w:after="0"/>
        <w:jc w:val="both"/>
        <w:rPr>
          <w:rFonts w:ascii="Times New Roman" w:hAnsi="Times New Roman" w:cs="Times New Roman"/>
          <w:color w:val="000000"/>
          <w:sz w:val="24"/>
          <w:szCs w:val="24"/>
        </w:rPr>
      </w:pPr>
    </w:p>
    <w:p w:rsidR="00BC2CE9" w:rsidRPr="00A001B1" w:rsidRDefault="00BC2CE9" w:rsidP="00A001B1">
      <w:pPr>
        <w:spacing w:after="0"/>
        <w:jc w:val="both"/>
        <w:rPr>
          <w:rFonts w:ascii="Times New Roman" w:hAnsi="Times New Roman" w:cs="Times New Roman"/>
          <w:b/>
          <w:bCs/>
          <w:color w:val="000000"/>
          <w:sz w:val="24"/>
          <w:szCs w:val="24"/>
        </w:rPr>
      </w:pPr>
      <w:r w:rsidRPr="00BC2CE9">
        <w:rPr>
          <w:rFonts w:ascii="Times New Roman" w:hAnsi="Times New Roman" w:cs="Times New Roman"/>
          <w:b/>
          <w:bCs/>
          <w:noProof/>
          <w:color w:val="000000"/>
          <w:sz w:val="24"/>
          <w:szCs w:val="24"/>
        </w:rPr>
        <w:drawing>
          <wp:inline distT="0" distB="0" distL="0" distR="0">
            <wp:extent cx="4878014" cy="2719347"/>
            <wp:effectExtent l="19050" t="0" r="17836" b="4803"/>
            <wp:docPr id="114"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F5824" w:rsidRDefault="009F5824" w:rsidP="00A001B1">
      <w:pPr>
        <w:spacing w:after="0"/>
        <w:ind w:firstLine="567"/>
        <w:jc w:val="both"/>
        <w:rPr>
          <w:rFonts w:ascii="Times New Roman" w:hAnsi="Times New Roman" w:cs="Times New Roman"/>
          <w:sz w:val="24"/>
          <w:szCs w:val="24"/>
        </w:rPr>
      </w:pP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lastRenderedPageBreak/>
        <w:t xml:space="preserve">         Темы, требующие дополнительной проработки (процент выполнения заданий ниже 50%):</w:t>
      </w:r>
    </w:p>
    <w:p w:rsidR="00BC2CE9" w:rsidRPr="00BC2CE9" w:rsidRDefault="00BC2CE9" w:rsidP="00A001B1">
      <w:pPr>
        <w:pStyle w:val="af2"/>
        <w:numPr>
          <w:ilvl w:val="0"/>
          <w:numId w:val="14"/>
        </w:numPr>
        <w:tabs>
          <w:tab w:val="left" w:pos="2025"/>
        </w:tabs>
        <w:spacing w:after="0"/>
        <w:ind w:left="360"/>
        <w:jc w:val="both"/>
        <w:rPr>
          <w:rFonts w:ascii="Times New Roman" w:hAnsi="Times New Roman" w:cs="Times New Roman"/>
          <w:sz w:val="24"/>
          <w:szCs w:val="24"/>
        </w:rPr>
      </w:pPr>
      <w:r w:rsidRPr="00BC2CE9">
        <w:rPr>
          <w:rFonts w:ascii="Times New Roman" w:hAnsi="Times New Roman" w:cs="Times New Roman"/>
          <w:sz w:val="24"/>
          <w:szCs w:val="24"/>
        </w:rPr>
        <w:t xml:space="preserve">соблюдение изученных орфографических и пунктуационных правил при списывании осложненного пропусками орфограммами и пунктограммами текста.  </w:t>
      </w:r>
    </w:p>
    <w:p w:rsidR="00BC2CE9" w:rsidRPr="00BC2CE9" w:rsidRDefault="00BC2CE9" w:rsidP="00A001B1">
      <w:pPr>
        <w:pStyle w:val="af2"/>
        <w:numPr>
          <w:ilvl w:val="0"/>
          <w:numId w:val="14"/>
        </w:numPr>
        <w:tabs>
          <w:tab w:val="left" w:pos="2025"/>
        </w:tabs>
        <w:spacing w:after="0"/>
        <w:ind w:left="360"/>
        <w:jc w:val="both"/>
        <w:rPr>
          <w:rFonts w:ascii="Times New Roman" w:hAnsi="Times New Roman" w:cs="Times New Roman"/>
          <w:sz w:val="24"/>
          <w:szCs w:val="24"/>
        </w:rPr>
      </w:pPr>
      <w:r w:rsidRPr="00BC2CE9">
        <w:rPr>
          <w:rFonts w:ascii="Times New Roman" w:hAnsi="Times New Roman" w:cs="Times New Roman"/>
          <w:sz w:val="24"/>
          <w:szCs w:val="24"/>
        </w:rPr>
        <w:t xml:space="preserve">соблюдение основных языковых норм в устной и письменной речи; опора  на фонетический, морфемный, словообразовательный и морфологический анализ в практике правописания;  </w:t>
      </w:r>
    </w:p>
    <w:p w:rsidR="00BC2CE9" w:rsidRPr="00BC2CE9" w:rsidRDefault="00BC2CE9" w:rsidP="00A001B1">
      <w:pPr>
        <w:pStyle w:val="af2"/>
        <w:numPr>
          <w:ilvl w:val="0"/>
          <w:numId w:val="14"/>
        </w:numPr>
        <w:tabs>
          <w:tab w:val="left" w:pos="2025"/>
        </w:tabs>
        <w:spacing w:after="0"/>
        <w:ind w:left="360"/>
        <w:jc w:val="both"/>
        <w:rPr>
          <w:rFonts w:ascii="Times New Roman" w:hAnsi="Times New Roman" w:cs="Times New Roman"/>
          <w:sz w:val="24"/>
          <w:szCs w:val="24"/>
        </w:rPr>
      </w:pPr>
      <w:r w:rsidRPr="00BC2CE9">
        <w:rPr>
          <w:rFonts w:ascii="Times New Roman" w:hAnsi="Times New Roman" w:cs="Times New Roman"/>
          <w:sz w:val="24"/>
          <w:szCs w:val="24"/>
        </w:rPr>
        <w:t xml:space="preserve">нахождение в ряду других предложений предложений с обособленным согласованным определением,  обоснование условий обособления согласованного определения, в том числе с помощью графической схемы. </w:t>
      </w:r>
    </w:p>
    <w:p w:rsidR="00BC2CE9" w:rsidRPr="00BC2CE9" w:rsidRDefault="00BC2CE9" w:rsidP="00A001B1">
      <w:pPr>
        <w:pStyle w:val="af2"/>
        <w:numPr>
          <w:ilvl w:val="0"/>
          <w:numId w:val="14"/>
        </w:numPr>
        <w:tabs>
          <w:tab w:val="left" w:pos="2025"/>
        </w:tabs>
        <w:spacing w:after="0"/>
        <w:ind w:left="360"/>
        <w:jc w:val="both"/>
        <w:rPr>
          <w:rFonts w:ascii="Times New Roman" w:hAnsi="Times New Roman" w:cs="Times New Roman"/>
          <w:sz w:val="24"/>
          <w:szCs w:val="24"/>
        </w:rPr>
      </w:pPr>
      <w:r w:rsidRPr="00BC2CE9">
        <w:rPr>
          <w:rFonts w:ascii="Times New Roman" w:hAnsi="Times New Roman" w:cs="Times New Roman"/>
          <w:sz w:val="24"/>
          <w:szCs w:val="24"/>
        </w:rPr>
        <w:t xml:space="preserve">опознавание предложений простых и сложных, предложений осложненной структуры; </w:t>
      </w:r>
    </w:p>
    <w:p w:rsidR="00BC2CE9" w:rsidRPr="00BC2CE9" w:rsidRDefault="00BC2CE9" w:rsidP="00A001B1">
      <w:pPr>
        <w:pStyle w:val="af2"/>
        <w:numPr>
          <w:ilvl w:val="0"/>
          <w:numId w:val="14"/>
        </w:numPr>
        <w:tabs>
          <w:tab w:val="left" w:pos="2025"/>
        </w:tabs>
        <w:spacing w:after="0"/>
        <w:ind w:left="360"/>
        <w:jc w:val="both"/>
        <w:rPr>
          <w:rFonts w:ascii="Times New Roman" w:hAnsi="Times New Roman" w:cs="Times New Roman"/>
          <w:sz w:val="24"/>
          <w:szCs w:val="24"/>
        </w:rPr>
      </w:pPr>
      <w:r w:rsidRPr="00BC2CE9">
        <w:rPr>
          <w:rFonts w:ascii="Times New Roman" w:hAnsi="Times New Roman" w:cs="Times New Roman"/>
          <w:sz w:val="24"/>
          <w:szCs w:val="24"/>
        </w:rPr>
        <w:t>анализ различных видов словосочетаний и предложений с точки зрения их структурно-смысловой организации и функциональных особенностей; опора на грамматико-интонационный анализ при объяснении расстановки знаков препинания;</w:t>
      </w:r>
    </w:p>
    <w:p w:rsidR="00BC2CE9" w:rsidRPr="00BC2CE9" w:rsidRDefault="00BC2CE9" w:rsidP="00A001B1">
      <w:pPr>
        <w:pStyle w:val="af2"/>
        <w:numPr>
          <w:ilvl w:val="0"/>
          <w:numId w:val="14"/>
        </w:numPr>
        <w:tabs>
          <w:tab w:val="left" w:pos="2025"/>
        </w:tabs>
        <w:spacing w:after="0"/>
        <w:ind w:left="360"/>
        <w:jc w:val="both"/>
        <w:rPr>
          <w:rFonts w:ascii="Times New Roman" w:hAnsi="Times New Roman" w:cs="Times New Roman"/>
          <w:sz w:val="24"/>
          <w:szCs w:val="24"/>
        </w:rPr>
      </w:pPr>
      <w:r w:rsidRPr="00BC2CE9">
        <w:rPr>
          <w:rFonts w:ascii="Times New Roman" w:hAnsi="Times New Roman" w:cs="Times New Roman"/>
          <w:sz w:val="24"/>
          <w:szCs w:val="24"/>
        </w:rPr>
        <w:t xml:space="preserve">нахождение в ряду других предложений предложение с обособленным обстоятельством,  обосновывать условия обособления обстоятельства, в том числе с помощью графической схемы. </w:t>
      </w:r>
    </w:p>
    <w:p w:rsidR="00BC2CE9" w:rsidRPr="00BC2CE9" w:rsidRDefault="00BC2CE9" w:rsidP="00A001B1">
      <w:pPr>
        <w:pStyle w:val="af2"/>
        <w:numPr>
          <w:ilvl w:val="0"/>
          <w:numId w:val="14"/>
        </w:numPr>
        <w:tabs>
          <w:tab w:val="left" w:pos="2025"/>
        </w:tabs>
        <w:spacing w:after="0"/>
        <w:ind w:left="360"/>
        <w:jc w:val="both"/>
        <w:rPr>
          <w:rFonts w:ascii="Times New Roman" w:hAnsi="Times New Roman" w:cs="Times New Roman"/>
          <w:sz w:val="24"/>
          <w:szCs w:val="24"/>
        </w:rPr>
      </w:pPr>
      <w:r w:rsidRPr="00BC2CE9">
        <w:rPr>
          <w:rFonts w:ascii="Times New Roman" w:hAnsi="Times New Roman" w:cs="Times New Roman"/>
          <w:sz w:val="24"/>
          <w:szCs w:val="24"/>
        </w:rPr>
        <w:t>анализ различных видов словосочетаний и предложений с точки зрения их структурно-смысловой организации и функциональных особенностей; опора на грамматико-интонационный анализ при объяснении расстановки знаков препинания в предложении.</w:t>
      </w:r>
    </w:p>
    <w:p w:rsidR="00BC2CE9" w:rsidRPr="00BC2CE9" w:rsidRDefault="00BC2CE9" w:rsidP="00A001B1">
      <w:pPr>
        <w:pStyle w:val="af2"/>
        <w:tabs>
          <w:tab w:val="left" w:pos="2025"/>
        </w:tabs>
        <w:spacing w:after="0"/>
        <w:jc w:val="both"/>
        <w:rPr>
          <w:rFonts w:ascii="Times New Roman" w:hAnsi="Times New Roman" w:cs="Times New Roman"/>
          <w:b/>
          <w:bCs/>
          <w:color w:val="000000"/>
          <w:sz w:val="24"/>
          <w:szCs w:val="24"/>
        </w:rPr>
      </w:pPr>
    </w:p>
    <w:p w:rsidR="00BC2CE9" w:rsidRPr="00BC2CE9" w:rsidRDefault="00BC2CE9" w:rsidP="00A001B1">
      <w:pPr>
        <w:pStyle w:val="af2"/>
        <w:tabs>
          <w:tab w:val="left" w:pos="2025"/>
        </w:tabs>
        <w:spacing w:after="0"/>
        <w:jc w:val="both"/>
        <w:rPr>
          <w:rFonts w:ascii="Times New Roman" w:hAnsi="Times New Roman" w:cs="Times New Roman"/>
          <w:color w:val="000000"/>
          <w:sz w:val="24"/>
          <w:szCs w:val="24"/>
        </w:rPr>
      </w:pPr>
      <w:r w:rsidRPr="00BC2CE9">
        <w:rPr>
          <w:rFonts w:ascii="Times New Roman" w:hAnsi="Times New Roman" w:cs="Times New Roman"/>
          <w:bCs/>
          <w:color w:val="000000"/>
          <w:sz w:val="24"/>
          <w:szCs w:val="24"/>
        </w:rPr>
        <w:t>Мероприятия по работе с результатами ВПР по русскому языку:</w:t>
      </w:r>
    </w:p>
    <w:p w:rsidR="00BC2CE9" w:rsidRPr="00BC2CE9" w:rsidRDefault="00BC2CE9" w:rsidP="00A001B1">
      <w:pPr>
        <w:pStyle w:val="af2"/>
        <w:numPr>
          <w:ilvl w:val="0"/>
          <w:numId w:val="14"/>
        </w:numPr>
        <w:shd w:val="clear" w:color="auto" w:fill="FFFFFF"/>
        <w:spacing w:after="0"/>
        <w:rPr>
          <w:rFonts w:ascii="Times New Roman" w:hAnsi="Times New Roman" w:cs="Times New Roman"/>
          <w:color w:val="1A1A1A"/>
          <w:sz w:val="24"/>
          <w:szCs w:val="24"/>
        </w:rPr>
      </w:pPr>
      <w:r w:rsidRPr="00BC2CE9">
        <w:rPr>
          <w:rFonts w:ascii="Times New Roman" w:hAnsi="Times New Roman" w:cs="Times New Roman"/>
          <w:color w:val="1A1A1A"/>
          <w:sz w:val="24"/>
          <w:szCs w:val="24"/>
        </w:rPr>
        <w:t>организация и проведение заседаний кафедры русского языка и литературы по вопросу подготовки и проведения ВПР, по структуре и содержанию проверочных работ, системе оценивания;</w:t>
      </w:r>
    </w:p>
    <w:p w:rsidR="00BC2CE9" w:rsidRPr="00BC2CE9" w:rsidRDefault="00BC2CE9" w:rsidP="00A001B1">
      <w:pPr>
        <w:pStyle w:val="af2"/>
        <w:numPr>
          <w:ilvl w:val="0"/>
          <w:numId w:val="14"/>
        </w:numPr>
        <w:shd w:val="clear" w:color="auto" w:fill="FFFFFF"/>
        <w:spacing w:after="0"/>
        <w:rPr>
          <w:rFonts w:ascii="Times New Roman" w:hAnsi="Times New Roman" w:cs="Times New Roman"/>
          <w:color w:val="1A1A1A"/>
          <w:sz w:val="24"/>
          <w:szCs w:val="24"/>
        </w:rPr>
      </w:pPr>
      <w:r w:rsidRPr="00BC2CE9">
        <w:rPr>
          <w:rFonts w:ascii="Times New Roman" w:hAnsi="Times New Roman" w:cs="Times New Roman"/>
          <w:color w:val="1A1A1A"/>
          <w:sz w:val="24"/>
          <w:szCs w:val="24"/>
        </w:rPr>
        <w:t>проведение заседания кафедры русского языка и литературы на тему «Анализ результатов ВПР в </w:t>
      </w:r>
      <w:r w:rsidRPr="00BC2CE9">
        <w:rPr>
          <w:rStyle w:val="wmi-callto"/>
          <w:rFonts w:ascii="Times New Roman" w:hAnsi="Times New Roman" w:cs="Times New Roman"/>
          <w:color w:val="1A1A1A"/>
          <w:sz w:val="24"/>
          <w:szCs w:val="24"/>
        </w:rPr>
        <w:t>2022-2023</w:t>
      </w:r>
      <w:r w:rsidRPr="00BC2CE9">
        <w:rPr>
          <w:rFonts w:ascii="Times New Roman" w:hAnsi="Times New Roman" w:cs="Times New Roman"/>
          <w:color w:val="1A1A1A"/>
          <w:sz w:val="24"/>
          <w:szCs w:val="24"/>
        </w:rPr>
        <w:t> учебном году», «Выработка рекомендаций по итогам проведения ВПР»;</w:t>
      </w:r>
    </w:p>
    <w:p w:rsidR="00BC2CE9" w:rsidRPr="00BC2CE9" w:rsidRDefault="00BC2CE9" w:rsidP="00A001B1">
      <w:pPr>
        <w:pStyle w:val="af2"/>
        <w:numPr>
          <w:ilvl w:val="0"/>
          <w:numId w:val="14"/>
        </w:numPr>
        <w:shd w:val="clear" w:color="auto" w:fill="FFFFFF"/>
        <w:spacing w:after="0"/>
        <w:rPr>
          <w:rFonts w:ascii="Times New Roman" w:hAnsi="Times New Roman" w:cs="Times New Roman"/>
          <w:color w:val="1A1A1A"/>
          <w:sz w:val="24"/>
          <w:szCs w:val="24"/>
        </w:rPr>
      </w:pPr>
      <w:r w:rsidRPr="00BC2CE9">
        <w:rPr>
          <w:rFonts w:ascii="Times New Roman" w:hAnsi="Times New Roman" w:cs="Times New Roman"/>
          <w:color w:val="1A1A1A"/>
          <w:sz w:val="24"/>
          <w:szCs w:val="24"/>
        </w:rPr>
        <w:t>представление успешного педагогического опыта по подготовке и проведению ВПР на заседаниях кафедры русского языка и литературы;</w:t>
      </w:r>
    </w:p>
    <w:p w:rsidR="00BC2CE9" w:rsidRPr="00BC2CE9" w:rsidRDefault="00BC2CE9" w:rsidP="00A001B1">
      <w:pPr>
        <w:pStyle w:val="af2"/>
        <w:numPr>
          <w:ilvl w:val="0"/>
          <w:numId w:val="14"/>
        </w:numPr>
        <w:shd w:val="clear" w:color="auto" w:fill="FFFFFF"/>
        <w:spacing w:after="0"/>
        <w:rPr>
          <w:rFonts w:ascii="Times New Roman" w:hAnsi="Times New Roman" w:cs="Times New Roman"/>
          <w:color w:val="1A1A1A"/>
          <w:sz w:val="24"/>
          <w:szCs w:val="24"/>
        </w:rPr>
      </w:pPr>
      <w:r w:rsidRPr="00BC2CE9">
        <w:rPr>
          <w:rFonts w:ascii="Times New Roman" w:hAnsi="Times New Roman" w:cs="Times New Roman"/>
          <w:color w:val="1A1A1A"/>
          <w:sz w:val="24"/>
          <w:szCs w:val="24"/>
        </w:rPr>
        <w:t>внесение корректировок в КТП по русскому языку на текущий и следующий учебный год с учетом подготовки учащихся к ВПР;</w:t>
      </w:r>
    </w:p>
    <w:p w:rsidR="00BC2CE9" w:rsidRPr="00BC2CE9" w:rsidRDefault="00BC2CE9" w:rsidP="00A001B1">
      <w:pPr>
        <w:pStyle w:val="af2"/>
        <w:numPr>
          <w:ilvl w:val="0"/>
          <w:numId w:val="14"/>
        </w:numPr>
        <w:shd w:val="clear" w:color="auto" w:fill="FFFFFF"/>
        <w:spacing w:after="0"/>
        <w:rPr>
          <w:rFonts w:ascii="Times New Roman" w:hAnsi="Times New Roman" w:cs="Times New Roman"/>
          <w:color w:val="1A1A1A"/>
          <w:sz w:val="24"/>
          <w:szCs w:val="24"/>
        </w:rPr>
      </w:pPr>
      <w:r w:rsidRPr="00BC2CE9">
        <w:rPr>
          <w:rFonts w:ascii="Times New Roman" w:hAnsi="Times New Roman" w:cs="Times New Roman"/>
          <w:color w:val="1A1A1A"/>
          <w:sz w:val="24"/>
          <w:szCs w:val="24"/>
        </w:rPr>
        <w:t>организация информирования учащихся и родителей по вопросам подготовки и проведения ВПР (оформление информационных стендов, проведение родительских собраний, организация консультаций учащихся);</w:t>
      </w:r>
    </w:p>
    <w:p w:rsidR="00BC2CE9" w:rsidRPr="00BC2CE9" w:rsidRDefault="00BC2CE9" w:rsidP="00A001B1">
      <w:pPr>
        <w:pStyle w:val="af2"/>
        <w:numPr>
          <w:ilvl w:val="0"/>
          <w:numId w:val="14"/>
        </w:numPr>
        <w:shd w:val="clear" w:color="auto" w:fill="FFFFFF"/>
        <w:spacing w:after="0"/>
        <w:rPr>
          <w:rFonts w:ascii="Times New Roman" w:hAnsi="Times New Roman" w:cs="Times New Roman"/>
          <w:color w:val="1A1A1A"/>
          <w:sz w:val="24"/>
          <w:szCs w:val="24"/>
        </w:rPr>
      </w:pPr>
      <w:r w:rsidRPr="00BC2CE9">
        <w:rPr>
          <w:rFonts w:ascii="Times New Roman" w:hAnsi="Times New Roman" w:cs="Times New Roman"/>
          <w:color w:val="1A1A1A"/>
          <w:sz w:val="24"/>
          <w:szCs w:val="24"/>
        </w:rPr>
        <w:t>проведение групповых и индивидуальных занятий с учащимися по подготовке к ВПР;</w:t>
      </w:r>
    </w:p>
    <w:p w:rsidR="00BC2CE9" w:rsidRPr="00BC2CE9" w:rsidRDefault="00BC2CE9" w:rsidP="00A001B1">
      <w:pPr>
        <w:pStyle w:val="af2"/>
        <w:numPr>
          <w:ilvl w:val="0"/>
          <w:numId w:val="14"/>
        </w:numPr>
        <w:shd w:val="clear" w:color="auto" w:fill="FFFFFF"/>
        <w:spacing w:after="0"/>
        <w:rPr>
          <w:rFonts w:ascii="Times New Roman" w:hAnsi="Times New Roman" w:cs="Times New Roman"/>
          <w:color w:val="1A1A1A"/>
          <w:sz w:val="24"/>
          <w:szCs w:val="24"/>
        </w:rPr>
      </w:pPr>
      <w:r w:rsidRPr="00BC2CE9">
        <w:rPr>
          <w:rFonts w:ascii="Times New Roman" w:hAnsi="Times New Roman" w:cs="Times New Roman"/>
          <w:color w:val="1A1A1A"/>
          <w:sz w:val="24"/>
          <w:szCs w:val="24"/>
        </w:rPr>
        <w:t>проведение тренировочного тестирования в формате ВПР с последующим анализом результатов и выработкой рекомендаций по корректировке.</w:t>
      </w:r>
    </w:p>
    <w:p w:rsidR="00BC2CE9" w:rsidRPr="00BC2CE9" w:rsidRDefault="00BC2CE9" w:rsidP="00A001B1">
      <w:pPr>
        <w:tabs>
          <w:tab w:val="left" w:pos="2025"/>
        </w:tabs>
        <w:spacing w:after="0"/>
        <w:jc w:val="both"/>
        <w:rPr>
          <w:rFonts w:ascii="Times New Roman" w:hAnsi="Times New Roman" w:cs="Times New Roman"/>
          <w:sz w:val="24"/>
          <w:szCs w:val="24"/>
        </w:rPr>
      </w:pPr>
    </w:p>
    <w:p w:rsidR="006309F2" w:rsidRDefault="006309F2" w:rsidP="00A001B1">
      <w:pPr>
        <w:tabs>
          <w:tab w:val="left" w:pos="2025"/>
        </w:tabs>
        <w:spacing w:after="0"/>
        <w:jc w:val="both"/>
        <w:rPr>
          <w:rFonts w:ascii="Times New Roman" w:hAnsi="Times New Roman" w:cs="Times New Roman"/>
          <w:sz w:val="24"/>
          <w:szCs w:val="24"/>
        </w:rPr>
      </w:pPr>
    </w:p>
    <w:p w:rsidR="006309F2" w:rsidRDefault="006309F2" w:rsidP="00A001B1">
      <w:pPr>
        <w:tabs>
          <w:tab w:val="left" w:pos="2025"/>
        </w:tabs>
        <w:spacing w:after="0"/>
        <w:jc w:val="both"/>
        <w:rPr>
          <w:rFonts w:ascii="Times New Roman" w:hAnsi="Times New Roman" w:cs="Times New Roman"/>
          <w:sz w:val="24"/>
          <w:szCs w:val="24"/>
        </w:rPr>
      </w:pPr>
    </w:p>
    <w:p w:rsidR="006309F2" w:rsidRDefault="006309F2" w:rsidP="00A001B1">
      <w:pPr>
        <w:tabs>
          <w:tab w:val="left" w:pos="2025"/>
        </w:tabs>
        <w:spacing w:after="0"/>
        <w:jc w:val="both"/>
        <w:rPr>
          <w:rFonts w:ascii="Times New Roman" w:hAnsi="Times New Roman" w:cs="Times New Roman"/>
          <w:sz w:val="24"/>
          <w:szCs w:val="24"/>
        </w:rPr>
      </w:pPr>
    </w:p>
    <w:p w:rsid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lastRenderedPageBreak/>
        <w:t xml:space="preserve">МАТЕМАТИКА </w:t>
      </w:r>
    </w:p>
    <w:p w:rsidR="009F5824" w:rsidRPr="00A001B1" w:rsidRDefault="009F5824" w:rsidP="00A001B1">
      <w:pPr>
        <w:tabs>
          <w:tab w:val="left" w:pos="2025"/>
        </w:tabs>
        <w:spacing w:after="0"/>
        <w:jc w:val="both"/>
        <w:rPr>
          <w:rFonts w:ascii="Times New Roman" w:hAnsi="Times New Roman" w:cs="Times New Roman"/>
          <w:sz w:val="24"/>
          <w:szCs w:val="24"/>
        </w:rPr>
      </w:pPr>
    </w:p>
    <w:tbl>
      <w:tblPr>
        <w:tblW w:w="7551" w:type="dxa"/>
        <w:jc w:val="center"/>
        <w:tblInd w:w="-176" w:type="dxa"/>
        <w:tblLayout w:type="fixed"/>
        <w:tblLook w:val="04A0"/>
      </w:tblPr>
      <w:tblGrid>
        <w:gridCol w:w="445"/>
        <w:gridCol w:w="548"/>
        <w:gridCol w:w="1201"/>
        <w:gridCol w:w="1417"/>
        <w:gridCol w:w="1129"/>
        <w:gridCol w:w="758"/>
        <w:gridCol w:w="677"/>
        <w:gridCol w:w="728"/>
        <w:gridCol w:w="648"/>
      </w:tblGrid>
      <w:tr w:rsidR="006309F2" w:rsidRPr="00BC2CE9" w:rsidTr="006309F2">
        <w:trPr>
          <w:trHeight w:val="1407"/>
          <w:jc w:val="center"/>
        </w:trPr>
        <w:tc>
          <w:tcPr>
            <w:tcW w:w="4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w:t>
            </w:r>
          </w:p>
        </w:tc>
        <w:tc>
          <w:tcPr>
            <w:tcW w:w="54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309F2" w:rsidRPr="00BC2CE9" w:rsidRDefault="006309F2"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12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Количество  обучающихся, принявших участие в ВПР </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D961A2" w:rsidP="00A001B1">
            <w:pPr>
              <w:spacing w:after="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Средняя  отметка по предмету</w:t>
            </w:r>
          </w:p>
        </w:tc>
        <w:tc>
          <w:tcPr>
            <w:tcW w:w="11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Средняя отметка по ВПР в текущем учебном году по предмету</w:t>
            </w:r>
          </w:p>
        </w:tc>
        <w:tc>
          <w:tcPr>
            <w:tcW w:w="758" w:type="dxa"/>
            <w:vMerge w:val="restart"/>
            <w:tcBorders>
              <w:top w:val="single" w:sz="4" w:space="0" w:color="auto"/>
              <w:left w:val="nil"/>
              <w:bottom w:val="single" w:sz="4" w:space="0" w:color="auto"/>
              <w:right w:val="single" w:sz="4" w:space="0" w:color="auto"/>
            </w:tcBorders>
            <w:textDirection w:val="btLr"/>
            <w:vAlign w:val="center"/>
          </w:tcPr>
          <w:p w:rsidR="006309F2" w:rsidRPr="0058073D" w:rsidRDefault="006309F2" w:rsidP="00A001B1">
            <w:pPr>
              <w:spacing w:after="0"/>
              <w:ind w:left="113" w:right="113"/>
              <w:jc w:val="center"/>
              <w:rPr>
                <w:rFonts w:ascii="Times New Roman" w:hAnsi="Times New Roman" w:cs="Times New Roman"/>
                <w:bCs/>
                <w:color w:val="000000"/>
                <w:sz w:val="24"/>
                <w:szCs w:val="24"/>
              </w:rPr>
            </w:pPr>
            <w:r w:rsidRPr="0058073D">
              <w:rPr>
                <w:rFonts w:ascii="Times New Roman" w:hAnsi="Times New Roman" w:cs="Times New Roman"/>
                <w:bCs/>
                <w:color w:val="000000"/>
                <w:sz w:val="24"/>
                <w:szCs w:val="24"/>
              </w:rPr>
              <w:t>СОУ</w:t>
            </w:r>
          </w:p>
        </w:tc>
        <w:tc>
          <w:tcPr>
            <w:tcW w:w="205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58073D" w:rsidRDefault="006309F2" w:rsidP="00A001B1">
            <w:pPr>
              <w:spacing w:after="0"/>
              <w:jc w:val="both"/>
              <w:rPr>
                <w:rFonts w:ascii="Times New Roman" w:hAnsi="Times New Roman" w:cs="Times New Roman"/>
                <w:bCs/>
                <w:color w:val="000000"/>
                <w:sz w:val="24"/>
                <w:szCs w:val="24"/>
              </w:rPr>
            </w:pPr>
            <w:r w:rsidRPr="0058073D">
              <w:rPr>
                <w:rFonts w:ascii="Times New Roman" w:hAnsi="Times New Roman" w:cs="Times New Roman"/>
                <w:bCs/>
                <w:color w:val="000000"/>
                <w:sz w:val="24"/>
                <w:szCs w:val="24"/>
              </w:rPr>
              <w:t>Соотнесение результатов ВПР с отметкой по журналу</w:t>
            </w:r>
          </w:p>
        </w:tc>
      </w:tr>
      <w:tr w:rsidR="006309F2" w:rsidRPr="00BC2CE9" w:rsidTr="006309F2">
        <w:trPr>
          <w:trHeight w:val="1553"/>
          <w:jc w:val="center"/>
        </w:trPr>
        <w:tc>
          <w:tcPr>
            <w:tcW w:w="445"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
                <w:bCs/>
                <w:color w:val="000000"/>
                <w:sz w:val="24"/>
                <w:szCs w:val="24"/>
              </w:rPr>
            </w:pPr>
          </w:p>
        </w:tc>
        <w:tc>
          <w:tcPr>
            <w:tcW w:w="548"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
                <w:bCs/>
                <w:color w:val="000000"/>
                <w:sz w:val="24"/>
                <w:szCs w:val="24"/>
              </w:rPr>
            </w:pPr>
          </w:p>
        </w:tc>
        <w:tc>
          <w:tcPr>
            <w:tcW w:w="1201"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
                <w:bCs/>
                <w:color w:val="000000"/>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
                <w:bCs/>
                <w:color w:val="000000"/>
                <w:sz w:val="24"/>
                <w:szCs w:val="24"/>
              </w:rPr>
            </w:pPr>
          </w:p>
        </w:tc>
        <w:tc>
          <w:tcPr>
            <w:tcW w:w="1129"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
                <w:bCs/>
                <w:color w:val="000000"/>
                <w:sz w:val="24"/>
                <w:szCs w:val="24"/>
              </w:rPr>
            </w:pPr>
          </w:p>
        </w:tc>
        <w:tc>
          <w:tcPr>
            <w:tcW w:w="758" w:type="dxa"/>
            <w:vMerge/>
            <w:tcBorders>
              <w:top w:val="single" w:sz="4" w:space="0" w:color="auto"/>
              <w:left w:val="nil"/>
              <w:bottom w:val="single" w:sz="4" w:space="0" w:color="auto"/>
              <w:right w:val="single" w:sz="4" w:space="0" w:color="auto"/>
            </w:tcBorders>
            <w:textDirection w:val="btLr"/>
          </w:tcPr>
          <w:p w:rsidR="006309F2" w:rsidRPr="0058073D" w:rsidRDefault="006309F2" w:rsidP="00A001B1">
            <w:pPr>
              <w:spacing w:after="0"/>
              <w:jc w:val="both"/>
              <w:rPr>
                <w:rFonts w:ascii="Times New Roman" w:hAnsi="Times New Roman" w:cs="Times New Roman"/>
                <w:bCs/>
                <w:color w:val="000000"/>
                <w:sz w:val="24"/>
                <w:szCs w:val="24"/>
              </w:rPr>
            </w:pPr>
          </w:p>
        </w:tc>
        <w:tc>
          <w:tcPr>
            <w:tcW w:w="67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309F2" w:rsidRPr="0058073D" w:rsidRDefault="006309F2" w:rsidP="00A001B1">
            <w:pPr>
              <w:spacing w:after="0"/>
              <w:jc w:val="both"/>
              <w:rPr>
                <w:rFonts w:ascii="Times New Roman" w:hAnsi="Times New Roman" w:cs="Times New Roman"/>
                <w:bCs/>
                <w:color w:val="000000"/>
                <w:sz w:val="24"/>
                <w:szCs w:val="24"/>
              </w:rPr>
            </w:pPr>
            <w:r w:rsidRPr="0058073D">
              <w:rPr>
                <w:rFonts w:ascii="Times New Roman" w:hAnsi="Times New Roman" w:cs="Times New Roman"/>
                <w:bCs/>
                <w:color w:val="000000"/>
                <w:sz w:val="24"/>
                <w:szCs w:val="24"/>
              </w:rPr>
              <w:t xml:space="preserve">Подтвердили </w:t>
            </w:r>
          </w:p>
        </w:tc>
        <w:tc>
          <w:tcPr>
            <w:tcW w:w="728"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309F2" w:rsidRPr="0058073D" w:rsidRDefault="006309F2" w:rsidP="00A001B1">
            <w:pPr>
              <w:spacing w:after="0"/>
              <w:jc w:val="both"/>
              <w:rPr>
                <w:rFonts w:ascii="Times New Roman" w:hAnsi="Times New Roman" w:cs="Times New Roman"/>
                <w:bCs/>
                <w:color w:val="000000"/>
                <w:sz w:val="24"/>
                <w:szCs w:val="24"/>
              </w:rPr>
            </w:pPr>
            <w:r w:rsidRPr="0058073D">
              <w:rPr>
                <w:rFonts w:ascii="Times New Roman" w:hAnsi="Times New Roman" w:cs="Times New Roman"/>
                <w:bCs/>
                <w:color w:val="000000"/>
                <w:sz w:val="24"/>
                <w:szCs w:val="24"/>
              </w:rPr>
              <w:t xml:space="preserve">Понизили </w:t>
            </w:r>
          </w:p>
        </w:tc>
        <w:tc>
          <w:tcPr>
            <w:tcW w:w="648"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309F2" w:rsidRPr="0058073D" w:rsidRDefault="006309F2" w:rsidP="00A001B1">
            <w:pPr>
              <w:spacing w:after="0"/>
              <w:jc w:val="both"/>
              <w:rPr>
                <w:rFonts w:ascii="Times New Roman" w:hAnsi="Times New Roman" w:cs="Times New Roman"/>
                <w:bCs/>
                <w:color w:val="000000"/>
                <w:sz w:val="24"/>
                <w:szCs w:val="24"/>
              </w:rPr>
            </w:pPr>
            <w:r w:rsidRPr="0058073D">
              <w:rPr>
                <w:rFonts w:ascii="Times New Roman" w:hAnsi="Times New Roman" w:cs="Times New Roman"/>
                <w:bCs/>
                <w:color w:val="000000"/>
                <w:sz w:val="24"/>
                <w:szCs w:val="24"/>
              </w:rPr>
              <w:t xml:space="preserve">Повысили </w:t>
            </w:r>
          </w:p>
        </w:tc>
      </w:tr>
      <w:tr w:rsidR="006309F2" w:rsidRPr="00BC2CE9" w:rsidTr="006309F2">
        <w:trPr>
          <w:trHeight w:val="374"/>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548"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5а</w:t>
            </w:r>
          </w:p>
        </w:tc>
        <w:tc>
          <w:tcPr>
            <w:tcW w:w="1201"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25</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w:t>
            </w:r>
          </w:p>
        </w:tc>
        <w:tc>
          <w:tcPr>
            <w:tcW w:w="112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3,96</w:t>
            </w:r>
          </w:p>
        </w:tc>
        <w:tc>
          <w:tcPr>
            <w:tcW w:w="758"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65,44</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w:t>
            </w: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w:t>
            </w:r>
          </w:p>
        </w:tc>
        <w:tc>
          <w:tcPr>
            <w:tcW w:w="6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w:t>
            </w:r>
          </w:p>
        </w:tc>
      </w:tr>
      <w:tr w:rsidR="006309F2" w:rsidRPr="00BC2CE9" w:rsidTr="006309F2">
        <w:trPr>
          <w:trHeight w:val="354"/>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548"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5б</w:t>
            </w:r>
          </w:p>
        </w:tc>
        <w:tc>
          <w:tcPr>
            <w:tcW w:w="1201"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20</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3,9</w:t>
            </w:r>
          </w:p>
        </w:tc>
        <w:tc>
          <w:tcPr>
            <w:tcW w:w="112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4,4</w:t>
            </w:r>
          </w:p>
        </w:tc>
        <w:tc>
          <w:tcPr>
            <w:tcW w:w="758"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77</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w:t>
            </w: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6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w:t>
            </w:r>
          </w:p>
        </w:tc>
      </w:tr>
      <w:tr w:rsidR="006309F2" w:rsidRPr="00BC2CE9" w:rsidTr="006309F2">
        <w:trPr>
          <w:trHeight w:val="341"/>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3</w:t>
            </w:r>
          </w:p>
        </w:tc>
        <w:tc>
          <w:tcPr>
            <w:tcW w:w="548"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5в</w:t>
            </w:r>
          </w:p>
        </w:tc>
        <w:tc>
          <w:tcPr>
            <w:tcW w:w="1201"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23</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4,1</w:t>
            </w:r>
          </w:p>
        </w:tc>
        <w:tc>
          <w:tcPr>
            <w:tcW w:w="112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4,5</w:t>
            </w:r>
          </w:p>
        </w:tc>
        <w:tc>
          <w:tcPr>
            <w:tcW w:w="758"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81,87</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w:t>
            </w: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6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11</w:t>
            </w:r>
          </w:p>
        </w:tc>
      </w:tr>
      <w:tr w:rsidR="006309F2" w:rsidRPr="00BC2CE9" w:rsidTr="006309F2">
        <w:trPr>
          <w:trHeight w:val="404"/>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4</w:t>
            </w:r>
          </w:p>
        </w:tc>
        <w:tc>
          <w:tcPr>
            <w:tcW w:w="548"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5г</w:t>
            </w:r>
          </w:p>
        </w:tc>
        <w:tc>
          <w:tcPr>
            <w:tcW w:w="1201"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18</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4,3</w:t>
            </w:r>
          </w:p>
        </w:tc>
        <w:tc>
          <w:tcPr>
            <w:tcW w:w="112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4,3</w:t>
            </w:r>
          </w:p>
        </w:tc>
        <w:tc>
          <w:tcPr>
            <w:tcW w:w="758"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75,33</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12</w:t>
            </w: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c>
          <w:tcPr>
            <w:tcW w:w="6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r>
      <w:tr w:rsidR="006309F2" w:rsidRPr="00BC2CE9" w:rsidTr="006309F2">
        <w:trPr>
          <w:trHeight w:val="404"/>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w:t>
            </w:r>
          </w:p>
        </w:tc>
        <w:tc>
          <w:tcPr>
            <w:tcW w:w="548"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5д</w:t>
            </w:r>
          </w:p>
        </w:tc>
        <w:tc>
          <w:tcPr>
            <w:tcW w:w="1201"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22</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3,5</w:t>
            </w:r>
          </w:p>
        </w:tc>
        <w:tc>
          <w:tcPr>
            <w:tcW w:w="112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3,5</w:t>
            </w:r>
          </w:p>
        </w:tc>
        <w:tc>
          <w:tcPr>
            <w:tcW w:w="758"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50,55</w:t>
            </w:r>
          </w:p>
        </w:tc>
        <w:tc>
          <w:tcPr>
            <w:tcW w:w="6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w:t>
            </w: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w:t>
            </w:r>
          </w:p>
        </w:tc>
        <w:tc>
          <w:tcPr>
            <w:tcW w:w="6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w:t>
            </w:r>
          </w:p>
        </w:tc>
      </w:tr>
      <w:tr w:rsidR="006309F2" w:rsidRPr="00BC2CE9" w:rsidTr="006309F2">
        <w:trPr>
          <w:trHeight w:val="375"/>
          <w:jc w:val="center"/>
        </w:trPr>
        <w:tc>
          <w:tcPr>
            <w:tcW w:w="219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 108</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3,96</w:t>
            </w:r>
          </w:p>
        </w:tc>
        <w:tc>
          <w:tcPr>
            <w:tcW w:w="1129" w:type="dxa"/>
            <w:tcBorders>
              <w:top w:val="nil"/>
              <w:left w:val="nil"/>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4,09</w:t>
            </w:r>
          </w:p>
        </w:tc>
        <w:tc>
          <w:tcPr>
            <w:tcW w:w="758"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69,63</w:t>
            </w:r>
          </w:p>
        </w:tc>
        <w:tc>
          <w:tcPr>
            <w:tcW w:w="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49↓</w:t>
            </w:r>
          </w:p>
        </w:tc>
        <w:tc>
          <w:tcPr>
            <w:tcW w:w="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21↑</w:t>
            </w:r>
          </w:p>
        </w:tc>
        <w:tc>
          <w:tcPr>
            <w:tcW w:w="6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38↓</w:t>
            </w:r>
          </w:p>
        </w:tc>
      </w:tr>
    </w:tbl>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4252374" cy="2703444"/>
            <wp:effectExtent l="19050" t="0" r="14826" b="1656"/>
            <wp:docPr id="7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Подтвердили свою отметку 45,3% учащихся, понизили результат – 19,4%.</w:t>
      </w:r>
    </w:p>
    <w:p w:rsidR="00A001B1" w:rsidRPr="00A001B1" w:rsidRDefault="00A001B1" w:rsidP="00A001B1">
      <w:pPr>
        <w:tabs>
          <w:tab w:val="left" w:pos="2025"/>
        </w:tabs>
        <w:spacing w:after="0"/>
        <w:jc w:val="both"/>
        <w:rPr>
          <w:rFonts w:ascii="Times New Roman" w:hAnsi="Times New Roman" w:cs="Times New Roman"/>
          <w:sz w:val="24"/>
          <w:szCs w:val="24"/>
        </w:rPr>
      </w:pPr>
    </w:p>
    <w:tbl>
      <w:tblPr>
        <w:tblW w:w="7967" w:type="dxa"/>
        <w:jc w:val="center"/>
        <w:tblInd w:w="113" w:type="dxa"/>
        <w:tblLayout w:type="fixed"/>
        <w:tblLook w:val="04A0"/>
      </w:tblPr>
      <w:tblGrid>
        <w:gridCol w:w="445"/>
        <w:gridCol w:w="1214"/>
        <w:gridCol w:w="1625"/>
        <w:gridCol w:w="604"/>
        <w:gridCol w:w="797"/>
        <w:gridCol w:w="665"/>
        <w:gridCol w:w="777"/>
        <w:gridCol w:w="880"/>
        <w:gridCol w:w="960"/>
      </w:tblGrid>
      <w:tr w:rsidR="00BC2CE9" w:rsidRPr="00BC2CE9" w:rsidTr="00A001B1">
        <w:trPr>
          <w:trHeight w:val="506"/>
          <w:jc w:val="center"/>
        </w:trPr>
        <w:tc>
          <w:tcPr>
            <w:tcW w:w="4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w:t>
            </w:r>
          </w:p>
        </w:tc>
        <w:tc>
          <w:tcPr>
            <w:tcW w:w="12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16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Количество  обучающихся в классах, принявших участие в ВПР (чел.)</w:t>
            </w:r>
          </w:p>
        </w:tc>
        <w:tc>
          <w:tcPr>
            <w:tcW w:w="2843" w:type="dxa"/>
            <w:gridSpan w:val="4"/>
            <w:tcBorders>
              <w:top w:val="single" w:sz="4" w:space="0" w:color="auto"/>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Получили отметку </w:t>
            </w:r>
          </w:p>
        </w:tc>
        <w:tc>
          <w:tcPr>
            <w:tcW w:w="880"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Успеваемость </w:t>
            </w:r>
          </w:p>
        </w:tc>
        <w:tc>
          <w:tcPr>
            <w:tcW w:w="960"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Качество </w:t>
            </w:r>
          </w:p>
        </w:tc>
      </w:tr>
      <w:tr w:rsidR="00BC2CE9" w:rsidRPr="00BC2CE9" w:rsidTr="00A001B1">
        <w:trPr>
          <w:trHeight w:val="1474"/>
          <w:jc w:val="center"/>
        </w:trPr>
        <w:tc>
          <w:tcPr>
            <w:tcW w:w="445"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1214"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1625"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604"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665"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880"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c>
          <w:tcPr>
            <w:tcW w:w="960"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r>
      <w:tr w:rsidR="00BC2CE9" w:rsidRPr="00BC2CE9" w:rsidTr="00A001B1">
        <w:trPr>
          <w:trHeight w:val="295"/>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1214"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5а</w:t>
            </w:r>
          </w:p>
        </w:tc>
        <w:tc>
          <w:tcPr>
            <w:tcW w:w="1625"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25</w:t>
            </w:r>
          </w:p>
        </w:tc>
        <w:tc>
          <w:tcPr>
            <w:tcW w:w="604"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8</w:t>
            </w:r>
          </w:p>
        </w:tc>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8</w:t>
            </w:r>
          </w:p>
        </w:tc>
        <w:tc>
          <w:tcPr>
            <w:tcW w:w="665"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9</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0</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100</w:t>
            </w:r>
          </w:p>
        </w:tc>
        <w:tc>
          <w:tcPr>
            <w:tcW w:w="96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64↓</w:t>
            </w:r>
          </w:p>
        </w:tc>
      </w:tr>
      <w:tr w:rsidR="00BC2CE9" w:rsidRPr="00BC2CE9" w:rsidTr="00A001B1">
        <w:trPr>
          <w:trHeight w:val="413"/>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 2</w:t>
            </w:r>
          </w:p>
        </w:tc>
        <w:tc>
          <w:tcPr>
            <w:tcW w:w="1214"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5б</w:t>
            </w:r>
          </w:p>
        </w:tc>
        <w:tc>
          <w:tcPr>
            <w:tcW w:w="1625"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20</w:t>
            </w:r>
          </w:p>
        </w:tc>
        <w:tc>
          <w:tcPr>
            <w:tcW w:w="604"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8</w:t>
            </w:r>
          </w:p>
        </w:tc>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11</w:t>
            </w:r>
          </w:p>
        </w:tc>
        <w:tc>
          <w:tcPr>
            <w:tcW w:w="665"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0</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100</w:t>
            </w:r>
          </w:p>
        </w:tc>
        <w:tc>
          <w:tcPr>
            <w:tcW w:w="96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95↓</w:t>
            </w:r>
          </w:p>
        </w:tc>
      </w:tr>
      <w:tr w:rsidR="00BC2CE9" w:rsidRPr="00BC2CE9" w:rsidTr="00A001B1">
        <w:trPr>
          <w:trHeight w:val="420"/>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lastRenderedPageBreak/>
              <w:t>3</w:t>
            </w:r>
          </w:p>
        </w:tc>
        <w:tc>
          <w:tcPr>
            <w:tcW w:w="1214"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5в</w:t>
            </w:r>
          </w:p>
        </w:tc>
        <w:tc>
          <w:tcPr>
            <w:tcW w:w="1625"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23</w:t>
            </w:r>
          </w:p>
        </w:tc>
        <w:tc>
          <w:tcPr>
            <w:tcW w:w="604"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12</w:t>
            </w:r>
          </w:p>
        </w:tc>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10</w:t>
            </w:r>
          </w:p>
        </w:tc>
        <w:tc>
          <w:tcPr>
            <w:tcW w:w="665"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0</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100</w:t>
            </w:r>
          </w:p>
        </w:tc>
        <w:tc>
          <w:tcPr>
            <w:tcW w:w="96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95,65↓</w:t>
            </w:r>
          </w:p>
        </w:tc>
      </w:tr>
      <w:tr w:rsidR="00BC2CE9" w:rsidRPr="00BC2CE9" w:rsidTr="00A001B1">
        <w:trPr>
          <w:trHeight w:val="412"/>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4</w:t>
            </w:r>
          </w:p>
        </w:tc>
        <w:tc>
          <w:tcPr>
            <w:tcW w:w="1214"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5г</w:t>
            </w:r>
          </w:p>
        </w:tc>
        <w:tc>
          <w:tcPr>
            <w:tcW w:w="1625"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18</w:t>
            </w:r>
          </w:p>
        </w:tc>
        <w:tc>
          <w:tcPr>
            <w:tcW w:w="604"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8</w:t>
            </w:r>
          </w:p>
        </w:tc>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7</w:t>
            </w:r>
          </w:p>
        </w:tc>
        <w:tc>
          <w:tcPr>
            <w:tcW w:w="665"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0</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100↑</w:t>
            </w:r>
          </w:p>
        </w:tc>
        <w:tc>
          <w:tcPr>
            <w:tcW w:w="96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83,33↓</w:t>
            </w:r>
          </w:p>
        </w:tc>
      </w:tr>
      <w:tr w:rsidR="00BC2CE9" w:rsidRPr="00BC2CE9" w:rsidTr="00A001B1">
        <w:trPr>
          <w:trHeight w:val="412"/>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w:t>
            </w:r>
          </w:p>
        </w:tc>
        <w:tc>
          <w:tcPr>
            <w:tcW w:w="1214"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5д</w:t>
            </w:r>
          </w:p>
        </w:tc>
        <w:tc>
          <w:tcPr>
            <w:tcW w:w="1625"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22</w:t>
            </w:r>
          </w:p>
        </w:tc>
        <w:tc>
          <w:tcPr>
            <w:tcW w:w="604"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w:t>
            </w:r>
          </w:p>
        </w:tc>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6</w:t>
            </w:r>
          </w:p>
        </w:tc>
        <w:tc>
          <w:tcPr>
            <w:tcW w:w="665"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11</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90,9↓</w:t>
            </w:r>
          </w:p>
        </w:tc>
        <w:tc>
          <w:tcPr>
            <w:tcW w:w="96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40,91↓</w:t>
            </w:r>
          </w:p>
        </w:tc>
      </w:tr>
      <w:tr w:rsidR="00BC2CE9" w:rsidRPr="00BC2CE9" w:rsidTr="00A001B1">
        <w:trPr>
          <w:trHeight w:val="375"/>
          <w:jc w:val="center"/>
        </w:trPr>
        <w:tc>
          <w:tcPr>
            <w:tcW w:w="1659" w:type="dxa"/>
            <w:gridSpan w:val="2"/>
            <w:vMerge w:val="restart"/>
            <w:tcBorders>
              <w:top w:val="single" w:sz="4" w:space="0" w:color="auto"/>
              <w:left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w:t>
            </w:r>
          </w:p>
        </w:tc>
        <w:tc>
          <w:tcPr>
            <w:tcW w:w="1625" w:type="dxa"/>
            <w:tcBorders>
              <w:top w:val="nil"/>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108</w:t>
            </w:r>
          </w:p>
        </w:tc>
        <w:tc>
          <w:tcPr>
            <w:tcW w:w="604"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39↓</w:t>
            </w:r>
          </w:p>
        </w:tc>
        <w:tc>
          <w:tcPr>
            <w:tcW w:w="7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42↓</w:t>
            </w: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25↑</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880" w:type="dxa"/>
            <w:tcBorders>
              <w:top w:val="nil"/>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98,15</w:t>
            </w:r>
          </w:p>
        </w:tc>
        <w:tc>
          <w:tcPr>
            <w:tcW w:w="960" w:type="dxa"/>
            <w:tcBorders>
              <w:top w:val="nil"/>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75↓</w:t>
            </w:r>
          </w:p>
        </w:tc>
      </w:tr>
      <w:tr w:rsidR="00BC2CE9" w:rsidRPr="00BC2CE9" w:rsidTr="00A001B1">
        <w:trPr>
          <w:trHeight w:val="375"/>
          <w:jc w:val="center"/>
        </w:trPr>
        <w:tc>
          <w:tcPr>
            <w:tcW w:w="1659" w:type="dxa"/>
            <w:gridSpan w:val="2"/>
            <w:vMerge/>
            <w:tcBorders>
              <w:left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
                <w:bCs/>
                <w:color w:val="000000"/>
                <w:sz w:val="24"/>
                <w:szCs w:val="24"/>
              </w:rPr>
            </w:pPr>
          </w:p>
        </w:tc>
        <w:tc>
          <w:tcPr>
            <w:tcW w:w="446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г. Салават</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91,09</w:t>
            </w:r>
          </w:p>
        </w:tc>
        <w:tc>
          <w:tcPr>
            <w:tcW w:w="96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56,9</w:t>
            </w:r>
          </w:p>
        </w:tc>
      </w:tr>
      <w:tr w:rsidR="00BC2CE9" w:rsidRPr="00BC2CE9" w:rsidTr="00A001B1">
        <w:trPr>
          <w:trHeight w:val="375"/>
          <w:jc w:val="center"/>
        </w:trPr>
        <w:tc>
          <w:tcPr>
            <w:tcW w:w="1659" w:type="dxa"/>
            <w:gridSpan w:val="2"/>
            <w:vMerge/>
            <w:tcBorders>
              <w:left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
                <w:bCs/>
                <w:color w:val="000000"/>
                <w:sz w:val="24"/>
                <w:szCs w:val="24"/>
              </w:rPr>
            </w:pPr>
          </w:p>
        </w:tc>
        <w:tc>
          <w:tcPr>
            <w:tcW w:w="446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РБ</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93,71</w:t>
            </w:r>
          </w:p>
        </w:tc>
        <w:tc>
          <w:tcPr>
            <w:tcW w:w="96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59,26</w:t>
            </w:r>
          </w:p>
        </w:tc>
      </w:tr>
      <w:tr w:rsidR="00BC2CE9" w:rsidRPr="00BC2CE9" w:rsidTr="00A001B1">
        <w:trPr>
          <w:trHeight w:val="375"/>
          <w:jc w:val="center"/>
        </w:trPr>
        <w:tc>
          <w:tcPr>
            <w:tcW w:w="1659" w:type="dxa"/>
            <w:gridSpan w:val="2"/>
            <w:vMerge/>
            <w:tcBorders>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
                <w:bCs/>
                <w:color w:val="000000"/>
                <w:sz w:val="24"/>
                <w:szCs w:val="24"/>
              </w:rPr>
            </w:pPr>
          </w:p>
        </w:tc>
        <w:tc>
          <w:tcPr>
            <w:tcW w:w="446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РФ</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91,69</w:t>
            </w:r>
          </w:p>
        </w:tc>
        <w:tc>
          <w:tcPr>
            <w:tcW w:w="96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54,56</w:t>
            </w:r>
          </w:p>
        </w:tc>
      </w:tr>
    </w:tbl>
    <w:p w:rsidR="00BC2CE9" w:rsidRPr="00BC2CE9" w:rsidRDefault="00BC2CE9" w:rsidP="00A001B1">
      <w:pPr>
        <w:tabs>
          <w:tab w:val="left" w:pos="2025"/>
        </w:tabs>
        <w:spacing w:after="0"/>
        <w:jc w:val="both"/>
        <w:rPr>
          <w:rFonts w:ascii="Times New Roman" w:hAnsi="Times New Roman" w:cs="Times New Roman"/>
          <w:sz w:val="24"/>
          <w:szCs w:val="24"/>
        </w:rPr>
      </w:pPr>
    </w:p>
    <w:p w:rsid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Из 14 отметок «5» подтверждены  11, что составляет 78,6%.</w:t>
      </w:r>
    </w:p>
    <w:p w:rsidR="0058073D" w:rsidRPr="00A001B1" w:rsidRDefault="0058073D" w:rsidP="00A001B1">
      <w:pPr>
        <w:tabs>
          <w:tab w:val="left" w:pos="2025"/>
        </w:tabs>
        <w:spacing w:after="0"/>
        <w:jc w:val="both"/>
        <w:rPr>
          <w:rFonts w:ascii="Times New Roman" w:hAnsi="Times New Roman" w:cs="Times New Roman"/>
          <w:sz w:val="24"/>
          <w:szCs w:val="24"/>
        </w:rPr>
      </w:pP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4317282" cy="2496710"/>
            <wp:effectExtent l="19050" t="0" r="26118" b="0"/>
            <wp:docPr id="11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C2CE9" w:rsidRPr="00A001B1" w:rsidRDefault="00BC2CE9" w:rsidP="00A001B1">
      <w:pPr>
        <w:tabs>
          <w:tab w:val="left" w:pos="2025"/>
        </w:tabs>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Результаты по всем критериям - успеваемость и качество - выше результатов городских, республиканских и федеральных.</w:t>
      </w:r>
    </w:p>
    <w:p w:rsidR="009F5824" w:rsidRDefault="009F5824" w:rsidP="00A001B1">
      <w:pPr>
        <w:tabs>
          <w:tab w:val="left" w:pos="2025"/>
        </w:tabs>
        <w:spacing w:after="0"/>
        <w:jc w:val="both"/>
        <w:rPr>
          <w:rFonts w:ascii="Times New Roman" w:hAnsi="Times New Roman" w:cs="Times New Roman"/>
          <w:color w:val="000000"/>
          <w:sz w:val="24"/>
          <w:szCs w:val="24"/>
        </w:rPr>
      </w:pPr>
    </w:p>
    <w:p w:rsidR="00BC2CE9" w:rsidRPr="00BC2CE9" w:rsidRDefault="00BC2CE9" w:rsidP="00A001B1">
      <w:pPr>
        <w:tabs>
          <w:tab w:val="left" w:pos="2025"/>
        </w:tabs>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Распределение  первичных баллов</w:t>
      </w:r>
    </w:p>
    <w:p w:rsidR="00BC2CE9" w:rsidRPr="00BC2CE9" w:rsidRDefault="00BC2CE9" w:rsidP="00A001B1">
      <w:pPr>
        <w:tabs>
          <w:tab w:val="left" w:pos="2025"/>
        </w:tabs>
        <w:spacing w:after="0"/>
        <w:jc w:val="both"/>
        <w:rPr>
          <w:rFonts w:ascii="Times New Roman" w:hAnsi="Times New Roman" w:cs="Times New Roman"/>
          <w:b/>
          <w:color w:val="000000"/>
          <w:sz w:val="24"/>
          <w:szCs w:val="24"/>
        </w:rPr>
      </w:pPr>
    </w:p>
    <w:p w:rsidR="00BC2CE9" w:rsidRPr="00BC2CE9" w:rsidRDefault="00BC2CE9" w:rsidP="0058073D">
      <w:pPr>
        <w:tabs>
          <w:tab w:val="left" w:pos="2025"/>
        </w:tabs>
        <w:spacing w:after="0"/>
        <w:ind w:firstLine="567"/>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4781936" cy="2576222"/>
            <wp:effectExtent l="19050" t="0" r="18664" b="0"/>
            <wp:docPr id="118"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309F2" w:rsidRDefault="006309F2" w:rsidP="0058073D">
      <w:pPr>
        <w:tabs>
          <w:tab w:val="left" w:pos="2025"/>
        </w:tabs>
        <w:spacing w:after="0"/>
        <w:ind w:firstLine="284"/>
        <w:jc w:val="both"/>
        <w:rPr>
          <w:rFonts w:ascii="Times New Roman" w:hAnsi="Times New Roman" w:cs="Times New Roman"/>
          <w:sz w:val="24"/>
          <w:szCs w:val="24"/>
        </w:rPr>
      </w:pPr>
    </w:p>
    <w:p w:rsidR="006309F2" w:rsidRDefault="006309F2" w:rsidP="0058073D">
      <w:pPr>
        <w:tabs>
          <w:tab w:val="left" w:pos="2025"/>
        </w:tabs>
        <w:spacing w:after="0"/>
        <w:ind w:firstLine="284"/>
        <w:jc w:val="both"/>
        <w:rPr>
          <w:rFonts w:ascii="Times New Roman" w:hAnsi="Times New Roman" w:cs="Times New Roman"/>
          <w:sz w:val="24"/>
          <w:szCs w:val="24"/>
        </w:rPr>
      </w:pPr>
    </w:p>
    <w:p w:rsidR="00BC2CE9" w:rsidRPr="00BC2CE9" w:rsidRDefault="00BC2CE9" w:rsidP="0058073D">
      <w:pPr>
        <w:tabs>
          <w:tab w:val="left" w:pos="2025"/>
        </w:tabs>
        <w:spacing w:after="0"/>
        <w:ind w:firstLine="284"/>
        <w:jc w:val="both"/>
        <w:rPr>
          <w:rFonts w:ascii="Times New Roman" w:hAnsi="Times New Roman" w:cs="Times New Roman"/>
          <w:sz w:val="24"/>
          <w:szCs w:val="24"/>
        </w:rPr>
      </w:pPr>
      <w:r w:rsidRPr="00BC2CE9">
        <w:rPr>
          <w:rFonts w:ascii="Times New Roman" w:hAnsi="Times New Roman" w:cs="Times New Roman"/>
          <w:sz w:val="24"/>
          <w:szCs w:val="24"/>
        </w:rPr>
        <w:lastRenderedPageBreak/>
        <w:t>Темы, требующие дополнительной проработки</w:t>
      </w:r>
    </w:p>
    <w:p w:rsidR="00BC2CE9" w:rsidRPr="00BC2CE9" w:rsidRDefault="00BC2CE9" w:rsidP="0058073D">
      <w:pPr>
        <w:pStyle w:val="af2"/>
        <w:numPr>
          <w:ilvl w:val="0"/>
          <w:numId w:val="15"/>
        </w:numPr>
        <w:tabs>
          <w:tab w:val="left" w:pos="709"/>
        </w:tabs>
        <w:spacing w:after="0"/>
        <w:ind w:left="0" w:firstLine="142"/>
        <w:jc w:val="both"/>
        <w:rPr>
          <w:rFonts w:ascii="Times New Roman" w:hAnsi="Times New Roman" w:cs="Times New Roman"/>
          <w:sz w:val="24"/>
          <w:szCs w:val="24"/>
        </w:rPr>
      </w:pPr>
      <w:r w:rsidRPr="00BC2CE9">
        <w:rPr>
          <w:rFonts w:ascii="Times New Roman" w:hAnsi="Times New Roman" w:cs="Times New Roman"/>
          <w:sz w:val="24"/>
          <w:szCs w:val="24"/>
        </w:rPr>
        <w:t>развитие представлений о числе и числовых системах от натуральных до действительных чисел;</w:t>
      </w:r>
    </w:p>
    <w:p w:rsidR="00BC2CE9" w:rsidRDefault="00BC2CE9" w:rsidP="00A001B1">
      <w:pPr>
        <w:pStyle w:val="af2"/>
        <w:numPr>
          <w:ilvl w:val="0"/>
          <w:numId w:val="15"/>
        </w:num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оперирование понятием «обыкновенная дробь».</w:t>
      </w:r>
    </w:p>
    <w:p w:rsidR="009F5824" w:rsidRPr="00BC2CE9" w:rsidRDefault="009F5824" w:rsidP="009F5824">
      <w:pPr>
        <w:pStyle w:val="af2"/>
        <w:tabs>
          <w:tab w:val="left" w:pos="2025"/>
        </w:tabs>
        <w:spacing w:after="0"/>
        <w:jc w:val="both"/>
        <w:rPr>
          <w:rFonts w:ascii="Times New Roman" w:hAnsi="Times New Roman" w:cs="Times New Roman"/>
          <w:sz w:val="24"/>
          <w:szCs w:val="24"/>
        </w:rPr>
      </w:pPr>
    </w:p>
    <w:tbl>
      <w:tblPr>
        <w:tblW w:w="7650" w:type="dxa"/>
        <w:jc w:val="center"/>
        <w:tblInd w:w="-176" w:type="dxa"/>
        <w:tblLayout w:type="fixed"/>
        <w:tblLook w:val="04A0"/>
      </w:tblPr>
      <w:tblGrid>
        <w:gridCol w:w="445"/>
        <w:gridCol w:w="548"/>
        <w:gridCol w:w="1278"/>
        <w:gridCol w:w="1215"/>
        <w:gridCol w:w="1149"/>
        <w:gridCol w:w="918"/>
        <w:gridCol w:w="685"/>
        <w:gridCol w:w="603"/>
        <w:gridCol w:w="809"/>
      </w:tblGrid>
      <w:tr w:rsidR="006309F2" w:rsidRPr="00BC2CE9" w:rsidTr="006309F2">
        <w:trPr>
          <w:trHeight w:val="272"/>
          <w:jc w:val="center"/>
        </w:trPr>
        <w:tc>
          <w:tcPr>
            <w:tcW w:w="4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w:t>
            </w:r>
          </w:p>
        </w:tc>
        <w:tc>
          <w:tcPr>
            <w:tcW w:w="54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309F2" w:rsidRPr="00BC2CE9" w:rsidRDefault="006309F2"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12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Количество  обучающихся, принявших участие в ВПР </w:t>
            </w:r>
          </w:p>
        </w:tc>
        <w:tc>
          <w:tcPr>
            <w:tcW w:w="12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D961A2" w:rsidP="00A001B1">
            <w:pPr>
              <w:spacing w:after="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Средняя  отметка по предмету</w:t>
            </w:r>
          </w:p>
        </w:tc>
        <w:tc>
          <w:tcPr>
            <w:tcW w:w="11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Средняя отметка по ВПР в текущем учебном году по предмету</w:t>
            </w:r>
          </w:p>
        </w:tc>
        <w:tc>
          <w:tcPr>
            <w:tcW w:w="918" w:type="dxa"/>
            <w:vMerge w:val="restart"/>
            <w:tcBorders>
              <w:top w:val="single" w:sz="4" w:space="0" w:color="auto"/>
              <w:left w:val="nil"/>
              <w:bottom w:val="single" w:sz="4" w:space="0" w:color="auto"/>
              <w:right w:val="single" w:sz="4" w:space="0" w:color="auto"/>
            </w:tcBorders>
            <w:textDirection w:val="btLr"/>
            <w:vAlign w:val="center"/>
          </w:tcPr>
          <w:p w:rsidR="006309F2" w:rsidRPr="00BC2CE9" w:rsidRDefault="006309F2"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СОУ</w:t>
            </w:r>
          </w:p>
        </w:tc>
        <w:tc>
          <w:tcPr>
            <w:tcW w:w="209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Соотнесение результатов ВПР с отметкой по журналу</w:t>
            </w:r>
          </w:p>
        </w:tc>
      </w:tr>
      <w:tr w:rsidR="006309F2" w:rsidRPr="00BC2CE9" w:rsidTr="006309F2">
        <w:trPr>
          <w:trHeight w:val="1552"/>
          <w:jc w:val="center"/>
        </w:trPr>
        <w:tc>
          <w:tcPr>
            <w:tcW w:w="445"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548"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278"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215"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149"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918" w:type="dxa"/>
            <w:vMerge/>
            <w:tcBorders>
              <w:top w:val="single" w:sz="4" w:space="0" w:color="auto"/>
              <w:left w:val="nil"/>
              <w:bottom w:val="single" w:sz="4" w:space="0" w:color="auto"/>
              <w:right w:val="single" w:sz="4" w:space="0" w:color="auto"/>
            </w:tcBorders>
            <w:textDirection w:val="btLr"/>
          </w:tcPr>
          <w:p w:rsidR="006309F2" w:rsidRPr="00BC2CE9" w:rsidRDefault="006309F2" w:rsidP="00A001B1">
            <w:pPr>
              <w:spacing w:after="0"/>
              <w:jc w:val="both"/>
              <w:rPr>
                <w:rFonts w:ascii="Times New Roman" w:hAnsi="Times New Roman" w:cs="Times New Roman"/>
                <w:bCs/>
                <w:color w:val="000000"/>
                <w:sz w:val="24"/>
                <w:szCs w:val="24"/>
              </w:rPr>
            </w:pPr>
          </w:p>
        </w:tc>
        <w:tc>
          <w:tcPr>
            <w:tcW w:w="685"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Подтвердили </w:t>
            </w:r>
          </w:p>
        </w:tc>
        <w:tc>
          <w:tcPr>
            <w:tcW w:w="603"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Понизили </w:t>
            </w:r>
          </w:p>
        </w:tc>
        <w:tc>
          <w:tcPr>
            <w:tcW w:w="809" w:type="dxa"/>
            <w:tcBorders>
              <w:top w:val="nil"/>
              <w:left w:val="nil"/>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Повысили </w:t>
            </w:r>
          </w:p>
        </w:tc>
      </w:tr>
      <w:tr w:rsidR="006309F2" w:rsidRPr="00BC2CE9" w:rsidTr="006309F2">
        <w:trPr>
          <w:trHeight w:val="294"/>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548"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6а</w:t>
            </w:r>
          </w:p>
        </w:tc>
        <w:tc>
          <w:tcPr>
            <w:tcW w:w="1278"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24</w:t>
            </w:r>
          </w:p>
        </w:tc>
        <w:tc>
          <w:tcPr>
            <w:tcW w:w="1215"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3,9</w:t>
            </w:r>
          </w:p>
        </w:tc>
        <w:tc>
          <w:tcPr>
            <w:tcW w:w="114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3,8</w:t>
            </w:r>
          </w:p>
        </w:tc>
        <w:tc>
          <w:tcPr>
            <w:tcW w:w="918"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59,5</w:t>
            </w: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14</w:t>
            </w:r>
          </w:p>
        </w:tc>
        <w:tc>
          <w:tcPr>
            <w:tcW w:w="6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w:t>
            </w:r>
          </w:p>
        </w:tc>
        <w:tc>
          <w:tcPr>
            <w:tcW w:w="80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r>
      <w:tr w:rsidR="006309F2" w:rsidRPr="00BC2CE9" w:rsidTr="006309F2">
        <w:trPr>
          <w:trHeight w:val="301"/>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548"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6б</w:t>
            </w:r>
          </w:p>
        </w:tc>
        <w:tc>
          <w:tcPr>
            <w:tcW w:w="1278"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24</w:t>
            </w:r>
          </w:p>
        </w:tc>
        <w:tc>
          <w:tcPr>
            <w:tcW w:w="1215"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3,8</w:t>
            </w:r>
          </w:p>
        </w:tc>
        <w:tc>
          <w:tcPr>
            <w:tcW w:w="114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3,8</w:t>
            </w:r>
          </w:p>
        </w:tc>
        <w:tc>
          <w:tcPr>
            <w:tcW w:w="918"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59,17</w:t>
            </w: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12</w:t>
            </w:r>
          </w:p>
        </w:tc>
        <w:tc>
          <w:tcPr>
            <w:tcW w:w="6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w:t>
            </w:r>
          </w:p>
        </w:tc>
        <w:tc>
          <w:tcPr>
            <w:tcW w:w="80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w:t>
            </w:r>
          </w:p>
        </w:tc>
      </w:tr>
      <w:tr w:rsidR="006309F2" w:rsidRPr="00BC2CE9" w:rsidTr="006309F2">
        <w:trPr>
          <w:trHeight w:val="246"/>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3</w:t>
            </w:r>
          </w:p>
        </w:tc>
        <w:tc>
          <w:tcPr>
            <w:tcW w:w="548"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6в</w:t>
            </w:r>
          </w:p>
        </w:tc>
        <w:tc>
          <w:tcPr>
            <w:tcW w:w="1278"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23</w:t>
            </w:r>
          </w:p>
        </w:tc>
        <w:tc>
          <w:tcPr>
            <w:tcW w:w="1215"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4,1</w:t>
            </w:r>
          </w:p>
        </w:tc>
        <w:tc>
          <w:tcPr>
            <w:tcW w:w="114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3,6</w:t>
            </w:r>
          </w:p>
        </w:tc>
        <w:tc>
          <w:tcPr>
            <w:tcW w:w="918"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53,74</w:t>
            </w: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w:t>
            </w:r>
          </w:p>
        </w:tc>
        <w:tc>
          <w:tcPr>
            <w:tcW w:w="6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13</w:t>
            </w:r>
          </w:p>
        </w:tc>
        <w:tc>
          <w:tcPr>
            <w:tcW w:w="80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r>
      <w:tr w:rsidR="006309F2" w:rsidRPr="00BC2CE9" w:rsidTr="006309F2">
        <w:trPr>
          <w:trHeight w:val="237"/>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4</w:t>
            </w:r>
          </w:p>
        </w:tc>
        <w:tc>
          <w:tcPr>
            <w:tcW w:w="548"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6г</w:t>
            </w:r>
          </w:p>
        </w:tc>
        <w:tc>
          <w:tcPr>
            <w:tcW w:w="1278"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24</w:t>
            </w:r>
          </w:p>
        </w:tc>
        <w:tc>
          <w:tcPr>
            <w:tcW w:w="1215"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3,7</w:t>
            </w:r>
          </w:p>
        </w:tc>
        <w:tc>
          <w:tcPr>
            <w:tcW w:w="114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3,1</w:t>
            </w:r>
          </w:p>
        </w:tc>
        <w:tc>
          <w:tcPr>
            <w:tcW w:w="918"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40</w:t>
            </w: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w:t>
            </w:r>
          </w:p>
        </w:tc>
        <w:tc>
          <w:tcPr>
            <w:tcW w:w="6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15</w:t>
            </w:r>
          </w:p>
        </w:tc>
        <w:tc>
          <w:tcPr>
            <w:tcW w:w="80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r>
      <w:tr w:rsidR="006309F2" w:rsidRPr="00BC2CE9" w:rsidTr="006309F2">
        <w:trPr>
          <w:trHeight w:val="237"/>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w:t>
            </w:r>
          </w:p>
        </w:tc>
        <w:tc>
          <w:tcPr>
            <w:tcW w:w="548"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6д</w:t>
            </w:r>
          </w:p>
        </w:tc>
        <w:tc>
          <w:tcPr>
            <w:tcW w:w="1278"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21</w:t>
            </w:r>
          </w:p>
        </w:tc>
        <w:tc>
          <w:tcPr>
            <w:tcW w:w="1215"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3,95</w:t>
            </w:r>
          </w:p>
        </w:tc>
        <w:tc>
          <w:tcPr>
            <w:tcW w:w="114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3,4</w:t>
            </w:r>
          </w:p>
        </w:tc>
        <w:tc>
          <w:tcPr>
            <w:tcW w:w="918"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47,43</w:t>
            </w: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w:t>
            </w:r>
          </w:p>
        </w:tc>
        <w:tc>
          <w:tcPr>
            <w:tcW w:w="6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12</w:t>
            </w:r>
          </w:p>
        </w:tc>
        <w:tc>
          <w:tcPr>
            <w:tcW w:w="80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r>
      <w:tr w:rsidR="006309F2" w:rsidRPr="00BC2CE9" w:rsidTr="006309F2">
        <w:trPr>
          <w:trHeight w:val="375"/>
          <w:jc w:val="center"/>
        </w:trPr>
        <w:tc>
          <w:tcPr>
            <w:tcW w:w="227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 116</w:t>
            </w:r>
          </w:p>
        </w:tc>
        <w:tc>
          <w:tcPr>
            <w:tcW w:w="1215"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3,89</w:t>
            </w:r>
          </w:p>
        </w:tc>
        <w:tc>
          <w:tcPr>
            <w:tcW w:w="1149" w:type="dxa"/>
            <w:tcBorders>
              <w:top w:val="nil"/>
              <w:left w:val="nil"/>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3,88</w:t>
            </w:r>
          </w:p>
        </w:tc>
        <w:tc>
          <w:tcPr>
            <w:tcW w:w="918" w:type="dxa"/>
            <w:tcBorders>
              <w:top w:val="single" w:sz="4" w:space="0" w:color="auto"/>
              <w:left w:val="nil"/>
              <w:bottom w:val="single" w:sz="4" w:space="0" w:color="auto"/>
              <w:right w:val="single" w:sz="4" w:space="0" w:color="auto"/>
            </w:tcBorders>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53,02↓</w:t>
            </w:r>
          </w:p>
        </w:tc>
        <w:tc>
          <w:tcPr>
            <w:tcW w:w="6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52↓</w:t>
            </w:r>
          </w:p>
        </w:tc>
        <w:tc>
          <w:tcPr>
            <w:tcW w:w="6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52↑</w:t>
            </w:r>
          </w:p>
        </w:tc>
        <w:tc>
          <w:tcPr>
            <w:tcW w:w="809" w:type="dxa"/>
            <w:tcBorders>
              <w:top w:val="nil"/>
              <w:left w:val="nil"/>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12↓</w:t>
            </w:r>
          </w:p>
        </w:tc>
      </w:tr>
    </w:tbl>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A001B1"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4344614" cy="2623931"/>
            <wp:effectExtent l="19050" t="0" r="17836" b="4969"/>
            <wp:docPr id="7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8073D" w:rsidRDefault="0058073D" w:rsidP="00A001B1">
      <w:pPr>
        <w:tabs>
          <w:tab w:val="left" w:pos="2025"/>
        </w:tabs>
        <w:spacing w:after="0"/>
        <w:jc w:val="both"/>
        <w:rPr>
          <w:rFonts w:ascii="Times New Roman" w:hAnsi="Times New Roman" w:cs="Times New Roman"/>
          <w:sz w:val="24"/>
          <w:szCs w:val="24"/>
        </w:rPr>
      </w:pPr>
    </w:p>
    <w:p w:rsid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Подтвердили свою отметку 44,8% учащихся, понизили – 44,8%.</w:t>
      </w:r>
    </w:p>
    <w:p w:rsidR="0058073D" w:rsidRDefault="0058073D" w:rsidP="00A001B1">
      <w:pPr>
        <w:tabs>
          <w:tab w:val="left" w:pos="2025"/>
        </w:tabs>
        <w:spacing w:after="0"/>
        <w:jc w:val="both"/>
        <w:rPr>
          <w:rFonts w:ascii="Times New Roman" w:hAnsi="Times New Roman" w:cs="Times New Roman"/>
          <w:sz w:val="24"/>
          <w:szCs w:val="24"/>
        </w:rPr>
      </w:pPr>
    </w:p>
    <w:p w:rsidR="0058073D" w:rsidRDefault="0058073D" w:rsidP="00A001B1">
      <w:pPr>
        <w:tabs>
          <w:tab w:val="left" w:pos="2025"/>
        </w:tabs>
        <w:spacing w:after="0"/>
        <w:jc w:val="both"/>
        <w:rPr>
          <w:rFonts w:ascii="Times New Roman" w:hAnsi="Times New Roman" w:cs="Times New Roman"/>
          <w:sz w:val="24"/>
          <w:szCs w:val="24"/>
        </w:rPr>
      </w:pPr>
    </w:p>
    <w:p w:rsidR="0058073D" w:rsidRDefault="0058073D" w:rsidP="00A001B1">
      <w:pPr>
        <w:tabs>
          <w:tab w:val="left" w:pos="2025"/>
        </w:tabs>
        <w:spacing w:after="0"/>
        <w:jc w:val="both"/>
        <w:rPr>
          <w:rFonts w:ascii="Times New Roman" w:hAnsi="Times New Roman" w:cs="Times New Roman"/>
          <w:sz w:val="24"/>
          <w:szCs w:val="24"/>
        </w:rPr>
      </w:pPr>
    </w:p>
    <w:p w:rsidR="006309F2" w:rsidRDefault="006309F2" w:rsidP="00A001B1">
      <w:pPr>
        <w:tabs>
          <w:tab w:val="left" w:pos="2025"/>
        </w:tabs>
        <w:spacing w:after="0"/>
        <w:jc w:val="both"/>
        <w:rPr>
          <w:rFonts w:ascii="Times New Roman" w:hAnsi="Times New Roman" w:cs="Times New Roman"/>
          <w:sz w:val="24"/>
          <w:szCs w:val="24"/>
        </w:rPr>
      </w:pPr>
    </w:p>
    <w:p w:rsidR="006309F2" w:rsidRDefault="006309F2" w:rsidP="00A001B1">
      <w:pPr>
        <w:tabs>
          <w:tab w:val="left" w:pos="2025"/>
        </w:tabs>
        <w:spacing w:after="0"/>
        <w:jc w:val="both"/>
        <w:rPr>
          <w:rFonts w:ascii="Times New Roman" w:hAnsi="Times New Roman" w:cs="Times New Roman"/>
          <w:sz w:val="24"/>
          <w:szCs w:val="24"/>
        </w:rPr>
      </w:pPr>
    </w:p>
    <w:p w:rsidR="006309F2" w:rsidRDefault="006309F2" w:rsidP="00A001B1">
      <w:pPr>
        <w:tabs>
          <w:tab w:val="left" w:pos="2025"/>
        </w:tabs>
        <w:spacing w:after="0"/>
        <w:jc w:val="both"/>
        <w:rPr>
          <w:rFonts w:ascii="Times New Roman" w:hAnsi="Times New Roman" w:cs="Times New Roman"/>
          <w:sz w:val="24"/>
          <w:szCs w:val="24"/>
        </w:rPr>
      </w:pPr>
    </w:p>
    <w:p w:rsidR="006309F2" w:rsidRDefault="006309F2" w:rsidP="00A001B1">
      <w:pPr>
        <w:tabs>
          <w:tab w:val="left" w:pos="2025"/>
        </w:tabs>
        <w:spacing w:after="0"/>
        <w:jc w:val="both"/>
        <w:rPr>
          <w:rFonts w:ascii="Times New Roman" w:hAnsi="Times New Roman" w:cs="Times New Roman"/>
          <w:sz w:val="24"/>
          <w:szCs w:val="24"/>
        </w:rPr>
      </w:pPr>
    </w:p>
    <w:p w:rsidR="0058073D" w:rsidRDefault="0058073D" w:rsidP="00A001B1">
      <w:pPr>
        <w:tabs>
          <w:tab w:val="left" w:pos="2025"/>
        </w:tabs>
        <w:spacing w:after="0"/>
        <w:jc w:val="both"/>
        <w:rPr>
          <w:rFonts w:ascii="Times New Roman" w:hAnsi="Times New Roman" w:cs="Times New Roman"/>
          <w:sz w:val="24"/>
          <w:szCs w:val="24"/>
        </w:rPr>
      </w:pPr>
    </w:p>
    <w:tbl>
      <w:tblPr>
        <w:tblW w:w="7852" w:type="dxa"/>
        <w:jc w:val="center"/>
        <w:tblInd w:w="113" w:type="dxa"/>
        <w:tblLayout w:type="fixed"/>
        <w:tblLook w:val="04A0"/>
      </w:tblPr>
      <w:tblGrid>
        <w:gridCol w:w="565"/>
        <w:gridCol w:w="515"/>
        <w:gridCol w:w="1893"/>
        <w:gridCol w:w="900"/>
        <w:gridCol w:w="801"/>
        <w:gridCol w:w="709"/>
        <w:gridCol w:w="709"/>
        <w:gridCol w:w="880"/>
        <w:gridCol w:w="880"/>
      </w:tblGrid>
      <w:tr w:rsidR="00BC2CE9" w:rsidRPr="00BC2CE9" w:rsidTr="00A001B1">
        <w:trPr>
          <w:trHeight w:val="312"/>
          <w:jc w:val="center"/>
        </w:trPr>
        <w:tc>
          <w:tcPr>
            <w:tcW w:w="5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lastRenderedPageBreak/>
              <w:t>№</w:t>
            </w:r>
          </w:p>
        </w:tc>
        <w:tc>
          <w:tcPr>
            <w:tcW w:w="51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18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Количество  обучающихся в классах, принявших участие в ВПР </w:t>
            </w:r>
          </w:p>
        </w:tc>
        <w:tc>
          <w:tcPr>
            <w:tcW w:w="3119" w:type="dxa"/>
            <w:gridSpan w:val="4"/>
            <w:tcBorders>
              <w:top w:val="single" w:sz="4" w:space="0" w:color="auto"/>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Получили отметку </w:t>
            </w:r>
          </w:p>
        </w:tc>
        <w:tc>
          <w:tcPr>
            <w:tcW w:w="880"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Успеваемость</w:t>
            </w:r>
          </w:p>
        </w:tc>
        <w:tc>
          <w:tcPr>
            <w:tcW w:w="880"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Качество</w:t>
            </w:r>
          </w:p>
        </w:tc>
      </w:tr>
      <w:tr w:rsidR="00BC2CE9" w:rsidRPr="00BC2CE9" w:rsidTr="00A001B1">
        <w:trPr>
          <w:trHeight w:val="1505"/>
          <w:jc w:val="center"/>
        </w:trPr>
        <w:tc>
          <w:tcPr>
            <w:tcW w:w="565"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515"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1893"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709"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880"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c>
          <w:tcPr>
            <w:tcW w:w="880"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r>
      <w:tr w:rsidR="00BC2CE9" w:rsidRPr="00BC2CE9" w:rsidTr="00A001B1">
        <w:trPr>
          <w:trHeight w:val="363"/>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515"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6а</w:t>
            </w:r>
          </w:p>
        </w:tc>
        <w:tc>
          <w:tcPr>
            <w:tcW w:w="1893"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24</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w:t>
            </w:r>
          </w:p>
        </w:tc>
        <w:tc>
          <w:tcPr>
            <w:tcW w:w="8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11</w:t>
            </w:r>
          </w:p>
        </w:tc>
        <w:tc>
          <w:tcPr>
            <w:tcW w:w="709"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0</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100↑</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62,5↓</w:t>
            </w:r>
          </w:p>
        </w:tc>
      </w:tr>
      <w:tr w:rsidR="00BC2CE9" w:rsidRPr="00BC2CE9" w:rsidTr="00A001B1">
        <w:trPr>
          <w:trHeight w:val="227"/>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515"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6б</w:t>
            </w:r>
          </w:p>
        </w:tc>
        <w:tc>
          <w:tcPr>
            <w:tcW w:w="1893"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24</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w:t>
            </w:r>
          </w:p>
        </w:tc>
        <w:tc>
          <w:tcPr>
            <w:tcW w:w="8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13</w:t>
            </w:r>
          </w:p>
        </w:tc>
        <w:tc>
          <w:tcPr>
            <w:tcW w:w="709"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0</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100↑</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66,67↓</w:t>
            </w:r>
          </w:p>
        </w:tc>
      </w:tr>
      <w:tr w:rsidR="00BC2CE9" w:rsidRPr="00BC2CE9" w:rsidTr="00A001B1">
        <w:trPr>
          <w:trHeight w:val="415"/>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w:t>
            </w:r>
          </w:p>
        </w:tc>
        <w:tc>
          <w:tcPr>
            <w:tcW w:w="515"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6в</w:t>
            </w:r>
          </w:p>
        </w:tc>
        <w:tc>
          <w:tcPr>
            <w:tcW w:w="1893"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23</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8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13</w:t>
            </w:r>
          </w:p>
        </w:tc>
        <w:tc>
          <w:tcPr>
            <w:tcW w:w="709"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95,65↑</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60,87↓</w:t>
            </w:r>
          </w:p>
        </w:tc>
      </w:tr>
      <w:tr w:rsidR="00BC2CE9" w:rsidRPr="00BC2CE9" w:rsidTr="00A001B1">
        <w:trPr>
          <w:trHeight w:val="421"/>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w:t>
            </w:r>
          </w:p>
        </w:tc>
        <w:tc>
          <w:tcPr>
            <w:tcW w:w="515"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6г</w:t>
            </w:r>
          </w:p>
        </w:tc>
        <w:tc>
          <w:tcPr>
            <w:tcW w:w="1893"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24</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8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w:t>
            </w:r>
          </w:p>
        </w:tc>
        <w:tc>
          <w:tcPr>
            <w:tcW w:w="709"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83,33</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20,83↓</w:t>
            </w:r>
          </w:p>
        </w:tc>
      </w:tr>
      <w:tr w:rsidR="00BC2CE9" w:rsidRPr="00BC2CE9" w:rsidTr="00A001B1">
        <w:trPr>
          <w:trHeight w:val="421"/>
          <w:jc w:val="center"/>
        </w:trPr>
        <w:tc>
          <w:tcPr>
            <w:tcW w:w="56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5</w:t>
            </w:r>
          </w:p>
        </w:tc>
        <w:tc>
          <w:tcPr>
            <w:tcW w:w="515"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6д</w:t>
            </w:r>
          </w:p>
        </w:tc>
        <w:tc>
          <w:tcPr>
            <w:tcW w:w="1893"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21</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0</w:t>
            </w:r>
          </w:p>
        </w:tc>
        <w:tc>
          <w:tcPr>
            <w:tcW w:w="8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10</w:t>
            </w:r>
          </w:p>
        </w:tc>
        <w:tc>
          <w:tcPr>
            <w:tcW w:w="709"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90,48↑</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47,62↓</w:t>
            </w:r>
          </w:p>
        </w:tc>
      </w:tr>
      <w:tr w:rsidR="00BC2CE9" w:rsidRPr="00BC2CE9" w:rsidTr="00A001B1">
        <w:trPr>
          <w:trHeight w:val="375"/>
          <w:jc w:val="center"/>
        </w:trPr>
        <w:tc>
          <w:tcPr>
            <w:tcW w:w="10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w:t>
            </w:r>
          </w:p>
        </w:tc>
        <w:tc>
          <w:tcPr>
            <w:tcW w:w="1893" w:type="dxa"/>
            <w:tcBorders>
              <w:top w:val="nil"/>
              <w:left w:val="nil"/>
              <w:bottom w:val="nil"/>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116</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94,44↑</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55,56↓</w:t>
            </w:r>
          </w:p>
        </w:tc>
      </w:tr>
      <w:tr w:rsidR="00BC2CE9" w:rsidRPr="00BC2CE9" w:rsidTr="00A001B1">
        <w:trPr>
          <w:trHeight w:val="375"/>
          <w:jc w:val="center"/>
        </w:trPr>
        <w:tc>
          <w:tcPr>
            <w:tcW w:w="6092"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г. Салават</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85,75</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35,71</w:t>
            </w:r>
          </w:p>
        </w:tc>
      </w:tr>
      <w:tr w:rsidR="00BC2CE9" w:rsidRPr="00BC2CE9" w:rsidTr="00A001B1">
        <w:trPr>
          <w:trHeight w:val="375"/>
          <w:jc w:val="center"/>
        </w:trPr>
        <w:tc>
          <w:tcPr>
            <w:tcW w:w="6092"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РБ</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91,86</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46,82</w:t>
            </w:r>
          </w:p>
        </w:tc>
      </w:tr>
      <w:tr w:rsidR="00BC2CE9" w:rsidRPr="00BC2CE9" w:rsidTr="00A001B1">
        <w:trPr>
          <w:trHeight w:val="375"/>
          <w:jc w:val="center"/>
        </w:trPr>
        <w:tc>
          <w:tcPr>
            <w:tcW w:w="6092"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РФ</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89</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41,31</w:t>
            </w:r>
          </w:p>
        </w:tc>
      </w:tr>
    </w:tbl>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b/>
          <w:sz w:val="24"/>
          <w:szCs w:val="24"/>
        </w:rPr>
        <w:t xml:space="preserve">       </w:t>
      </w:r>
      <w:r w:rsidRPr="00BC2CE9">
        <w:rPr>
          <w:rFonts w:ascii="Times New Roman" w:hAnsi="Times New Roman" w:cs="Times New Roman"/>
          <w:sz w:val="24"/>
          <w:szCs w:val="24"/>
        </w:rPr>
        <w:t>16 человек, имеющие за предыдущий учебный период отметку  «5», подтвердили – 2 учащихся (12,5%), причем 1  человек понизил на 2 балла.</w:t>
      </w:r>
    </w:p>
    <w:p w:rsidR="0058073D" w:rsidRPr="00A001B1" w:rsidRDefault="0058073D" w:rsidP="00A001B1">
      <w:pPr>
        <w:tabs>
          <w:tab w:val="left" w:pos="2025"/>
        </w:tabs>
        <w:spacing w:after="0"/>
        <w:jc w:val="both"/>
        <w:rPr>
          <w:rFonts w:ascii="Times New Roman" w:hAnsi="Times New Roman" w:cs="Times New Roman"/>
          <w:sz w:val="24"/>
          <w:szCs w:val="24"/>
        </w:rPr>
      </w:pPr>
    </w:p>
    <w:p w:rsidR="00BC2CE9" w:rsidRPr="00A001B1"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4534811" cy="2409245"/>
            <wp:effectExtent l="19050" t="0" r="18139" b="0"/>
            <wp:docPr id="11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8073D" w:rsidRDefault="00BC2CE9" w:rsidP="00A001B1">
      <w:pPr>
        <w:tabs>
          <w:tab w:val="left" w:pos="2025"/>
        </w:tabs>
        <w:spacing w:after="0"/>
        <w:jc w:val="both"/>
        <w:rPr>
          <w:rFonts w:ascii="Times New Roman" w:hAnsi="Times New Roman" w:cs="Times New Roman"/>
          <w:b/>
          <w:color w:val="000000"/>
          <w:sz w:val="24"/>
          <w:szCs w:val="24"/>
        </w:rPr>
      </w:pPr>
      <w:r w:rsidRPr="00BC2CE9">
        <w:rPr>
          <w:rFonts w:ascii="Times New Roman" w:hAnsi="Times New Roman" w:cs="Times New Roman"/>
          <w:b/>
          <w:color w:val="000000"/>
          <w:sz w:val="24"/>
          <w:szCs w:val="24"/>
        </w:rPr>
        <w:t xml:space="preserve">           </w:t>
      </w:r>
    </w:p>
    <w:p w:rsidR="00BC2CE9" w:rsidRPr="00BC2CE9" w:rsidRDefault="00BC2CE9" w:rsidP="00A001B1">
      <w:pPr>
        <w:tabs>
          <w:tab w:val="left" w:pos="2025"/>
        </w:tabs>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 xml:space="preserve">Результаты качества знаний выше результатов городских, республиканских и всероссийских, по успеваемости – ниже республиканских значений. </w:t>
      </w:r>
    </w:p>
    <w:p w:rsidR="0058073D" w:rsidRDefault="0058073D" w:rsidP="00A001B1">
      <w:pPr>
        <w:tabs>
          <w:tab w:val="left" w:pos="2025"/>
        </w:tabs>
        <w:spacing w:after="0"/>
        <w:jc w:val="both"/>
        <w:rPr>
          <w:rFonts w:ascii="Times New Roman" w:hAnsi="Times New Roman" w:cs="Times New Roman"/>
          <w:color w:val="000000"/>
          <w:sz w:val="24"/>
          <w:szCs w:val="24"/>
        </w:rPr>
      </w:pPr>
    </w:p>
    <w:p w:rsidR="0058073D" w:rsidRDefault="0058073D" w:rsidP="00A001B1">
      <w:pPr>
        <w:tabs>
          <w:tab w:val="left" w:pos="2025"/>
        </w:tabs>
        <w:spacing w:after="0"/>
        <w:jc w:val="both"/>
        <w:rPr>
          <w:rFonts w:ascii="Times New Roman" w:hAnsi="Times New Roman" w:cs="Times New Roman"/>
          <w:color w:val="000000"/>
          <w:sz w:val="24"/>
          <w:szCs w:val="24"/>
        </w:rPr>
      </w:pPr>
    </w:p>
    <w:p w:rsidR="0058073D" w:rsidRDefault="0058073D" w:rsidP="00A001B1">
      <w:pPr>
        <w:tabs>
          <w:tab w:val="left" w:pos="2025"/>
        </w:tabs>
        <w:spacing w:after="0"/>
        <w:jc w:val="both"/>
        <w:rPr>
          <w:rFonts w:ascii="Times New Roman" w:hAnsi="Times New Roman" w:cs="Times New Roman"/>
          <w:color w:val="000000"/>
          <w:sz w:val="24"/>
          <w:szCs w:val="24"/>
        </w:rPr>
      </w:pPr>
    </w:p>
    <w:p w:rsidR="0058073D" w:rsidRDefault="0058073D" w:rsidP="00A001B1">
      <w:pPr>
        <w:tabs>
          <w:tab w:val="left" w:pos="2025"/>
        </w:tabs>
        <w:spacing w:after="0"/>
        <w:jc w:val="both"/>
        <w:rPr>
          <w:rFonts w:ascii="Times New Roman" w:hAnsi="Times New Roman" w:cs="Times New Roman"/>
          <w:color w:val="000000"/>
          <w:sz w:val="24"/>
          <w:szCs w:val="24"/>
        </w:rPr>
      </w:pPr>
    </w:p>
    <w:p w:rsidR="0058073D" w:rsidRDefault="0058073D" w:rsidP="00A001B1">
      <w:pPr>
        <w:tabs>
          <w:tab w:val="left" w:pos="2025"/>
        </w:tabs>
        <w:spacing w:after="0"/>
        <w:jc w:val="both"/>
        <w:rPr>
          <w:rFonts w:ascii="Times New Roman" w:hAnsi="Times New Roman" w:cs="Times New Roman"/>
          <w:color w:val="000000"/>
          <w:sz w:val="24"/>
          <w:szCs w:val="24"/>
        </w:rPr>
      </w:pPr>
    </w:p>
    <w:p w:rsidR="0058073D" w:rsidRDefault="0058073D" w:rsidP="00A001B1">
      <w:pPr>
        <w:tabs>
          <w:tab w:val="left" w:pos="2025"/>
        </w:tabs>
        <w:spacing w:after="0"/>
        <w:jc w:val="both"/>
        <w:rPr>
          <w:rFonts w:ascii="Times New Roman" w:hAnsi="Times New Roman" w:cs="Times New Roman"/>
          <w:color w:val="000000"/>
          <w:sz w:val="24"/>
          <w:szCs w:val="24"/>
        </w:rPr>
      </w:pPr>
    </w:p>
    <w:p w:rsidR="0058073D" w:rsidRDefault="0058073D" w:rsidP="00A001B1">
      <w:pPr>
        <w:tabs>
          <w:tab w:val="left" w:pos="2025"/>
        </w:tabs>
        <w:spacing w:after="0"/>
        <w:jc w:val="both"/>
        <w:rPr>
          <w:rFonts w:ascii="Times New Roman" w:hAnsi="Times New Roman" w:cs="Times New Roman"/>
          <w:color w:val="000000"/>
          <w:sz w:val="24"/>
          <w:szCs w:val="24"/>
        </w:rPr>
      </w:pPr>
    </w:p>
    <w:p w:rsidR="0058073D" w:rsidRDefault="0058073D" w:rsidP="00A001B1">
      <w:pPr>
        <w:tabs>
          <w:tab w:val="left" w:pos="2025"/>
        </w:tabs>
        <w:spacing w:after="0"/>
        <w:jc w:val="both"/>
        <w:rPr>
          <w:rFonts w:ascii="Times New Roman" w:hAnsi="Times New Roman" w:cs="Times New Roman"/>
          <w:color w:val="000000"/>
          <w:sz w:val="24"/>
          <w:szCs w:val="24"/>
        </w:rPr>
      </w:pPr>
    </w:p>
    <w:p w:rsidR="00BC2CE9" w:rsidRDefault="00BC2CE9" w:rsidP="00A001B1">
      <w:pPr>
        <w:tabs>
          <w:tab w:val="left" w:pos="2025"/>
        </w:tabs>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lastRenderedPageBreak/>
        <w:t>Распределение  первичных баллов</w:t>
      </w:r>
    </w:p>
    <w:p w:rsidR="0058073D" w:rsidRPr="00A001B1" w:rsidRDefault="0058073D" w:rsidP="00A001B1">
      <w:pPr>
        <w:tabs>
          <w:tab w:val="left" w:pos="2025"/>
        </w:tabs>
        <w:spacing w:after="0"/>
        <w:jc w:val="both"/>
        <w:rPr>
          <w:rFonts w:ascii="Times New Roman" w:hAnsi="Times New Roman" w:cs="Times New Roman"/>
          <w:color w:val="000000"/>
          <w:sz w:val="24"/>
          <w:szCs w:val="24"/>
        </w:rPr>
      </w:pP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4654081" cy="2520563"/>
            <wp:effectExtent l="19050" t="0" r="13169" b="0"/>
            <wp:docPr id="120"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BC2CE9" w:rsidRPr="00BC2CE9" w:rsidRDefault="00BC2CE9" w:rsidP="00A001B1">
      <w:pPr>
        <w:spacing w:after="0"/>
        <w:jc w:val="both"/>
        <w:rPr>
          <w:rFonts w:ascii="Times New Roman" w:hAnsi="Times New Roman" w:cs="Times New Roman"/>
          <w:b/>
          <w:sz w:val="24"/>
          <w:szCs w:val="24"/>
        </w:rPr>
      </w:pP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 xml:space="preserve">         Темы, требующие дополнительной проработки (процент выполнения заданий ниже 50%)</w:t>
      </w:r>
    </w:p>
    <w:p w:rsidR="00BC2CE9" w:rsidRPr="00BC2CE9" w:rsidRDefault="00BC2CE9" w:rsidP="00A001B1">
      <w:pPr>
        <w:pStyle w:val="af2"/>
        <w:numPr>
          <w:ilvl w:val="0"/>
          <w:numId w:val="16"/>
        </w:numPr>
        <w:tabs>
          <w:tab w:val="left" w:pos="2025"/>
        </w:tabs>
        <w:spacing w:after="0"/>
        <w:ind w:left="284"/>
        <w:jc w:val="both"/>
        <w:rPr>
          <w:rFonts w:ascii="Times New Roman" w:hAnsi="Times New Roman" w:cs="Times New Roman"/>
          <w:sz w:val="24"/>
          <w:szCs w:val="24"/>
        </w:rPr>
      </w:pPr>
      <w:r w:rsidRPr="00BC2CE9">
        <w:rPr>
          <w:rFonts w:ascii="Times New Roman" w:hAnsi="Times New Roman" w:cs="Times New Roman"/>
          <w:sz w:val="24"/>
          <w:szCs w:val="24"/>
        </w:rPr>
        <w:t>овладение символьным языком алгебры. Оперирование понятием модуль числа, геометрическая интерпретация модуля числа;</w:t>
      </w:r>
    </w:p>
    <w:p w:rsidR="00BC2CE9" w:rsidRPr="00BC2CE9" w:rsidRDefault="00BC2CE9" w:rsidP="00A001B1">
      <w:pPr>
        <w:pStyle w:val="af2"/>
        <w:numPr>
          <w:ilvl w:val="0"/>
          <w:numId w:val="16"/>
        </w:numPr>
        <w:tabs>
          <w:tab w:val="left" w:pos="2025"/>
        </w:tabs>
        <w:spacing w:after="0"/>
        <w:ind w:left="284"/>
        <w:jc w:val="both"/>
        <w:rPr>
          <w:rFonts w:ascii="Times New Roman" w:hAnsi="Times New Roman" w:cs="Times New Roman"/>
          <w:sz w:val="24"/>
          <w:szCs w:val="24"/>
        </w:rPr>
      </w:pPr>
      <w:r w:rsidRPr="00BC2CE9">
        <w:rPr>
          <w:rFonts w:ascii="Times New Roman" w:hAnsi="Times New Roman" w:cs="Times New Roman"/>
          <w:sz w:val="24"/>
          <w:szCs w:val="24"/>
        </w:rPr>
        <w:t>умение применять изученные понятия, результаты, методы для решения задач практического характера и задач их смежных дисциплин. Решать задачи на покупки,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BC2CE9" w:rsidRPr="00BC2CE9" w:rsidRDefault="00BC2CE9" w:rsidP="00A001B1">
      <w:pPr>
        <w:pStyle w:val="af2"/>
        <w:numPr>
          <w:ilvl w:val="0"/>
          <w:numId w:val="16"/>
        </w:numPr>
        <w:tabs>
          <w:tab w:val="left" w:pos="2025"/>
        </w:tabs>
        <w:spacing w:after="0"/>
        <w:ind w:left="284"/>
        <w:jc w:val="both"/>
        <w:rPr>
          <w:rFonts w:ascii="Times New Roman" w:hAnsi="Times New Roman" w:cs="Times New Roman"/>
          <w:sz w:val="24"/>
          <w:szCs w:val="24"/>
        </w:rPr>
      </w:pPr>
      <w:r w:rsidRPr="00BC2CE9">
        <w:rPr>
          <w:rFonts w:ascii="Times New Roman" w:hAnsi="Times New Roman" w:cs="Times New Roman"/>
          <w:sz w:val="24"/>
          <w:szCs w:val="24"/>
        </w:rPr>
        <w:t>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p w:rsidR="00BC2CE9" w:rsidRPr="00BC2CE9" w:rsidRDefault="00BC2CE9" w:rsidP="00A001B1">
      <w:pPr>
        <w:pStyle w:val="af2"/>
        <w:tabs>
          <w:tab w:val="left" w:pos="2025"/>
        </w:tabs>
        <w:spacing w:after="0"/>
        <w:ind w:left="284"/>
        <w:jc w:val="both"/>
        <w:rPr>
          <w:rFonts w:ascii="Times New Roman" w:hAnsi="Times New Roman" w:cs="Times New Roman"/>
          <w:b/>
          <w:sz w:val="24"/>
          <w:szCs w:val="24"/>
        </w:rPr>
      </w:pPr>
    </w:p>
    <w:tbl>
      <w:tblPr>
        <w:tblW w:w="7716" w:type="dxa"/>
        <w:jc w:val="center"/>
        <w:tblInd w:w="-34" w:type="dxa"/>
        <w:tblLayout w:type="fixed"/>
        <w:tblLook w:val="04A0"/>
      </w:tblPr>
      <w:tblGrid>
        <w:gridCol w:w="458"/>
        <w:gridCol w:w="519"/>
        <w:gridCol w:w="1421"/>
        <w:gridCol w:w="1283"/>
        <w:gridCol w:w="1188"/>
        <w:gridCol w:w="959"/>
        <w:gridCol w:w="644"/>
        <w:gridCol w:w="622"/>
        <w:gridCol w:w="622"/>
      </w:tblGrid>
      <w:tr w:rsidR="006309F2" w:rsidRPr="00BC2CE9" w:rsidTr="006309F2">
        <w:trPr>
          <w:trHeight w:val="943"/>
          <w:jc w:val="center"/>
        </w:trPr>
        <w:tc>
          <w:tcPr>
            <w:tcW w:w="45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w:t>
            </w:r>
          </w:p>
        </w:tc>
        <w:tc>
          <w:tcPr>
            <w:tcW w:w="51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309F2" w:rsidRPr="00BC2CE9" w:rsidRDefault="006309F2"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14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Количество  обучающихся, принявших участие в ВПР </w:t>
            </w:r>
          </w:p>
        </w:tc>
        <w:tc>
          <w:tcPr>
            <w:tcW w:w="12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D961A2" w:rsidP="00A001B1">
            <w:pPr>
              <w:spacing w:after="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Средняя  отметка по предмету</w:t>
            </w:r>
          </w:p>
        </w:tc>
        <w:tc>
          <w:tcPr>
            <w:tcW w:w="11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Средняя отметка по ВПР в текущем учебном году по предмету</w:t>
            </w:r>
          </w:p>
        </w:tc>
        <w:tc>
          <w:tcPr>
            <w:tcW w:w="959" w:type="dxa"/>
            <w:vMerge w:val="restart"/>
            <w:tcBorders>
              <w:top w:val="single" w:sz="4" w:space="0" w:color="auto"/>
              <w:left w:val="nil"/>
              <w:bottom w:val="single" w:sz="4" w:space="0" w:color="auto"/>
              <w:right w:val="single" w:sz="4" w:space="0" w:color="auto"/>
            </w:tcBorders>
            <w:textDirection w:val="btLr"/>
            <w:vAlign w:val="center"/>
          </w:tcPr>
          <w:p w:rsidR="006309F2" w:rsidRPr="00BC2CE9" w:rsidRDefault="006309F2"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СОУ</w:t>
            </w:r>
          </w:p>
        </w:tc>
        <w:tc>
          <w:tcPr>
            <w:tcW w:w="188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Соотнесение результатов ВПР с отметкой по журналу</w:t>
            </w:r>
          </w:p>
        </w:tc>
      </w:tr>
      <w:tr w:rsidR="006309F2" w:rsidRPr="00BC2CE9" w:rsidTr="006309F2">
        <w:trPr>
          <w:trHeight w:val="1563"/>
          <w:jc w:val="center"/>
        </w:trPr>
        <w:tc>
          <w:tcPr>
            <w:tcW w:w="458"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519"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421"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283"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188"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959" w:type="dxa"/>
            <w:vMerge/>
            <w:tcBorders>
              <w:top w:val="single" w:sz="4" w:space="0" w:color="auto"/>
              <w:left w:val="nil"/>
              <w:bottom w:val="single" w:sz="4" w:space="0" w:color="auto"/>
              <w:right w:val="single" w:sz="4" w:space="0" w:color="auto"/>
            </w:tcBorders>
          </w:tcPr>
          <w:p w:rsidR="006309F2" w:rsidRPr="00BC2CE9" w:rsidRDefault="006309F2" w:rsidP="00A001B1">
            <w:pPr>
              <w:spacing w:after="0"/>
              <w:jc w:val="both"/>
              <w:rPr>
                <w:rFonts w:ascii="Times New Roman" w:hAnsi="Times New Roman" w:cs="Times New Roman"/>
                <w:bCs/>
                <w:color w:val="000000"/>
                <w:sz w:val="24"/>
                <w:szCs w:val="24"/>
              </w:rPr>
            </w:pPr>
          </w:p>
        </w:tc>
        <w:tc>
          <w:tcPr>
            <w:tcW w:w="644"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Подтвердили </w:t>
            </w:r>
          </w:p>
        </w:tc>
        <w:tc>
          <w:tcPr>
            <w:tcW w:w="622"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Понизили </w:t>
            </w:r>
          </w:p>
        </w:tc>
        <w:tc>
          <w:tcPr>
            <w:tcW w:w="622"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Повысили </w:t>
            </w:r>
          </w:p>
        </w:tc>
      </w:tr>
      <w:tr w:rsidR="006309F2" w:rsidRPr="00BC2CE9" w:rsidTr="006309F2">
        <w:trPr>
          <w:trHeight w:val="405"/>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51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7а</w:t>
            </w:r>
          </w:p>
        </w:tc>
        <w:tc>
          <w:tcPr>
            <w:tcW w:w="1421"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18</w:t>
            </w:r>
          </w:p>
        </w:tc>
        <w:tc>
          <w:tcPr>
            <w:tcW w:w="1283"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3,6</w:t>
            </w:r>
          </w:p>
        </w:tc>
        <w:tc>
          <w:tcPr>
            <w:tcW w:w="1188"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3,3</w:t>
            </w:r>
          </w:p>
        </w:tc>
        <w:tc>
          <w:tcPr>
            <w:tcW w:w="959"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45,56</w:t>
            </w:r>
          </w:p>
        </w:tc>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13</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r>
      <w:tr w:rsidR="006309F2" w:rsidRPr="00BC2CE9" w:rsidTr="006309F2">
        <w:trPr>
          <w:trHeight w:val="405"/>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51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7б</w:t>
            </w:r>
          </w:p>
        </w:tc>
        <w:tc>
          <w:tcPr>
            <w:tcW w:w="1421"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23</w:t>
            </w:r>
          </w:p>
        </w:tc>
        <w:tc>
          <w:tcPr>
            <w:tcW w:w="1283"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3,6</w:t>
            </w:r>
          </w:p>
        </w:tc>
        <w:tc>
          <w:tcPr>
            <w:tcW w:w="1188"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3,2</w:t>
            </w:r>
          </w:p>
        </w:tc>
        <w:tc>
          <w:tcPr>
            <w:tcW w:w="959"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43,48</w:t>
            </w:r>
          </w:p>
        </w:tc>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r>
      <w:tr w:rsidR="006309F2" w:rsidRPr="00BC2CE9" w:rsidTr="006309F2">
        <w:trPr>
          <w:trHeight w:val="405"/>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3</w:t>
            </w:r>
          </w:p>
        </w:tc>
        <w:tc>
          <w:tcPr>
            <w:tcW w:w="51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7в</w:t>
            </w:r>
          </w:p>
        </w:tc>
        <w:tc>
          <w:tcPr>
            <w:tcW w:w="1421"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24</w:t>
            </w:r>
          </w:p>
        </w:tc>
        <w:tc>
          <w:tcPr>
            <w:tcW w:w="1283"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3,8</w:t>
            </w:r>
          </w:p>
        </w:tc>
        <w:tc>
          <w:tcPr>
            <w:tcW w:w="1188"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4,1</w:t>
            </w:r>
          </w:p>
        </w:tc>
        <w:tc>
          <w:tcPr>
            <w:tcW w:w="959"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51,67</w:t>
            </w:r>
          </w:p>
        </w:tc>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12</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r>
      <w:tr w:rsidR="006309F2" w:rsidRPr="00BC2CE9" w:rsidTr="006309F2">
        <w:trPr>
          <w:trHeight w:val="405"/>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4</w:t>
            </w:r>
          </w:p>
        </w:tc>
        <w:tc>
          <w:tcPr>
            <w:tcW w:w="51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7г</w:t>
            </w:r>
          </w:p>
        </w:tc>
        <w:tc>
          <w:tcPr>
            <w:tcW w:w="1421"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23</w:t>
            </w:r>
          </w:p>
        </w:tc>
        <w:tc>
          <w:tcPr>
            <w:tcW w:w="1283"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4,1</w:t>
            </w:r>
          </w:p>
        </w:tc>
        <w:tc>
          <w:tcPr>
            <w:tcW w:w="1188"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w:t>
            </w:r>
          </w:p>
        </w:tc>
        <w:tc>
          <w:tcPr>
            <w:tcW w:w="959"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65,74</w:t>
            </w:r>
          </w:p>
        </w:tc>
        <w:tc>
          <w:tcPr>
            <w:tcW w:w="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14</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r>
      <w:tr w:rsidR="006309F2" w:rsidRPr="00BC2CE9" w:rsidTr="006309F2">
        <w:trPr>
          <w:trHeight w:val="375"/>
          <w:jc w:val="center"/>
        </w:trPr>
        <w:tc>
          <w:tcPr>
            <w:tcW w:w="239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 88</w:t>
            </w:r>
          </w:p>
        </w:tc>
        <w:tc>
          <w:tcPr>
            <w:tcW w:w="1283"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3,8</w:t>
            </w:r>
          </w:p>
        </w:tc>
        <w:tc>
          <w:tcPr>
            <w:tcW w:w="1188" w:type="dxa"/>
            <w:tcBorders>
              <w:top w:val="nil"/>
              <w:left w:val="nil"/>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3,5↑</w:t>
            </w:r>
          </w:p>
        </w:tc>
        <w:tc>
          <w:tcPr>
            <w:tcW w:w="959"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51,95↑</w:t>
            </w:r>
          </w:p>
        </w:tc>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47↑</w:t>
            </w:r>
          </w:p>
        </w:tc>
        <w:tc>
          <w:tcPr>
            <w:tcW w:w="6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30↓</w:t>
            </w:r>
          </w:p>
        </w:tc>
        <w:tc>
          <w:tcPr>
            <w:tcW w:w="6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w:t>
            </w:r>
          </w:p>
        </w:tc>
      </w:tr>
    </w:tbl>
    <w:p w:rsidR="00BC2CE9" w:rsidRPr="00BC2CE9" w:rsidRDefault="00BC2CE9" w:rsidP="00A001B1">
      <w:pPr>
        <w:tabs>
          <w:tab w:val="left" w:pos="2025"/>
        </w:tabs>
        <w:spacing w:after="0"/>
        <w:jc w:val="both"/>
        <w:rPr>
          <w:rFonts w:ascii="Times New Roman" w:hAnsi="Times New Roman" w:cs="Times New Roman"/>
          <w:b/>
          <w:sz w:val="24"/>
          <w:szCs w:val="24"/>
        </w:rPr>
      </w:pPr>
      <w:r w:rsidRPr="00BC2CE9">
        <w:rPr>
          <w:rFonts w:ascii="Times New Roman" w:hAnsi="Times New Roman" w:cs="Times New Roman"/>
          <w:b/>
          <w:sz w:val="24"/>
          <w:szCs w:val="24"/>
        </w:rPr>
        <w:t xml:space="preserve"> </w:t>
      </w: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lastRenderedPageBreak/>
        <w:drawing>
          <wp:inline distT="0" distB="0" distL="0" distR="0">
            <wp:extent cx="4910759" cy="2878372"/>
            <wp:effectExtent l="19050" t="0" r="23191" b="0"/>
            <wp:docPr id="74"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Подтвердили свою отметку 53,4% учащихся, понизили результат – 34,1%, причем 3 человека на 2 балла ниже.</w:t>
      </w:r>
    </w:p>
    <w:p w:rsidR="00BC2CE9" w:rsidRPr="00BC2CE9" w:rsidRDefault="00BC2CE9" w:rsidP="00A001B1">
      <w:pPr>
        <w:tabs>
          <w:tab w:val="left" w:pos="2025"/>
        </w:tabs>
        <w:spacing w:after="0"/>
        <w:jc w:val="both"/>
        <w:rPr>
          <w:rFonts w:ascii="Times New Roman" w:hAnsi="Times New Roman" w:cs="Times New Roman"/>
          <w:b/>
          <w:sz w:val="24"/>
          <w:szCs w:val="24"/>
        </w:rPr>
      </w:pPr>
    </w:p>
    <w:tbl>
      <w:tblPr>
        <w:tblW w:w="7785" w:type="dxa"/>
        <w:jc w:val="center"/>
        <w:tblInd w:w="-323" w:type="dxa"/>
        <w:tblLayout w:type="fixed"/>
        <w:tblLook w:val="04A0"/>
      </w:tblPr>
      <w:tblGrid>
        <w:gridCol w:w="444"/>
        <w:gridCol w:w="519"/>
        <w:gridCol w:w="1836"/>
        <w:gridCol w:w="807"/>
        <w:gridCol w:w="745"/>
        <w:gridCol w:w="690"/>
        <w:gridCol w:w="734"/>
        <w:gridCol w:w="953"/>
        <w:gridCol w:w="1057"/>
      </w:tblGrid>
      <w:tr w:rsidR="00BC2CE9" w:rsidRPr="00BC2CE9" w:rsidTr="00A001B1">
        <w:trPr>
          <w:trHeight w:val="260"/>
          <w:jc w:val="center"/>
        </w:trPr>
        <w:tc>
          <w:tcPr>
            <w:tcW w:w="4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w:t>
            </w:r>
          </w:p>
        </w:tc>
        <w:tc>
          <w:tcPr>
            <w:tcW w:w="51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18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Количество  обучающихся, принявших участие в ВПР </w:t>
            </w:r>
          </w:p>
        </w:tc>
        <w:tc>
          <w:tcPr>
            <w:tcW w:w="2976" w:type="dxa"/>
            <w:gridSpan w:val="4"/>
            <w:tcBorders>
              <w:top w:val="single" w:sz="4" w:space="0" w:color="auto"/>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Получили отметку </w:t>
            </w:r>
          </w:p>
        </w:tc>
        <w:tc>
          <w:tcPr>
            <w:tcW w:w="953"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Успеваемость </w:t>
            </w:r>
          </w:p>
        </w:tc>
        <w:tc>
          <w:tcPr>
            <w:tcW w:w="1057"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Качество </w:t>
            </w:r>
          </w:p>
        </w:tc>
      </w:tr>
      <w:tr w:rsidR="00BC2CE9" w:rsidRPr="00BC2CE9" w:rsidTr="00A001B1">
        <w:trPr>
          <w:trHeight w:val="1244"/>
          <w:jc w:val="center"/>
        </w:trPr>
        <w:tc>
          <w:tcPr>
            <w:tcW w:w="444"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519"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1836"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807"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7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690"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953"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c>
          <w:tcPr>
            <w:tcW w:w="1057"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r>
      <w:tr w:rsidR="00BC2CE9" w:rsidRPr="00BC2CE9" w:rsidTr="00A001B1">
        <w:trPr>
          <w:trHeight w:val="405"/>
          <w:jc w:val="center"/>
        </w:trPr>
        <w:tc>
          <w:tcPr>
            <w:tcW w:w="444"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519"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7а</w:t>
            </w:r>
          </w:p>
        </w:tc>
        <w:tc>
          <w:tcPr>
            <w:tcW w:w="1836"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18</w:t>
            </w:r>
          </w:p>
        </w:tc>
        <w:tc>
          <w:tcPr>
            <w:tcW w:w="807"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7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6</w:t>
            </w:r>
          </w:p>
        </w:tc>
        <w:tc>
          <w:tcPr>
            <w:tcW w:w="690"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8</w:t>
            </w: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w:t>
            </w:r>
          </w:p>
        </w:tc>
        <w:tc>
          <w:tcPr>
            <w:tcW w:w="953"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83,33</w:t>
            </w:r>
          </w:p>
        </w:tc>
        <w:tc>
          <w:tcPr>
            <w:tcW w:w="1057"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38,89↑</w:t>
            </w:r>
          </w:p>
        </w:tc>
      </w:tr>
      <w:tr w:rsidR="00BC2CE9" w:rsidRPr="00BC2CE9" w:rsidTr="00A001B1">
        <w:trPr>
          <w:trHeight w:val="411"/>
          <w:jc w:val="center"/>
        </w:trPr>
        <w:tc>
          <w:tcPr>
            <w:tcW w:w="444"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519"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7б</w:t>
            </w:r>
          </w:p>
        </w:tc>
        <w:tc>
          <w:tcPr>
            <w:tcW w:w="1836"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23</w:t>
            </w:r>
          </w:p>
        </w:tc>
        <w:tc>
          <w:tcPr>
            <w:tcW w:w="807"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7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6</w:t>
            </w:r>
          </w:p>
        </w:tc>
        <w:tc>
          <w:tcPr>
            <w:tcW w:w="690"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13</w:t>
            </w: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w:t>
            </w:r>
          </w:p>
        </w:tc>
        <w:tc>
          <w:tcPr>
            <w:tcW w:w="953"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86,96↑</w:t>
            </w:r>
          </w:p>
        </w:tc>
        <w:tc>
          <w:tcPr>
            <w:tcW w:w="1057"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30,43↑</w:t>
            </w:r>
          </w:p>
        </w:tc>
      </w:tr>
      <w:tr w:rsidR="00BC2CE9" w:rsidRPr="00BC2CE9" w:rsidTr="00A001B1">
        <w:trPr>
          <w:trHeight w:val="418"/>
          <w:jc w:val="center"/>
        </w:trPr>
        <w:tc>
          <w:tcPr>
            <w:tcW w:w="444"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w:t>
            </w:r>
          </w:p>
        </w:tc>
        <w:tc>
          <w:tcPr>
            <w:tcW w:w="519"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7в</w:t>
            </w:r>
          </w:p>
        </w:tc>
        <w:tc>
          <w:tcPr>
            <w:tcW w:w="1836"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24</w:t>
            </w:r>
          </w:p>
        </w:tc>
        <w:tc>
          <w:tcPr>
            <w:tcW w:w="807"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w:t>
            </w:r>
          </w:p>
        </w:tc>
        <w:tc>
          <w:tcPr>
            <w:tcW w:w="7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8</w:t>
            </w:r>
          </w:p>
        </w:tc>
        <w:tc>
          <w:tcPr>
            <w:tcW w:w="690"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11</w:t>
            </w: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953"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91,67↑</w:t>
            </w:r>
          </w:p>
        </w:tc>
        <w:tc>
          <w:tcPr>
            <w:tcW w:w="1057"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45,83↑</w:t>
            </w:r>
          </w:p>
        </w:tc>
      </w:tr>
      <w:tr w:rsidR="00BC2CE9" w:rsidRPr="00BC2CE9" w:rsidTr="00A001B1">
        <w:trPr>
          <w:trHeight w:val="423"/>
          <w:jc w:val="center"/>
        </w:trPr>
        <w:tc>
          <w:tcPr>
            <w:tcW w:w="444"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w:t>
            </w:r>
          </w:p>
        </w:tc>
        <w:tc>
          <w:tcPr>
            <w:tcW w:w="519"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7г</w:t>
            </w:r>
          </w:p>
        </w:tc>
        <w:tc>
          <w:tcPr>
            <w:tcW w:w="1836"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23</w:t>
            </w:r>
          </w:p>
        </w:tc>
        <w:tc>
          <w:tcPr>
            <w:tcW w:w="807"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5</w:t>
            </w:r>
          </w:p>
        </w:tc>
        <w:tc>
          <w:tcPr>
            <w:tcW w:w="7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13</w:t>
            </w:r>
          </w:p>
        </w:tc>
        <w:tc>
          <w:tcPr>
            <w:tcW w:w="690"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5</w:t>
            </w: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0</w:t>
            </w:r>
          </w:p>
        </w:tc>
        <w:tc>
          <w:tcPr>
            <w:tcW w:w="953"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100↑</w:t>
            </w:r>
          </w:p>
        </w:tc>
        <w:tc>
          <w:tcPr>
            <w:tcW w:w="1057"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78,26</w:t>
            </w:r>
          </w:p>
        </w:tc>
      </w:tr>
      <w:tr w:rsidR="00BC2CE9" w:rsidRPr="00BC2CE9" w:rsidTr="00A001B1">
        <w:trPr>
          <w:trHeight w:val="375"/>
          <w:jc w:val="center"/>
        </w:trPr>
        <w:tc>
          <w:tcPr>
            <w:tcW w:w="963" w:type="dxa"/>
            <w:gridSpan w:val="2"/>
            <w:vMerge w:val="restart"/>
            <w:tcBorders>
              <w:top w:val="single" w:sz="4" w:space="0" w:color="auto"/>
              <w:left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w:t>
            </w:r>
          </w:p>
        </w:tc>
        <w:tc>
          <w:tcPr>
            <w:tcW w:w="1836" w:type="dxa"/>
            <w:tcBorders>
              <w:top w:val="nil"/>
              <w:left w:val="nil"/>
              <w:bottom w:val="nil"/>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88</w:t>
            </w:r>
          </w:p>
        </w:tc>
        <w:tc>
          <w:tcPr>
            <w:tcW w:w="807"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10</w:t>
            </w:r>
          </w:p>
        </w:tc>
        <w:tc>
          <w:tcPr>
            <w:tcW w:w="7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33</w:t>
            </w:r>
          </w:p>
        </w:tc>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37↓</w:t>
            </w:r>
          </w:p>
        </w:tc>
        <w:tc>
          <w:tcPr>
            <w:tcW w:w="7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8↓</w:t>
            </w:r>
          </w:p>
        </w:tc>
        <w:tc>
          <w:tcPr>
            <w:tcW w:w="953" w:type="dxa"/>
            <w:tcBorders>
              <w:top w:val="nil"/>
              <w:left w:val="nil"/>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90,91</w:t>
            </w:r>
            <w:r w:rsidRPr="00BC2CE9">
              <w:rPr>
                <w:rFonts w:ascii="Times New Roman" w:hAnsi="Times New Roman" w:cs="Times New Roman"/>
                <w:bCs/>
                <w:color w:val="000000"/>
                <w:sz w:val="24"/>
                <w:szCs w:val="24"/>
              </w:rPr>
              <w:t>↑</w:t>
            </w:r>
          </w:p>
        </w:tc>
        <w:tc>
          <w:tcPr>
            <w:tcW w:w="1057" w:type="dxa"/>
            <w:tcBorders>
              <w:top w:val="nil"/>
              <w:left w:val="nil"/>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48,86↑</w:t>
            </w:r>
          </w:p>
        </w:tc>
      </w:tr>
      <w:tr w:rsidR="00BC2CE9" w:rsidRPr="00BC2CE9" w:rsidTr="00A001B1">
        <w:trPr>
          <w:trHeight w:val="375"/>
          <w:jc w:val="center"/>
        </w:trPr>
        <w:tc>
          <w:tcPr>
            <w:tcW w:w="963" w:type="dxa"/>
            <w:gridSpan w:val="2"/>
            <w:vMerge/>
            <w:tcBorders>
              <w:left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bCs/>
                <w:color w:val="000000"/>
                <w:sz w:val="24"/>
                <w:szCs w:val="24"/>
              </w:rPr>
            </w:pPr>
          </w:p>
        </w:tc>
        <w:tc>
          <w:tcPr>
            <w:tcW w:w="481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г. Салават</w:t>
            </w:r>
          </w:p>
        </w:tc>
        <w:tc>
          <w:tcPr>
            <w:tcW w:w="953"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84,67</w:t>
            </w:r>
          </w:p>
        </w:tc>
        <w:tc>
          <w:tcPr>
            <w:tcW w:w="1057"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32,91</w:t>
            </w:r>
          </w:p>
        </w:tc>
      </w:tr>
      <w:tr w:rsidR="00BC2CE9" w:rsidRPr="00BC2CE9" w:rsidTr="00A001B1">
        <w:trPr>
          <w:trHeight w:val="375"/>
          <w:jc w:val="center"/>
        </w:trPr>
        <w:tc>
          <w:tcPr>
            <w:tcW w:w="963" w:type="dxa"/>
            <w:gridSpan w:val="2"/>
            <w:vMerge/>
            <w:tcBorders>
              <w:left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bCs/>
                <w:color w:val="000000"/>
                <w:sz w:val="24"/>
                <w:szCs w:val="24"/>
              </w:rPr>
            </w:pPr>
          </w:p>
        </w:tc>
        <w:tc>
          <w:tcPr>
            <w:tcW w:w="481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РБ</w:t>
            </w:r>
          </w:p>
        </w:tc>
        <w:tc>
          <w:tcPr>
            <w:tcW w:w="953"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93,09</w:t>
            </w:r>
          </w:p>
        </w:tc>
        <w:tc>
          <w:tcPr>
            <w:tcW w:w="1057"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44,64</w:t>
            </w:r>
          </w:p>
        </w:tc>
      </w:tr>
      <w:tr w:rsidR="00BC2CE9" w:rsidRPr="00BC2CE9" w:rsidTr="00A001B1">
        <w:trPr>
          <w:trHeight w:val="375"/>
          <w:jc w:val="center"/>
        </w:trPr>
        <w:tc>
          <w:tcPr>
            <w:tcW w:w="963" w:type="dxa"/>
            <w:gridSpan w:val="2"/>
            <w:vMerge/>
            <w:tcBorders>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bCs/>
                <w:color w:val="000000"/>
                <w:sz w:val="24"/>
                <w:szCs w:val="24"/>
              </w:rPr>
            </w:pPr>
          </w:p>
        </w:tc>
        <w:tc>
          <w:tcPr>
            <w:tcW w:w="481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РФ</w:t>
            </w:r>
          </w:p>
        </w:tc>
        <w:tc>
          <w:tcPr>
            <w:tcW w:w="953"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90,21</w:t>
            </w:r>
          </w:p>
        </w:tc>
        <w:tc>
          <w:tcPr>
            <w:tcW w:w="1057"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39,66</w:t>
            </w:r>
          </w:p>
        </w:tc>
      </w:tr>
    </w:tbl>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A001B1"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Из 8 отметок «5» подтверждено 5 (62,5%).</w:t>
      </w: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lastRenderedPageBreak/>
        <w:drawing>
          <wp:inline distT="0" distB="0" distL="0" distR="0">
            <wp:extent cx="4435917" cy="2520564"/>
            <wp:effectExtent l="19050" t="0" r="21783" b="0"/>
            <wp:docPr id="12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BC2CE9" w:rsidRPr="00BC2CE9" w:rsidRDefault="00BC2CE9" w:rsidP="00A001B1">
      <w:pPr>
        <w:tabs>
          <w:tab w:val="left" w:pos="2025"/>
        </w:tabs>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 xml:space="preserve">        Успеваемость ниже республиканских значений, результаты по другим критериям выше результатов городских республиканских, федеральных.</w:t>
      </w:r>
    </w:p>
    <w:p w:rsidR="00BC2CE9" w:rsidRDefault="00BC2CE9" w:rsidP="00A001B1">
      <w:pPr>
        <w:tabs>
          <w:tab w:val="left" w:pos="2025"/>
        </w:tabs>
        <w:spacing w:after="0"/>
        <w:jc w:val="both"/>
        <w:rPr>
          <w:rFonts w:ascii="Times New Roman" w:hAnsi="Times New Roman" w:cs="Times New Roman"/>
          <w:b/>
          <w:color w:val="000000"/>
          <w:sz w:val="24"/>
          <w:szCs w:val="24"/>
        </w:rPr>
      </w:pPr>
    </w:p>
    <w:p w:rsidR="00BC2CE9" w:rsidRDefault="00BC2CE9" w:rsidP="00A001B1">
      <w:pPr>
        <w:tabs>
          <w:tab w:val="left" w:pos="2025"/>
        </w:tabs>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Распределение  первичных баллов</w:t>
      </w:r>
    </w:p>
    <w:p w:rsidR="0058073D" w:rsidRPr="00A001B1" w:rsidRDefault="0058073D" w:rsidP="00A001B1">
      <w:pPr>
        <w:tabs>
          <w:tab w:val="left" w:pos="2025"/>
        </w:tabs>
        <w:spacing w:after="0"/>
        <w:jc w:val="both"/>
        <w:rPr>
          <w:rFonts w:ascii="Times New Roman" w:hAnsi="Times New Roman" w:cs="Times New Roman"/>
          <w:color w:val="000000"/>
          <w:sz w:val="24"/>
          <w:szCs w:val="24"/>
        </w:rPr>
      </w:pP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4520841" cy="2433100"/>
            <wp:effectExtent l="19050" t="0" r="13059" b="5300"/>
            <wp:docPr id="122"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6309F2" w:rsidRDefault="006309F2"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b/>
          <w:sz w:val="24"/>
          <w:szCs w:val="24"/>
        </w:rPr>
        <w:t xml:space="preserve">    </w:t>
      </w:r>
      <w:r w:rsidRPr="00BC2CE9">
        <w:rPr>
          <w:rFonts w:ascii="Times New Roman" w:hAnsi="Times New Roman" w:cs="Times New Roman"/>
          <w:sz w:val="24"/>
          <w:szCs w:val="24"/>
        </w:rPr>
        <w:t>Темы, требующие дополнительной проработки (процент выполнения заданий ниже 50%):</w:t>
      </w:r>
    </w:p>
    <w:p w:rsidR="00BC2CE9" w:rsidRPr="00BC2CE9" w:rsidRDefault="00BC2CE9" w:rsidP="00A001B1">
      <w:pPr>
        <w:pStyle w:val="af2"/>
        <w:numPr>
          <w:ilvl w:val="0"/>
          <w:numId w:val="23"/>
        </w:num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 xml:space="preserve">овладение символьным языком алгебры. выполнение несложных преобразований выражений: раскрывать скобки, приводить подобные слагаемые, использовать формулы сокращённого умножения  </w:t>
      </w:r>
    </w:p>
    <w:p w:rsidR="00BC2CE9" w:rsidRPr="00BC2CE9" w:rsidRDefault="00BC2CE9" w:rsidP="00A001B1">
      <w:pPr>
        <w:pStyle w:val="af2"/>
        <w:numPr>
          <w:ilvl w:val="0"/>
          <w:numId w:val="23"/>
        </w:num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 xml:space="preserve">овладение геометрическим языком, формирование систематических знаний о плоских фигурах и их свойствах, использование геометрических понятий и теорем; </w:t>
      </w:r>
    </w:p>
    <w:p w:rsidR="00BC2CE9" w:rsidRPr="00BC2CE9" w:rsidRDefault="00BC2CE9" w:rsidP="00A001B1">
      <w:pPr>
        <w:pStyle w:val="af2"/>
        <w:numPr>
          <w:ilvl w:val="0"/>
          <w:numId w:val="23"/>
        </w:num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 xml:space="preserve">оперирование на базовом уровне понятиями геометрических фигур; извлечение информации о геометрических фигурах, представленную на чертежах в явном виде / применять геометрические факты для решения задач, в том числе предполагающих несколько шагов решения;  </w:t>
      </w:r>
    </w:p>
    <w:p w:rsidR="00BC2CE9" w:rsidRDefault="00BC2CE9" w:rsidP="00A001B1">
      <w:pPr>
        <w:pStyle w:val="af2"/>
        <w:numPr>
          <w:ilvl w:val="0"/>
          <w:numId w:val="23"/>
        </w:num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 xml:space="preserve">развитие умений применять изученные понятия, результаты, методы для решения задач практического характера. Решать задачи разных типов (на </w:t>
      </w:r>
      <w:r w:rsidRPr="00BC2CE9">
        <w:rPr>
          <w:rFonts w:ascii="Times New Roman" w:hAnsi="Times New Roman" w:cs="Times New Roman"/>
          <w:sz w:val="24"/>
          <w:szCs w:val="24"/>
        </w:rPr>
        <w:lastRenderedPageBreak/>
        <w:t xml:space="preserve">работу, покупки, движение) /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  </w:t>
      </w:r>
    </w:p>
    <w:p w:rsidR="00A001B1" w:rsidRPr="00A001B1" w:rsidRDefault="00A001B1" w:rsidP="00A001B1">
      <w:pPr>
        <w:tabs>
          <w:tab w:val="left" w:pos="2025"/>
        </w:tabs>
        <w:spacing w:after="0"/>
        <w:jc w:val="both"/>
        <w:rPr>
          <w:rFonts w:ascii="Times New Roman" w:hAnsi="Times New Roman" w:cs="Times New Roman"/>
          <w:sz w:val="24"/>
          <w:szCs w:val="24"/>
        </w:rPr>
      </w:pPr>
    </w:p>
    <w:tbl>
      <w:tblPr>
        <w:tblW w:w="7571" w:type="dxa"/>
        <w:jc w:val="center"/>
        <w:tblInd w:w="-34" w:type="dxa"/>
        <w:tblLayout w:type="fixed"/>
        <w:tblLook w:val="04A0"/>
      </w:tblPr>
      <w:tblGrid>
        <w:gridCol w:w="453"/>
        <w:gridCol w:w="579"/>
        <w:gridCol w:w="1412"/>
        <w:gridCol w:w="1275"/>
        <w:gridCol w:w="1327"/>
        <w:gridCol w:w="793"/>
        <w:gridCol w:w="569"/>
        <w:gridCol w:w="596"/>
        <w:gridCol w:w="567"/>
      </w:tblGrid>
      <w:tr w:rsidR="006309F2" w:rsidRPr="00BC2CE9" w:rsidTr="006309F2">
        <w:trPr>
          <w:trHeight w:val="1085"/>
          <w:jc w:val="center"/>
        </w:trPr>
        <w:tc>
          <w:tcPr>
            <w:tcW w:w="45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w:t>
            </w:r>
          </w:p>
        </w:tc>
        <w:tc>
          <w:tcPr>
            <w:tcW w:w="57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309F2" w:rsidRPr="00BC2CE9" w:rsidRDefault="006309F2"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14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Количество  обучающихся, принявших участие в ВПР </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D961A2" w:rsidP="00A001B1">
            <w:pPr>
              <w:spacing w:after="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Средняя  отметка по предмету</w:t>
            </w:r>
          </w:p>
        </w:tc>
        <w:tc>
          <w:tcPr>
            <w:tcW w:w="13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Средняя отметка по ВПР в текущем учебном году по предмету</w:t>
            </w:r>
          </w:p>
        </w:tc>
        <w:tc>
          <w:tcPr>
            <w:tcW w:w="793" w:type="dxa"/>
            <w:vMerge w:val="restart"/>
            <w:tcBorders>
              <w:top w:val="single" w:sz="4" w:space="0" w:color="auto"/>
              <w:left w:val="nil"/>
              <w:bottom w:val="single" w:sz="4" w:space="0" w:color="auto"/>
              <w:right w:val="single" w:sz="4" w:space="0" w:color="auto"/>
            </w:tcBorders>
            <w:textDirection w:val="btLr"/>
            <w:vAlign w:val="center"/>
          </w:tcPr>
          <w:p w:rsidR="006309F2" w:rsidRPr="00BC2CE9" w:rsidRDefault="006309F2"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СОУ</w:t>
            </w:r>
          </w:p>
        </w:tc>
        <w:tc>
          <w:tcPr>
            <w:tcW w:w="173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Соотнесение результатов ВПР с отметкой по журналу</w:t>
            </w:r>
          </w:p>
        </w:tc>
      </w:tr>
      <w:tr w:rsidR="006309F2" w:rsidRPr="00BC2CE9" w:rsidTr="006309F2">
        <w:trPr>
          <w:trHeight w:val="1438"/>
          <w:jc w:val="center"/>
        </w:trPr>
        <w:tc>
          <w:tcPr>
            <w:tcW w:w="453"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412"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327"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793" w:type="dxa"/>
            <w:vMerge/>
            <w:tcBorders>
              <w:top w:val="single" w:sz="4" w:space="0" w:color="auto"/>
              <w:left w:val="nil"/>
              <w:bottom w:val="single" w:sz="4" w:space="0" w:color="auto"/>
              <w:right w:val="single" w:sz="4" w:space="0" w:color="auto"/>
            </w:tcBorders>
          </w:tcPr>
          <w:p w:rsidR="006309F2" w:rsidRPr="00BC2CE9" w:rsidRDefault="006309F2" w:rsidP="00A001B1">
            <w:pPr>
              <w:spacing w:after="0"/>
              <w:jc w:val="both"/>
              <w:rPr>
                <w:rFonts w:ascii="Times New Roman" w:hAnsi="Times New Roman" w:cs="Times New Roman"/>
                <w:bCs/>
                <w:color w:val="000000"/>
                <w:sz w:val="24"/>
                <w:szCs w:val="24"/>
              </w:rPr>
            </w:pPr>
          </w:p>
        </w:tc>
        <w:tc>
          <w:tcPr>
            <w:tcW w:w="569"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Подтвердили </w:t>
            </w:r>
          </w:p>
        </w:tc>
        <w:tc>
          <w:tcPr>
            <w:tcW w:w="596" w:type="dxa"/>
            <w:tcBorders>
              <w:top w:val="nil"/>
              <w:left w:val="nil"/>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Понизили </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Повысили </w:t>
            </w:r>
          </w:p>
        </w:tc>
      </w:tr>
      <w:tr w:rsidR="006309F2" w:rsidRPr="00BC2CE9" w:rsidTr="006309F2">
        <w:trPr>
          <w:trHeight w:val="405"/>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57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8а</w:t>
            </w:r>
          </w:p>
        </w:tc>
        <w:tc>
          <w:tcPr>
            <w:tcW w:w="1412"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24</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4,1</w:t>
            </w:r>
          </w:p>
        </w:tc>
        <w:tc>
          <w:tcPr>
            <w:tcW w:w="1327"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3,5</w:t>
            </w:r>
          </w:p>
        </w:tc>
        <w:tc>
          <w:tcPr>
            <w:tcW w:w="793"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51,33</w:t>
            </w: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59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16</w:t>
            </w:r>
          </w:p>
        </w:tc>
        <w:tc>
          <w:tcPr>
            <w:tcW w:w="567"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r>
      <w:tr w:rsidR="006309F2" w:rsidRPr="00BC2CE9" w:rsidTr="006309F2">
        <w:trPr>
          <w:trHeight w:val="405"/>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57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8б</w:t>
            </w:r>
          </w:p>
        </w:tc>
        <w:tc>
          <w:tcPr>
            <w:tcW w:w="1412"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24</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3,96</w:t>
            </w:r>
          </w:p>
        </w:tc>
        <w:tc>
          <w:tcPr>
            <w:tcW w:w="1327"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3,6</w:t>
            </w:r>
          </w:p>
        </w:tc>
        <w:tc>
          <w:tcPr>
            <w:tcW w:w="793"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52,67</w:t>
            </w: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11</w:t>
            </w:r>
          </w:p>
        </w:tc>
        <w:tc>
          <w:tcPr>
            <w:tcW w:w="59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11</w:t>
            </w:r>
          </w:p>
        </w:tc>
        <w:tc>
          <w:tcPr>
            <w:tcW w:w="567"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r>
      <w:tr w:rsidR="006309F2" w:rsidRPr="00BC2CE9" w:rsidTr="006309F2">
        <w:trPr>
          <w:trHeight w:val="405"/>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3</w:t>
            </w:r>
          </w:p>
        </w:tc>
        <w:tc>
          <w:tcPr>
            <w:tcW w:w="57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8в</w:t>
            </w:r>
          </w:p>
        </w:tc>
        <w:tc>
          <w:tcPr>
            <w:tcW w:w="1412"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23</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3,9</w:t>
            </w:r>
          </w:p>
        </w:tc>
        <w:tc>
          <w:tcPr>
            <w:tcW w:w="1327"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3,1</w:t>
            </w:r>
          </w:p>
        </w:tc>
        <w:tc>
          <w:tcPr>
            <w:tcW w:w="793"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40,17</w:t>
            </w: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59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19</w:t>
            </w:r>
          </w:p>
        </w:tc>
        <w:tc>
          <w:tcPr>
            <w:tcW w:w="567"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r>
      <w:tr w:rsidR="006309F2" w:rsidRPr="00BC2CE9" w:rsidTr="006309F2">
        <w:trPr>
          <w:trHeight w:val="405"/>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4</w:t>
            </w:r>
          </w:p>
        </w:tc>
        <w:tc>
          <w:tcPr>
            <w:tcW w:w="57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8г</w:t>
            </w:r>
          </w:p>
        </w:tc>
        <w:tc>
          <w:tcPr>
            <w:tcW w:w="1412"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20</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3,5</w:t>
            </w:r>
          </w:p>
        </w:tc>
        <w:tc>
          <w:tcPr>
            <w:tcW w:w="1327"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2,95</w:t>
            </w:r>
          </w:p>
        </w:tc>
        <w:tc>
          <w:tcPr>
            <w:tcW w:w="793"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31,8</w:t>
            </w:r>
          </w:p>
        </w:tc>
        <w:tc>
          <w:tcPr>
            <w:tcW w:w="5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w:t>
            </w:r>
          </w:p>
        </w:tc>
        <w:tc>
          <w:tcPr>
            <w:tcW w:w="59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14</w:t>
            </w:r>
          </w:p>
        </w:tc>
        <w:tc>
          <w:tcPr>
            <w:tcW w:w="567"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r>
      <w:tr w:rsidR="006309F2" w:rsidRPr="00BC2CE9" w:rsidTr="006309F2">
        <w:trPr>
          <w:trHeight w:val="375"/>
          <w:jc w:val="center"/>
        </w:trPr>
        <w:tc>
          <w:tcPr>
            <w:tcW w:w="24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 91</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i/>
                <w:color w:val="000000"/>
                <w:sz w:val="24"/>
                <w:szCs w:val="24"/>
              </w:rPr>
            </w:pPr>
            <w:r w:rsidRPr="00BC2CE9">
              <w:rPr>
                <w:rFonts w:ascii="Times New Roman" w:hAnsi="Times New Roman" w:cs="Times New Roman"/>
                <w:bCs/>
                <w:i/>
                <w:color w:val="000000"/>
                <w:sz w:val="24"/>
                <w:szCs w:val="24"/>
              </w:rPr>
              <w:t>3,1</w:t>
            </w:r>
          </w:p>
        </w:tc>
        <w:tc>
          <w:tcPr>
            <w:tcW w:w="1327" w:type="dxa"/>
            <w:tcBorders>
              <w:top w:val="nil"/>
              <w:left w:val="nil"/>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3,3</w:t>
            </w:r>
          </w:p>
        </w:tc>
        <w:tc>
          <w:tcPr>
            <w:tcW w:w="793"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44,57</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26</w:t>
            </w:r>
          </w:p>
        </w:tc>
        <w:tc>
          <w:tcPr>
            <w:tcW w:w="596" w:type="dxa"/>
            <w:tcBorders>
              <w:top w:val="nil"/>
              <w:left w:val="nil"/>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60</w:t>
            </w:r>
          </w:p>
        </w:tc>
        <w:tc>
          <w:tcPr>
            <w:tcW w:w="567" w:type="dxa"/>
            <w:tcBorders>
              <w:top w:val="nil"/>
              <w:left w:val="nil"/>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r>
    </w:tbl>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4599056" cy="2822713"/>
            <wp:effectExtent l="19050" t="0" r="11044" b="0"/>
            <wp:docPr id="75"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BC2CE9" w:rsidRPr="00BC2CE9" w:rsidRDefault="00BC2CE9" w:rsidP="00A001B1">
      <w:pPr>
        <w:pStyle w:val="af2"/>
        <w:tabs>
          <w:tab w:val="left" w:pos="2025"/>
        </w:tabs>
        <w:spacing w:after="0"/>
        <w:jc w:val="both"/>
        <w:rPr>
          <w:rFonts w:ascii="Times New Roman" w:hAnsi="Times New Roman" w:cs="Times New Roman"/>
          <w:b/>
          <w:sz w:val="24"/>
          <w:szCs w:val="24"/>
        </w:rPr>
      </w:pPr>
    </w:p>
    <w:p w:rsidR="00BC2CE9" w:rsidRPr="00BC2CE9" w:rsidRDefault="00BC2CE9" w:rsidP="00A001B1">
      <w:pPr>
        <w:pStyle w:val="af2"/>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Подтвердили свою отметку 28,6%, понизили – 65,9%, причем 5 человек на 2 балла.</w:t>
      </w:r>
    </w:p>
    <w:p w:rsidR="00BC2CE9" w:rsidRPr="00BC2CE9" w:rsidRDefault="00BC2CE9" w:rsidP="00A001B1">
      <w:pPr>
        <w:pStyle w:val="af2"/>
        <w:tabs>
          <w:tab w:val="left" w:pos="2025"/>
        </w:tabs>
        <w:spacing w:after="0"/>
        <w:jc w:val="both"/>
        <w:rPr>
          <w:rFonts w:ascii="Times New Roman" w:hAnsi="Times New Roman" w:cs="Times New Roman"/>
          <w:sz w:val="24"/>
          <w:szCs w:val="24"/>
        </w:rPr>
      </w:pPr>
    </w:p>
    <w:p w:rsidR="00BC2CE9" w:rsidRDefault="00BC2CE9" w:rsidP="00A001B1">
      <w:pPr>
        <w:pStyle w:val="af2"/>
        <w:tabs>
          <w:tab w:val="left" w:pos="2025"/>
        </w:tabs>
        <w:spacing w:after="0"/>
        <w:jc w:val="both"/>
        <w:rPr>
          <w:rFonts w:ascii="Times New Roman" w:hAnsi="Times New Roman" w:cs="Times New Roman"/>
          <w:sz w:val="24"/>
          <w:szCs w:val="24"/>
        </w:rPr>
      </w:pPr>
    </w:p>
    <w:p w:rsidR="006309F2" w:rsidRDefault="006309F2" w:rsidP="00A001B1">
      <w:pPr>
        <w:pStyle w:val="af2"/>
        <w:tabs>
          <w:tab w:val="left" w:pos="2025"/>
        </w:tabs>
        <w:spacing w:after="0"/>
        <w:jc w:val="both"/>
        <w:rPr>
          <w:rFonts w:ascii="Times New Roman" w:hAnsi="Times New Roman" w:cs="Times New Roman"/>
          <w:sz w:val="24"/>
          <w:szCs w:val="24"/>
        </w:rPr>
      </w:pPr>
    </w:p>
    <w:p w:rsidR="006309F2" w:rsidRDefault="006309F2" w:rsidP="00A001B1">
      <w:pPr>
        <w:pStyle w:val="af2"/>
        <w:tabs>
          <w:tab w:val="left" w:pos="2025"/>
        </w:tabs>
        <w:spacing w:after="0"/>
        <w:jc w:val="both"/>
        <w:rPr>
          <w:rFonts w:ascii="Times New Roman" w:hAnsi="Times New Roman" w:cs="Times New Roman"/>
          <w:sz w:val="24"/>
          <w:szCs w:val="24"/>
        </w:rPr>
      </w:pPr>
    </w:p>
    <w:p w:rsidR="006309F2" w:rsidRDefault="006309F2" w:rsidP="00A001B1">
      <w:pPr>
        <w:pStyle w:val="af2"/>
        <w:tabs>
          <w:tab w:val="left" w:pos="2025"/>
        </w:tabs>
        <w:spacing w:after="0"/>
        <w:jc w:val="both"/>
        <w:rPr>
          <w:rFonts w:ascii="Times New Roman" w:hAnsi="Times New Roman" w:cs="Times New Roman"/>
          <w:sz w:val="24"/>
          <w:szCs w:val="24"/>
        </w:rPr>
      </w:pPr>
    </w:p>
    <w:p w:rsidR="006309F2" w:rsidRPr="00BC2CE9" w:rsidRDefault="006309F2" w:rsidP="00A001B1">
      <w:pPr>
        <w:pStyle w:val="af2"/>
        <w:tabs>
          <w:tab w:val="left" w:pos="2025"/>
        </w:tabs>
        <w:spacing w:after="0"/>
        <w:jc w:val="both"/>
        <w:rPr>
          <w:rFonts w:ascii="Times New Roman" w:hAnsi="Times New Roman" w:cs="Times New Roman"/>
          <w:sz w:val="24"/>
          <w:szCs w:val="24"/>
        </w:rPr>
      </w:pPr>
    </w:p>
    <w:tbl>
      <w:tblPr>
        <w:tblW w:w="8081" w:type="dxa"/>
        <w:jc w:val="center"/>
        <w:tblInd w:w="113" w:type="dxa"/>
        <w:tblLayout w:type="fixed"/>
        <w:tblLook w:val="04A0"/>
      </w:tblPr>
      <w:tblGrid>
        <w:gridCol w:w="445"/>
        <w:gridCol w:w="830"/>
        <w:gridCol w:w="2268"/>
        <w:gridCol w:w="577"/>
        <w:gridCol w:w="736"/>
        <w:gridCol w:w="728"/>
        <w:gridCol w:w="721"/>
        <w:gridCol w:w="900"/>
        <w:gridCol w:w="876"/>
      </w:tblGrid>
      <w:tr w:rsidR="00BC2CE9" w:rsidRPr="00BC2CE9" w:rsidTr="00A001B1">
        <w:trPr>
          <w:trHeight w:val="506"/>
          <w:jc w:val="center"/>
        </w:trPr>
        <w:tc>
          <w:tcPr>
            <w:tcW w:w="4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lastRenderedPageBreak/>
              <w:t>№</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Количество  обучающихся в классах, принявших участие в ВПР (чел.)</w:t>
            </w:r>
          </w:p>
        </w:tc>
        <w:tc>
          <w:tcPr>
            <w:tcW w:w="2762" w:type="dxa"/>
            <w:gridSpan w:val="4"/>
            <w:tcBorders>
              <w:top w:val="single" w:sz="4" w:space="0" w:color="auto"/>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Получили отметку </w:t>
            </w:r>
          </w:p>
        </w:tc>
        <w:tc>
          <w:tcPr>
            <w:tcW w:w="900"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Успеваемость </w:t>
            </w:r>
          </w:p>
        </w:tc>
        <w:tc>
          <w:tcPr>
            <w:tcW w:w="876"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Качество </w:t>
            </w:r>
          </w:p>
        </w:tc>
      </w:tr>
      <w:tr w:rsidR="00BC2CE9" w:rsidRPr="00BC2CE9" w:rsidTr="00A001B1">
        <w:trPr>
          <w:trHeight w:val="1283"/>
          <w:jc w:val="center"/>
        </w:trPr>
        <w:tc>
          <w:tcPr>
            <w:tcW w:w="445"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728"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c>
          <w:tcPr>
            <w:tcW w:w="7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900"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c>
          <w:tcPr>
            <w:tcW w:w="876"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r>
      <w:tr w:rsidR="00BC2CE9" w:rsidRPr="00BC2CE9" w:rsidTr="00A001B1">
        <w:trPr>
          <w:trHeight w:val="405"/>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830"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8а</w:t>
            </w:r>
          </w:p>
        </w:tc>
        <w:tc>
          <w:tcPr>
            <w:tcW w:w="2268"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24</w:t>
            </w:r>
          </w:p>
        </w:tc>
        <w:tc>
          <w:tcPr>
            <w:tcW w:w="577"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7</w:t>
            </w:r>
          </w:p>
        </w:tc>
        <w:tc>
          <w:tcPr>
            <w:tcW w:w="728"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13</w:t>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90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95,83</w:t>
            </w:r>
          </w:p>
        </w:tc>
        <w:tc>
          <w:tcPr>
            <w:tcW w:w="876"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41,67↑</w:t>
            </w:r>
          </w:p>
        </w:tc>
      </w:tr>
      <w:tr w:rsidR="00BC2CE9" w:rsidRPr="00BC2CE9" w:rsidTr="00A001B1">
        <w:trPr>
          <w:trHeight w:val="411"/>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830"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8б</w:t>
            </w:r>
          </w:p>
        </w:tc>
        <w:tc>
          <w:tcPr>
            <w:tcW w:w="2268"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24</w:t>
            </w:r>
          </w:p>
        </w:tc>
        <w:tc>
          <w:tcPr>
            <w:tcW w:w="577"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12</w:t>
            </w:r>
          </w:p>
        </w:tc>
        <w:tc>
          <w:tcPr>
            <w:tcW w:w="728"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11</w:t>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0</w:t>
            </w:r>
          </w:p>
        </w:tc>
        <w:tc>
          <w:tcPr>
            <w:tcW w:w="90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100</w:t>
            </w:r>
          </w:p>
        </w:tc>
        <w:tc>
          <w:tcPr>
            <w:tcW w:w="876"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54,17↓</w:t>
            </w:r>
          </w:p>
        </w:tc>
      </w:tr>
      <w:tr w:rsidR="00BC2CE9" w:rsidRPr="00BC2CE9" w:rsidTr="00A001B1">
        <w:trPr>
          <w:trHeight w:val="418"/>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w:t>
            </w:r>
          </w:p>
        </w:tc>
        <w:tc>
          <w:tcPr>
            <w:tcW w:w="830"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8в</w:t>
            </w:r>
          </w:p>
        </w:tc>
        <w:tc>
          <w:tcPr>
            <w:tcW w:w="2268"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23</w:t>
            </w:r>
          </w:p>
        </w:tc>
        <w:tc>
          <w:tcPr>
            <w:tcW w:w="577"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0</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7</w:t>
            </w:r>
          </w:p>
        </w:tc>
        <w:tc>
          <w:tcPr>
            <w:tcW w:w="728"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11</w:t>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5</w:t>
            </w:r>
          </w:p>
        </w:tc>
        <w:tc>
          <w:tcPr>
            <w:tcW w:w="90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78,26↓</w:t>
            </w:r>
          </w:p>
        </w:tc>
        <w:tc>
          <w:tcPr>
            <w:tcW w:w="876"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30,43↓</w:t>
            </w:r>
          </w:p>
        </w:tc>
      </w:tr>
      <w:tr w:rsidR="00BC2CE9" w:rsidRPr="00BC2CE9" w:rsidTr="00A001B1">
        <w:trPr>
          <w:trHeight w:val="423"/>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w:t>
            </w:r>
          </w:p>
        </w:tc>
        <w:tc>
          <w:tcPr>
            <w:tcW w:w="830"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8г</w:t>
            </w:r>
          </w:p>
        </w:tc>
        <w:tc>
          <w:tcPr>
            <w:tcW w:w="2268"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20</w:t>
            </w:r>
          </w:p>
        </w:tc>
        <w:tc>
          <w:tcPr>
            <w:tcW w:w="577"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0</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728"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11</w:t>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7</w:t>
            </w:r>
          </w:p>
        </w:tc>
        <w:tc>
          <w:tcPr>
            <w:tcW w:w="90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65↓</w:t>
            </w:r>
          </w:p>
        </w:tc>
        <w:tc>
          <w:tcPr>
            <w:tcW w:w="876"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w:t>
            </w:r>
          </w:p>
        </w:tc>
      </w:tr>
      <w:tr w:rsidR="00BC2CE9" w:rsidRPr="00BC2CE9" w:rsidTr="00A001B1">
        <w:trPr>
          <w:trHeight w:val="375"/>
          <w:jc w:val="center"/>
        </w:trPr>
        <w:tc>
          <w:tcPr>
            <w:tcW w:w="127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w:t>
            </w:r>
          </w:p>
        </w:tc>
        <w:tc>
          <w:tcPr>
            <w:tcW w:w="2268" w:type="dxa"/>
            <w:tcBorders>
              <w:top w:val="nil"/>
              <w:left w:val="nil"/>
              <w:bottom w:val="nil"/>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91</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28</w:t>
            </w: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46</w:t>
            </w:r>
          </w:p>
        </w:tc>
        <w:tc>
          <w:tcPr>
            <w:tcW w:w="7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13</w:t>
            </w:r>
          </w:p>
        </w:tc>
        <w:tc>
          <w:tcPr>
            <w:tcW w:w="90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85,71↓</w:t>
            </w:r>
          </w:p>
        </w:tc>
        <w:tc>
          <w:tcPr>
            <w:tcW w:w="876"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35,17↓</w:t>
            </w:r>
          </w:p>
        </w:tc>
      </w:tr>
      <w:tr w:rsidR="00BC2CE9" w:rsidRPr="00BC2CE9" w:rsidTr="00A001B1">
        <w:trPr>
          <w:trHeight w:val="375"/>
          <w:jc w:val="center"/>
        </w:trPr>
        <w:tc>
          <w:tcPr>
            <w:tcW w:w="630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г. Салават</w:t>
            </w:r>
          </w:p>
        </w:tc>
        <w:tc>
          <w:tcPr>
            <w:tcW w:w="90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87,25</w:t>
            </w:r>
          </w:p>
        </w:tc>
        <w:tc>
          <w:tcPr>
            <w:tcW w:w="876"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29,47</w:t>
            </w:r>
          </w:p>
        </w:tc>
      </w:tr>
      <w:tr w:rsidR="00BC2CE9" w:rsidRPr="00BC2CE9" w:rsidTr="00A001B1">
        <w:trPr>
          <w:trHeight w:val="375"/>
          <w:jc w:val="center"/>
        </w:trPr>
        <w:tc>
          <w:tcPr>
            <w:tcW w:w="630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РБ</w:t>
            </w:r>
          </w:p>
        </w:tc>
        <w:tc>
          <w:tcPr>
            <w:tcW w:w="90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93,73</w:t>
            </w:r>
          </w:p>
        </w:tc>
        <w:tc>
          <w:tcPr>
            <w:tcW w:w="876"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39,66</w:t>
            </w:r>
          </w:p>
        </w:tc>
      </w:tr>
      <w:tr w:rsidR="00BC2CE9" w:rsidRPr="00BC2CE9" w:rsidTr="00A001B1">
        <w:trPr>
          <w:trHeight w:val="375"/>
          <w:jc w:val="center"/>
        </w:trPr>
        <w:tc>
          <w:tcPr>
            <w:tcW w:w="630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РФ</w:t>
            </w:r>
          </w:p>
        </w:tc>
        <w:tc>
          <w:tcPr>
            <w:tcW w:w="90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90,51</w:t>
            </w:r>
          </w:p>
        </w:tc>
        <w:tc>
          <w:tcPr>
            <w:tcW w:w="876"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33,24</w:t>
            </w:r>
          </w:p>
        </w:tc>
      </w:tr>
    </w:tbl>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 xml:space="preserve">         Из 9 отметок «5», имеющихся за предыдущий учебный период, подтверждено 1 (11,1%), причем 1 человек снизил на 2 балла.</w:t>
      </w:r>
    </w:p>
    <w:p w:rsidR="0058073D" w:rsidRPr="00A001B1" w:rsidRDefault="0058073D" w:rsidP="00A001B1">
      <w:pPr>
        <w:tabs>
          <w:tab w:val="left" w:pos="2025"/>
        </w:tabs>
        <w:spacing w:after="0"/>
        <w:jc w:val="both"/>
        <w:rPr>
          <w:rFonts w:ascii="Times New Roman" w:hAnsi="Times New Roman" w:cs="Times New Roman"/>
          <w:sz w:val="24"/>
          <w:szCs w:val="24"/>
        </w:rPr>
      </w:pP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4164275" cy="2631882"/>
            <wp:effectExtent l="19050" t="0" r="26725" b="0"/>
            <wp:docPr id="12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b/>
          <w:sz w:val="24"/>
          <w:szCs w:val="24"/>
        </w:rPr>
        <w:t xml:space="preserve">      </w:t>
      </w:r>
      <w:r w:rsidRPr="00BC2CE9">
        <w:rPr>
          <w:rFonts w:ascii="Times New Roman" w:hAnsi="Times New Roman" w:cs="Times New Roman"/>
          <w:sz w:val="24"/>
          <w:szCs w:val="24"/>
        </w:rPr>
        <w:t>Успеваемость ниже всех показателей, качество выше только городских и федеральных результатов.</w:t>
      </w:r>
    </w:p>
    <w:p w:rsidR="00BC2CE9" w:rsidRDefault="00BC2CE9" w:rsidP="00A001B1">
      <w:pPr>
        <w:tabs>
          <w:tab w:val="left" w:pos="2025"/>
        </w:tabs>
        <w:spacing w:after="0"/>
        <w:jc w:val="both"/>
        <w:rPr>
          <w:rFonts w:ascii="Times New Roman" w:hAnsi="Times New Roman" w:cs="Times New Roman"/>
          <w:b/>
          <w:color w:val="000000"/>
          <w:sz w:val="24"/>
          <w:szCs w:val="24"/>
        </w:rPr>
      </w:pPr>
    </w:p>
    <w:p w:rsidR="00A001B1" w:rsidRDefault="00A001B1" w:rsidP="00A001B1">
      <w:pPr>
        <w:tabs>
          <w:tab w:val="left" w:pos="2025"/>
        </w:tabs>
        <w:spacing w:after="0"/>
        <w:jc w:val="both"/>
        <w:rPr>
          <w:rFonts w:ascii="Times New Roman" w:hAnsi="Times New Roman" w:cs="Times New Roman"/>
          <w:b/>
          <w:color w:val="000000"/>
          <w:sz w:val="24"/>
          <w:szCs w:val="24"/>
        </w:rPr>
      </w:pPr>
    </w:p>
    <w:p w:rsidR="0058073D" w:rsidRDefault="0058073D" w:rsidP="00A001B1">
      <w:pPr>
        <w:tabs>
          <w:tab w:val="left" w:pos="2025"/>
        </w:tabs>
        <w:spacing w:after="0"/>
        <w:jc w:val="both"/>
        <w:rPr>
          <w:rFonts w:ascii="Times New Roman" w:hAnsi="Times New Roman" w:cs="Times New Roman"/>
          <w:b/>
          <w:color w:val="000000"/>
          <w:sz w:val="24"/>
          <w:szCs w:val="24"/>
        </w:rPr>
      </w:pPr>
    </w:p>
    <w:p w:rsidR="0058073D" w:rsidRDefault="0058073D" w:rsidP="00A001B1">
      <w:pPr>
        <w:tabs>
          <w:tab w:val="left" w:pos="2025"/>
        </w:tabs>
        <w:spacing w:after="0"/>
        <w:jc w:val="both"/>
        <w:rPr>
          <w:rFonts w:ascii="Times New Roman" w:hAnsi="Times New Roman" w:cs="Times New Roman"/>
          <w:b/>
          <w:color w:val="000000"/>
          <w:sz w:val="24"/>
          <w:szCs w:val="24"/>
        </w:rPr>
      </w:pPr>
    </w:p>
    <w:p w:rsidR="006309F2" w:rsidRDefault="006309F2" w:rsidP="00A001B1">
      <w:pPr>
        <w:tabs>
          <w:tab w:val="left" w:pos="2025"/>
        </w:tabs>
        <w:spacing w:after="0"/>
        <w:jc w:val="both"/>
        <w:rPr>
          <w:rFonts w:ascii="Times New Roman" w:hAnsi="Times New Roman" w:cs="Times New Roman"/>
          <w:b/>
          <w:color w:val="000000"/>
          <w:sz w:val="24"/>
          <w:szCs w:val="24"/>
        </w:rPr>
      </w:pPr>
    </w:p>
    <w:p w:rsidR="0058073D" w:rsidRDefault="0058073D" w:rsidP="00A001B1">
      <w:pPr>
        <w:tabs>
          <w:tab w:val="left" w:pos="2025"/>
        </w:tabs>
        <w:spacing w:after="0"/>
        <w:jc w:val="both"/>
        <w:rPr>
          <w:rFonts w:ascii="Times New Roman" w:hAnsi="Times New Roman" w:cs="Times New Roman"/>
          <w:b/>
          <w:color w:val="000000"/>
          <w:sz w:val="24"/>
          <w:szCs w:val="24"/>
        </w:rPr>
      </w:pPr>
    </w:p>
    <w:p w:rsidR="0058073D" w:rsidRDefault="0058073D" w:rsidP="00A001B1">
      <w:pPr>
        <w:tabs>
          <w:tab w:val="left" w:pos="2025"/>
        </w:tabs>
        <w:spacing w:after="0"/>
        <w:jc w:val="both"/>
        <w:rPr>
          <w:rFonts w:ascii="Times New Roman" w:hAnsi="Times New Roman" w:cs="Times New Roman"/>
          <w:b/>
          <w:color w:val="000000"/>
          <w:sz w:val="24"/>
          <w:szCs w:val="24"/>
        </w:rPr>
      </w:pPr>
    </w:p>
    <w:p w:rsidR="0058073D" w:rsidRDefault="0058073D" w:rsidP="00A001B1">
      <w:pPr>
        <w:tabs>
          <w:tab w:val="left" w:pos="2025"/>
        </w:tabs>
        <w:spacing w:after="0"/>
        <w:jc w:val="both"/>
        <w:rPr>
          <w:rFonts w:ascii="Times New Roman" w:hAnsi="Times New Roman" w:cs="Times New Roman"/>
          <w:b/>
          <w:color w:val="000000"/>
          <w:sz w:val="24"/>
          <w:szCs w:val="24"/>
        </w:rPr>
      </w:pPr>
    </w:p>
    <w:p w:rsidR="00BC2CE9" w:rsidRDefault="00BC2CE9" w:rsidP="00A001B1">
      <w:pPr>
        <w:tabs>
          <w:tab w:val="left" w:pos="2025"/>
        </w:tabs>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lastRenderedPageBreak/>
        <w:t>Распределение  первичных баллов</w:t>
      </w:r>
    </w:p>
    <w:p w:rsidR="0058073D" w:rsidRPr="00A001B1" w:rsidRDefault="0058073D" w:rsidP="00A001B1">
      <w:pPr>
        <w:tabs>
          <w:tab w:val="left" w:pos="2025"/>
        </w:tabs>
        <w:spacing w:after="0"/>
        <w:jc w:val="both"/>
        <w:rPr>
          <w:rFonts w:ascii="Times New Roman" w:hAnsi="Times New Roman" w:cs="Times New Roman"/>
          <w:color w:val="000000"/>
          <w:sz w:val="24"/>
          <w:szCs w:val="24"/>
        </w:rPr>
      </w:pP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4845243" cy="2663687"/>
            <wp:effectExtent l="19050" t="0" r="12507" b="3313"/>
            <wp:docPr id="124"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58073D" w:rsidRDefault="00BC2CE9" w:rsidP="00A001B1">
      <w:pPr>
        <w:spacing w:after="0"/>
        <w:jc w:val="both"/>
        <w:rPr>
          <w:rFonts w:ascii="Times New Roman" w:hAnsi="Times New Roman" w:cs="Times New Roman"/>
          <w:sz w:val="24"/>
          <w:szCs w:val="24"/>
        </w:rPr>
      </w:pPr>
      <w:r w:rsidRPr="00BC2CE9">
        <w:rPr>
          <w:rFonts w:ascii="Times New Roman" w:hAnsi="Times New Roman" w:cs="Times New Roman"/>
          <w:sz w:val="24"/>
          <w:szCs w:val="24"/>
        </w:rPr>
        <w:t xml:space="preserve">        </w:t>
      </w:r>
    </w:p>
    <w:p w:rsidR="00BC2CE9" w:rsidRPr="00BC2CE9" w:rsidRDefault="00BC2CE9" w:rsidP="00A001B1">
      <w:pPr>
        <w:tabs>
          <w:tab w:val="left" w:pos="2025"/>
        </w:tabs>
        <w:spacing w:after="0"/>
        <w:ind w:firstLine="567"/>
        <w:jc w:val="both"/>
        <w:rPr>
          <w:rFonts w:ascii="Times New Roman" w:hAnsi="Times New Roman" w:cs="Times New Roman"/>
          <w:sz w:val="24"/>
          <w:szCs w:val="24"/>
        </w:rPr>
      </w:pPr>
      <w:r w:rsidRPr="00BC2CE9">
        <w:rPr>
          <w:rFonts w:ascii="Times New Roman" w:hAnsi="Times New Roman" w:cs="Times New Roman"/>
          <w:sz w:val="24"/>
          <w:szCs w:val="24"/>
        </w:rPr>
        <w:t>Темы, требующие дополнительной проработки (процент выполнения заданий ниже 50%):</w:t>
      </w:r>
      <w:r w:rsidRPr="00BC2CE9">
        <w:rPr>
          <w:rFonts w:ascii="Times New Roman" w:hAnsi="Times New Roman" w:cs="Times New Roman"/>
          <w:color w:val="000000"/>
          <w:sz w:val="24"/>
          <w:szCs w:val="24"/>
        </w:rPr>
        <w:t xml:space="preserve"> </w:t>
      </w:r>
    </w:p>
    <w:p w:rsidR="00BC2CE9" w:rsidRPr="00BC2CE9" w:rsidRDefault="00BC2CE9" w:rsidP="00A001B1">
      <w:pPr>
        <w:pStyle w:val="af2"/>
        <w:numPr>
          <w:ilvl w:val="0"/>
          <w:numId w:val="9"/>
        </w:num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 xml:space="preserve">овладение символьным языком алгебры. Выполнение несложных преобразований дробно-линейных выражений, использование формул сокращённого умножения;  </w:t>
      </w:r>
    </w:p>
    <w:p w:rsidR="00BC2CE9" w:rsidRPr="00BC2CE9" w:rsidRDefault="00BC2CE9" w:rsidP="00A001B1">
      <w:pPr>
        <w:pStyle w:val="af2"/>
        <w:numPr>
          <w:ilvl w:val="0"/>
          <w:numId w:val="9"/>
        </w:num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 xml:space="preserve">формирование представлений о простейших вероятностных моделях. Оценивание вероятности события в простейших случаях / оценивание вероятности реальных событий и явлений в различных ситуациях;  </w:t>
      </w:r>
    </w:p>
    <w:p w:rsidR="00BC2CE9" w:rsidRPr="00BC2CE9" w:rsidRDefault="00BC2CE9" w:rsidP="00A001B1">
      <w:pPr>
        <w:pStyle w:val="af2"/>
        <w:numPr>
          <w:ilvl w:val="0"/>
          <w:numId w:val="9"/>
        </w:num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 xml:space="preserve">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Оперирование на базовом уровне понятиями геометрических фигур, извлечение информации о геометрических фигурах, представленную на чертежах в явном виде, применять для решения задач геометрические факты;  </w:t>
      </w:r>
    </w:p>
    <w:p w:rsidR="00BC2CE9" w:rsidRPr="00BC2CE9" w:rsidRDefault="00BC2CE9" w:rsidP="00A001B1">
      <w:pPr>
        <w:pStyle w:val="af2"/>
        <w:numPr>
          <w:ilvl w:val="0"/>
          <w:numId w:val="9"/>
        </w:num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Оперирование на базовом уровне понятиями геометрических фигур, применение для решения задач;</w:t>
      </w:r>
    </w:p>
    <w:p w:rsidR="00BC2CE9" w:rsidRPr="00BC2CE9" w:rsidRDefault="00BC2CE9" w:rsidP="00A001B1">
      <w:pPr>
        <w:pStyle w:val="af2"/>
        <w:numPr>
          <w:ilvl w:val="0"/>
          <w:numId w:val="9"/>
        </w:num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 xml:space="preserve">развитие умений моделировать реальные ситуации на языке геометрии, исследовать построенную модель с использованием геометрических понятий и теорем, аппарата алгебры.   Использование свойств геометрических фигур для решения задач практического содержания  </w:t>
      </w:r>
    </w:p>
    <w:p w:rsidR="00BC2CE9" w:rsidRPr="00BC2CE9" w:rsidRDefault="00BC2CE9" w:rsidP="00A001B1">
      <w:pPr>
        <w:pStyle w:val="af2"/>
        <w:numPr>
          <w:ilvl w:val="0"/>
          <w:numId w:val="9"/>
        </w:num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 xml:space="preserve">развитие умения использовать функционально графические представления для описания реальных зависимостей. Представление данных в виде таблиц, диаграмм, графиков / иллюстрирование с помощью графика реальную зависимость или процесс по их характеристикам;  </w:t>
      </w:r>
    </w:p>
    <w:p w:rsidR="00BC2CE9" w:rsidRPr="00BC2CE9" w:rsidRDefault="00BC2CE9" w:rsidP="00A001B1">
      <w:pPr>
        <w:pStyle w:val="af2"/>
        <w:numPr>
          <w:ilvl w:val="0"/>
          <w:numId w:val="9"/>
        </w:num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 xml:space="preserve">оперирование на базовом уровне понятиями геометрических фигур / применение геометрических фактов для решения задач, в том числе предполагающих несколько шагов решения;  </w:t>
      </w:r>
    </w:p>
    <w:p w:rsidR="00BC2CE9" w:rsidRPr="00BC2CE9" w:rsidRDefault="00BC2CE9" w:rsidP="00A001B1">
      <w:pPr>
        <w:pStyle w:val="af2"/>
        <w:numPr>
          <w:ilvl w:val="0"/>
          <w:numId w:val="9"/>
        </w:num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lastRenderedPageBreak/>
        <w:t>развитие умения применять изученные понятия, результаты, методы для решения задач практического характера, умений моделировать реальные ситуации на языке алгебры, исследование построенных моделей с использованием аппарата алгебры. решение задачи разных типов (на производительность, движение) / решение простых и сложных задач разных типов, выбор соответствующих уравнений или систем уравнений для составления математической модели заданной реальной ситуации или прикладной задачи;</w:t>
      </w:r>
    </w:p>
    <w:p w:rsidR="00BC2CE9" w:rsidRPr="00BC2CE9" w:rsidRDefault="00BC2CE9" w:rsidP="00A001B1">
      <w:pPr>
        <w:pStyle w:val="af2"/>
        <w:numPr>
          <w:ilvl w:val="0"/>
          <w:numId w:val="9"/>
        </w:num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Развитие умений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Решение простых и сложных задачи разных типов, а также задач повышенной трудности.</w:t>
      </w:r>
    </w:p>
    <w:p w:rsidR="0058073D" w:rsidRDefault="0058073D" w:rsidP="00A001B1">
      <w:pPr>
        <w:spacing w:after="0"/>
        <w:jc w:val="both"/>
        <w:rPr>
          <w:rFonts w:ascii="Times New Roman" w:hAnsi="Times New Roman" w:cs="Times New Roman"/>
          <w:sz w:val="24"/>
          <w:szCs w:val="24"/>
        </w:rPr>
      </w:pPr>
    </w:p>
    <w:p w:rsidR="00A001B1" w:rsidRDefault="00A001B1" w:rsidP="00A001B1">
      <w:pPr>
        <w:spacing w:after="0"/>
        <w:jc w:val="both"/>
        <w:rPr>
          <w:rFonts w:ascii="Times New Roman" w:hAnsi="Times New Roman" w:cs="Times New Roman"/>
          <w:sz w:val="24"/>
          <w:szCs w:val="24"/>
        </w:rPr>
      </w:pPr>
      <w:r w:rsidRPr="00BC2CE9">
        <w:rPr>
          <w:rFonts w:ascii="Times New Roman" w:hAnsi="Times New Roman" w:cs="Times New Roman"/>
          <w:sz w:val="24"/>
          <w:szCs w:val="24"/>
        </w:rPr>
        <w:t xml:space="preserve">Мероприятия по работе с результатами ВПР по </w:t>
      </w:r>
      <w:r>
        <w:rPr>
          <w:rFonts w:ascii="Times New Roman" w:hAnsi="Times New Roman" w:cs="Times New Roman"/>
          <w:sz w:val="24"/>
          <w:szCs w:val="24"/>
        </w:rPr>
        <w:t>математике</w:t>
      </w:r>
      <w:r w:rsidRPr="00BC2CE9">
        <w:rPr>
          <w:rFonts w:ascii="Times New Roman" w:hAnsi="Times New Roman" w:cs="Times New Roman"/>
          <w:sz w:val="24"/>
          <w:szCs w:val="24"/>
        </w:rPr>
        <w:t>:</w:t>
      </w:r>
    </w:p>
    <w:p w:rsidR="009F5824" w:rsidRPr="00BC2CE9" w:rsidRDefault="009F5824" w:rsidP="00A001B1">
      <w:pPr>
        <w:spacing w:after="0"/>
        <w:jc w:val="both"/>
        <w:rPr>
          <w:rFonts w:ascii="Times New Roman" w:hAnsi="Times New Roman" w:cs="Times New Roman"/>
          <w:sz w:val="24"/>
          <w:szCs w:val="24"/>
        </w:rPr>
      </w:pPr>
    </w:p>
    <w:p w:rsidR="00A001B1" w:rsidRPr="00A001B1" w:rsidRDefault="00A001B1" w:rsidP="00A001B1">
      <w:pPr>
        <w:pStyle w:val="af2"/>
        <w:numPr>
          <w:ilvl w:val="0"/>
          <w:numId w:val="38"/>
        </w:numPr>
        <w:spacing w:after="0"/>
        <w:jc w:val="both"/>
        <w:rPr>
          <w:rFonts w:ascii="Times New Roman" w:hAnsi="Times New Roman" w:cs="Times New Roman"/>
          <w:sz w:val="24"/>
          <w:szCs w:val="24"/>
        </w:rPr>
      </w:pPr>
      <w:r w:rsidRPr="00A001B1">
        <w:rPr>
          <w:rFonts w:ascii="Times New Roman" w:hAnsi="Times New Roman" w:cs="Times New Roman"/>
          <w:sz w:val="24"/>
          <w:szCs w:val="24"/>
        </w:rPr>
        <w:t>проанализировать результаты проверочной работы на заседании методического объединения учителей, скорректировать методическую работу с учетом полученных результатов;</w:t>
      </w:r>
    </w:p>
    <w:p w:rsidR="00A001B1" w:rsidRPr="00A001B1" w:rsidRDefault="00A001B1" w:rsidP="00A001B1">
      <w:pPr>
        <w:pStyle w:val="af2"/>
        <w:numPr>
          <w:ilvl w:val="0"/>
          <w:numId w:val="38"/>
        </w:numPr>
        <w:spacing w:after="0"/>
        <w:jc w:val="both"/>
        <w:rPr>
          <w:rFonts w:ascii="Times New Roman" w:hAnsi="Times New Roman" w:cs="Times New Roman"/>
          <w:sz w:val="24"/>
          <w:szCs w:val="24"/>
        </w:rPr>
      </w:pPr>
      <w:r w:rsidRPr="00A001B1">
        <w:rPr>
          <w:rFonts w:ascii="Times New Roman" w:hAnsi="Times New Roman" w:cs="Times New Roman"/>
          <w:sz w:val="24"/>
          <w:szCs w:val="24"/>
        </w:rPr>
        <w:t>осуществить дифференцированный подход в процессе обучения;</w:t>
      </w:r>
    </w:p>
    <w:p w:rsidR="00A001B1" w:rsidRPr="00A001B1" w:rsidRDefault="00A001B1" w:rsidP="00A001B1">
      <w:pPr>
        <w:pStyle w:val="af2"/>
        <w:numPr>
          <w:ilvl w:val="0"/>
          <w:numId w:val="38"/>
        </w:numPr>
        <w:spacing w:after="0"/>
        <w:jc w:val="both"/>
        <w:rPr>
          <w:rFonts w:ascii="Times New Roman" w:hAnsi="Times New Roman" w:cs="Times New Roman"/>
          <w:sz w:val="24"/>
          <w:szCs w:val="24"/>
        </w:rPr>
      </w:pPr>
      <w:r w:rsidRPr="00A001B1">
        <w:rPr>
          <w:rFonts w:ascii="Times New Roman" w:hAnsi="Times New Roman" w:cs="Times New Roman"/>
          <w:sz w:val="24"/>
          <w:szCs w:val="24"/>
        </w:rPr>
        <w:t>отработать с учащимися западающие темы;</w:t>
      </w:r>
    </w:p>
    <w:p w:rsidR="00A001B1" w:rsidRPr="00A001B1" w:rsidRDefault="00A001B1" w:rsidP="00A001B1">
      <w:pPr>
        <w:pStyle w:val="af2"/>
        <w:numPr>
          <w:ilvl w:val="0"/>
          <w:numId w:val="38"/>
        </w:numPr>
        <w:spacing w:after="0"/>
        <w:jc w:val="both"/>
        <w:rPr>
          <w:rFonts w:ascii="Times New Roman" w:hAnsi="Times New Roman" w:cs="Times New Roman"/>
          <w:sz w:val="24"/>
          <w:szCs w:val="24"/>
        </w:rPr>
      </w:pPr>
      <w:r w:rsidRPr="00A001B1">
        <w:rPr>
          <w:rFonts w:ascii="Times New Roman" w:hAnsi="Times New Roman" w:cs="Times New Roman"/>
          <w:sz w:val="24"/>
          <w:szCs w:val="24"/>
        </w:rPr>
        <w:t>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w:t>
      </w:r>
    </w:p>
    <w:p w:rsidR="00A001B1" w:rsidRPr="00A001B1" w:rsidRDefault="00A001B1" w:rsidP="00A001B1">
      <w:pPr>
        <w:pStyle w:val="af2"/>
        <w:numPr>
          <w:ilvl w:val="0"/>
          <w:numId w:val="38"/>
        </w:numPr>
        <w:spacing w:after="0"/>
        <w:jc w:val="both"/>
        <w:rPr>
          <w:rFonts w:ascii="Times New Roman" w:hAnsi="Times New Roman" w:cs="Times New Roman"/>
          <w:sz w:val="24"/>
          <w:szCs w:val="24"/>
        </w:rPr>
      </w:pPr>
      <w:r w:rsidRPr="00A001B1">
        <w:rPr>
          <w:rFonts w:ascii="Times New Roman" w:hAnsi="Times New Roman" w:cs="Times New Roman"/>
          <w:sz w:val="24"/>
          <w:szCs w:val="24"/>
        </w:rPr>
        <w:t>организовать дополнительные занятия по ликвидации пробелов в теоретическом и практическом материалах;</w:t>
      </w:r>
    </w:p>
    <w:p w:rsidR="00A001B1" w:rsidRPr="00A001B1" w:rsidRDefault="00A001B1" w:rsidP="00A001B1">
      <w:pPr>
        <w:pStyle w:val="af2"/>
        <w:numPr>
          <w:ilvl w:val="0"/>
          <w:numId w:val="38"/>
        </w:numPr>
        <w:spacing w:after="0"/>
        <w:jc w:val="both"/>
        <w:rPr>
          <w:rFonts w:ascii="Times New Roman" w:hAnsi="Times New Roman" w:cs="Times New Roman"/>
          <w:sz w:val="24"/>
          <w:szCs w:val="24"/>
        </w:rPr>
      </w:pPr>
      <w:r w:rsidRPr="00A001B1">
        <w:rPr>
          <w:rFonts w:ascii="Times New Roman" w:hAnsi="Times New Roman" w:cs="Times New Roman"/>
          <w:sz w:val="24"/>
          <w:szCs w:val="24"/>
        </w:rPr>
        <w:t>по результатам анализа спланировать коррекционную работу по устранению выявленных пробелов;</w:t>
      </w:r>
    </w:p>
    <w:p w:rsidR="00A001B1" w:rsidRPr="00A001B1" w:rsidRDefault="00A001B1" w:rsidP="00A001B1">
      <w:pPr>
        <w:pStyle w:val="af2"/>
        <w:numPr>
          <w:ilvl w:val="0"/>
          <w:numId w:val="38"/>
        </w:numPr>
        <w:spacing w:after="0"/>
        <w:jc w:val="both"/>
        <w:rPr>
          <w:rFonts w:ascii="Times New Roman" w:hAnsi="Times New Roman" w:cs="Times New Roman"/>
          <w:sz w:val="24"/>
          <w:szCs w:val="24"/>
        </w:rPr>
      </w:pPr>
      <w:r w:rsidRPr="00A001B1">
        <w:rPr>
          <w:rFonts w:ascii="Times New Roman" w:hAnsi="Times New Roman" w:cs="Times New Roman"/>
          <w:sz w:val="24"/>
          <w:szCs w:val="24"/>
        </w:rPr>
        <w:t>осуществлять разбор вариантов ВПР по математике в течение учебного года;</w:t>
      </w:r>
    </w:p>
    <w:p w:rsidR="00A001B1" w:rsidRPr="00A001B1" w:rsidRDefault="00A001B1" w:rsidP="00A001B1">
      <w:pPr>
        <w:pStyle w:val="af2"/>
        <w:numPr>
          <w:ilvl w:val="0"/>
          <w:numId w:val="38"/>
        </w:numPr>
        <w:shd w:val="clear" w:color="auto" w:fill="FFFFFF"/>
        <w:spacing w:after="0" w:line="240" w:lineRule="auto"/>
        <w:rPr>
          <w:rFonts w:ascii="Times New Roman" w:hAnsi="Times New Roman" w:cs="Times New Roman"/>
          <w:sz w:val="24"/>
          <w:szCs w:val="24"/>
        </w:rPr>
      </w:pPr>
      <w:r w:rsidRPr="00A001B1">
        <w:rPr>
          <w:rFonts w:ascii="Times New Roman" w:hAnsi="Times New Roman" w:cs="Times New Roman"/>
          <w:sz w:val="24"/>
          <w:szCs w:val="24"/>
        </w:rPr>
        <w:t xml:space="preserve">продолжить работу по формированию </w:t>
      </w:r>
      <w:r w:rsidRPr="00A001B1">
        <w:rPr>
          <w:rFonts w:ascii="Times New Roman" w:eastAsia="Times New Roman" w:hAnsi="Times New Roman" w:cs="Times New Roman"/>
          <w:color w:val="1A1A1A"/>
          <w:sz w:val="24"/>
          <w:szCs w:val="24"/>
        </w:rPr>
        <w:t>по формированию устойчивых вычислительных навыков у учащихся</w:t>
      </w:r>
      <w:r w:rsidRPr="00A001B1">
        <w:rPr>
          <w:rFonts w:ascii="Times New Roman" w:hAnsi="Times New Roman" w:cs="Times New Roman"/>
          <w:sz w:val="24"/>
          <w:szCs w:val="24"/>
        </w:rPr>
        <w:t>;</w:t>
      </w:r>
    </w:p>
    <w:p w:rsidR="00A001B1" w:rsidRPr="00A001B1" w:rsidRDefault="00A001B1" w:rsidP="00A001B1">
      <w:pPr>
        <w:pStyle w:val="af2"/>
        <w:numPr>
          <w:ilvl w:val="0"/>
          <w:numId w:val="38"/>
        </w:numPr>
        <w:spacing w:after="0"/>
        <w:jc w:val="both"/>
        <w:rPr>
          <w:rFonts w:ascii="Times New Roman" w:hAnsi="Times New Roman" w:cs="Times New Roman"/>
          <w:sz w:val="24"/>
          <w:szCs w:val="24"/>
        </w:rPr>
      </w:pPr>
      <w:r w:rsidRPr="00A001B1">
        <w:rPr>
          <w:rFonts w:ascii="Times New Roman" w:hAnsi="Times New Roman" w:cs="Times New Roman"/>
          <w:sz w:val="24"/>
          <w:szCs w:val="24"/>
        </w:rPr>
        <w:t>на уроках физики уделять больше внимания решению расчетных задач в 1-2 действия, используя законы и формулы, связывающие математические величины;</w:t>
      </w:r>
    </w:p>
    <w:p w:rsidR="00A001B1" w:rsidRPr="00A001B1" w:rsidRDefault="00A001B1" w:rsidP="00A001B1">
      <w:pPr>
        <w:pStyle w:val="af2"/>
        <w:numPr>
          <w:ilvl w:val="0"/>
          <w:numId w:val="38"/>
        </w:numPr>
        <w:shd w:val="clear" w:color="auto" w:fill="FFFFFF"/>
        <w:spacing w:after="0" w:line="240" w:lineRule="auto"/>
        <w:rPr>
          <w:rFonts w:ascii="Times New Roman" w:hAnsi="Times New Roman" w:cs="Times New Roman"/>
          <w:sz w:val="24"/>
          <w:szCs w:val="24"/>
        </w:rPr>
      </w:pPr>
      <w:r w:rsidRPr="00A001B1">
        <w:rPr>
          <w:rFonts w:ascii="Times New Roman" w:hAnsi="Times New Roman" w:cs="Times New Roman"/>
          <w:sz w:val="24"/>
          <w:szCs w:val="24"/>
        </w:rPr>
        <w:t>формировать задания, требующие при выполнении использование научно-популярной литературы физического содержания, ресурсов сети Интернет с целью развития приемов конспектирования текста, преобразования информации из одной знаковой системы в другую.</w:t>
      </w:r>
    </w:p>
    <w:p w:rsidR="00A001B1" w:rsidRPr="00A001B1" w:rsidRDefault="0058073D" w:rsidP="00A001B1">
      <w:pPr>
        <w:pStyle w:val="af2"/>
        <w:numPr>
          <w:ilvl w:val="0"/>
          <w:numId w:val="38"/>
        </w:numPr>
        <w:shd w:val="clear" w:color="auto" w:fill="FFFFFF"/>
        <w:spacing w:after="0" w:line="240" w:lineRule="auto"/>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о</w:t>
      </w:r>
      <w:r w:rsidR="00A001B1" w:rsidRPr="00A001B1">
        <w:rPr>
          <w:rFonts w:ascii="Times New Roman" w:eastAsia="Times New Roman" w:hAnsi="Times New Roman" w:cs="Times New Roman"/>
          <w:color w:val="1A1A1A"/>
          <w:sz w:val="24"/>
          <w:szCs w:val="24"/>
        </w:rPr>
        <w:t>собое внимание в преподавании математики регулярному выполнению упражнений, развивающих математические компетенции школьников: умение читать и верно понимать условие задачи, решать практические задачи, выполнять арифметические действия, простейшие алгебраические преобразования;</w:t>
      </w:r>
    </w:p>
    <w:p w:rsidR="00A001B1" w:rsidRPr="00A001B1" w:rsidRDefault="00A001B1" w:rsidP="00A001B1">
      <w:pPr>
        <w:pStyle w:val="af2"/>
        <w:numPr>
          <w:ilvl w:val="0"/>
          <w:numId w:val="38"/>
        </w:numPr>
        <w:shd w:val="clear" w:color="auto" w:fill="FFFFFF"/>
        <w:spacing w:after="0"/>
        <w:jc w:val="both"/>
        <w:rPr>
          <w:rFonts w:ascii="Times New Roman" w:hAnsi="Times New Roman" w:cs="Times New Roman"/>
          <w:sz w:val="24"/>
          <w:szCs w:val="24"/>
        </w:rPr>
      </w:pPr>
      <w:r>
        <w:rPr>
          <w:rStyle w:val="c2"/>
          <w:rFonts w:ascii="Times New Roman" w:hAnsi="Times New Roman" w:cs="Times New Roman"/>
          <w:color w:val="000000"/>
          <w:sz w:val="24"/>
          <w:szCs w:val="24"/>
        </w:rPr>
        <w:t>к</w:t>
      </w:r>
      <w:r w:rsidRPr="00A001B1">
        <w:rPr>
          <w:rStyle w:val="c2"/>
          <w:rFonts w:ascii="Times New Roman" w:hAnsi="Times New Roman" w:cs="Times New Roman"/>
          <w:color w:val="000000"/>
          <w:sz w:val="24"/>
          <w:szCs w:val="24"/>
        </w:rPr>
        <w:t xml:space="preserve">аждому учителю вести контроль и сравнительный анализ динамики учебных результатов каждого ученика, при повторении и изучении теории. </w:t>
      </w:r>
      <w:r w:rsidRPr="00A001B1">
        <w:rPr>
          <w:rFonts w:ascii="Times New Roman" w:hAnsi="Times New Roman" w:cs="Times New Roman"/>
          <w:sz w:val="24"/>
          <w:szCs w:val="24"/>
        </w:rPr>
        <w:t xml:space="preserve">Читать, записывать и сравнивать величины (массу, время, длину, площадь, скорость). Оперировать на базовом уровне понятием «обыкновенная дробь». Знать процент от числа, число по проценту от него; находить процентное отношение </w:t>
      </w:r>
      <w:r w:rsidRPr="00A001B1">
        <w:rPr>
          <w:rFonts w:ascii="Times New Roman" w:hAnsi="Times New Roman" w:cs="Times New Roman"/>
          <w:sz w:val="24"/>
          <w:szCs w:val="24"/>
        </w:rPr>
        <w:lastRenderedPageBreak/>
        <w:t>двух чисел; находить процентное снижение или процентное повышение величины.</w:t>
      </w:r>
    </w:p>
    <w:p w:rsidR="00A001B1" w:rsidRPr="00A001B1" w:rsidRDefault="00A001B1" w:rsidP="00A001B1">
      <w:pPr>
        <w:pStyle w:val="af2"/>
        <w:numPr>
          <w:ilvl w:val="0"/>
          <w:numId w:val="38"/>
        </w:num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rPr>
        <w:t>р</w:t>
      </w:r>
      <w:r w:rsidRPr="00A001B1">
        <w:rPr>
          <w:rFonts w:ascii="Times New Roman" w:hAnsi="Times New Roman" w:cs="Times New Roman"/>
          <w:sz w:val="24"/>
          <w:szCs w:val="24"/>
        </w:rPr>
        <w:t>азвивать умение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w:t>
      </w:r>
    </w:p>
    <w:p w:rsidR="00BC2CE9" w:rsidRPr="00A001B1" w:rsidRDefault="00A001B1" w:rsidP="00A001B1">
      <w:pPr>
        <w:pStyle w:val="af2"/>
        <w:numPr>
          <w:ilvl w:val="0"/>
          <w:numId w:val="38"/>
        </w:numPr>
        <w:shd w:val="clear" w:color="auto" w:fill="FFFFFF"/>
        <w:spacing w:after="0"/>
        <w:jc w:val="both"/>
        <w:rPr>
          <w:rFonts w:ascii="Times New Roman" w:hAnsi="Times New Roman" w:cs="Times New Roman"/>
          <w:sz w:val="24"/>
          <w:szCs w:val="24"/>
        </w:rPr>
      </w:pPr>
      <w:r>
        <w:rPr>
          <w:rFonts w:ascii="Times New Roman" w:hAnsi="Times New Roman" w:cs="Times New Roman"/>
          <w:color w:val="000000"/>
          <w:sz w:val="24"/>
          <w:szCs w:val="24"/>
        </w:rPr>
        <w:t>у</w:t>
      </w:r>
      <w:r w:rsidRPr="00A001B1">
        <w:rPr>
          <w:rFonts w:ascii="Times New Roman" w:hAnsi="Times New Roman" w:cs="Times New Roman"/>
          <w:color w:val="000000"/>
          <w:sz w:val="24"/>
          <w:szCs w:val="24"/>
        </w:rPr>
        <w:t xml:space="preserve">меть анализировать, извлекать необходимую информацию </w:t>
      </w:r>
      <w:r w:rsidRPr="00A001B1">
        <w:rPr>
          <w:rFonts w:ascii="Times New Roman" w:hAnsi="Times New Roman" w:cs="Times New Roman"/>
          <w:sz w:val="24"/>
          <w:szCs w:val="24"/>
        </w:rPr>
        <w:t>оперировать на базовом уровне понятиями: фигура, точка, отрезок, прямая, луч, ломанная, угол, многоугольник, треугольник и четырехугольник, прямоугольник и квадрат, окружность и круг, прямоугольный параллелепипед, куб, шар.</w:t>
      </w:r>
    </w:p>
    <w:p w:rsidR="0058073D" w:rsidRDefault="0058073D" w:rsidP="00A001B1">
      <w:pPr>
        <w:tabs>
          <w:tab w:val="left" w:pos="2025"/>
        </w:tabs>
        <w:spacing w:after="0"/>
        <w:jc w:val="both"/>
        <w:rPr>
          <w:rFonts w:ascii="Times New Roman" w:hAnsi="Times New Roman" w:cs="Times New Roman"/>
          <w:sz w:val="24"/>
          <w:szCs w:val="24"/>
        </w:rPr>
      </w:pPr>
    </w:p>
    <w:p w:rsid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 xml:space="preserve">Физика </w:t>
      </w:r>
    </w:p>
    <w:p w:rsidR="0058073D" w:rsidRPr="00BC2CE9" w:rsidRDefault="0058073D" w:rsidP="00A001B1">
      <w:pPr>
        <w:tabs>
          <w:tab w:val="left" w:pos="2025"/>
        </w:tabs>
        <w:spacing w:after="0"/>
        <w:jc w:val="both"/>
        <w:rPr>
          <w:rFonts w:ascii="Times New Roman" w:hAnsi="Times New Roman" w:cs="Times New Roman"/>
          <w:sz w:val="24"/>
          <w:szCs w:val="24"/>
        </w:rPr>
      </w:pPr>
    </w:p>
    <w:tbl>
      <w:tblPr>
        <w:tblW w:w="7903" w:type="dxa"/>
        <w:jc w:val="center"/>
        <w:tblInd w:w="-318" w:type="dxa"/>
        <w:tblLayout w:type="fixed"/>
        <w:tblLook w:val="04A0"/>
      </w:tblPr>
      <w:tblGrid>
        <w:gridCol w:w="457"/>
        <w:gridCol w:w="535"/>
        <w:gridCol w:w="1421"/>
        <w:gridCol w:w="1248"/>
        <w:gridCol w:w="1558"/>
        <w:gridCol w:w="851"/>
        <w:gridCol w:w="618"/>
        <w:gridCol w:w="709"/>
        <w:gridCol w:w="506"/>
      </w:tblGrid>
      <w:tr w:rsidR="006309F2" w:rsidRPr="00BC2CE9" w:rsidTr="006309F2">
        <w:trPr>
          <w:trHeight w:val="922"/>
          <w:jc w:val="center"/>
        </w:trPr>
        <w:tc>
          <w:tcPr>
            <w:tcW w:w="45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w:t>
            </w:r>
          </w:p>
        </w:tc>
        <w:tc>
          <w:tcPr>
            <w:tcW w:w="5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309F2" w:rsidRPr="00BC2CE9" w:rsidRDefault="006309F2"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14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Количество  обучающихся, принявших участие в ВПР </w:t>
            </w:r>
          </w:p>
        </w:tc>
        <w:tc>
          <w:tcPr>
            <w:tcW w:w="12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D961A2" w:rsidP="00A001B1">
            <w:pPr>
              <w:spacing w:after="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Средняя  отметка по предмету</w:t>
            </w:r>
          </w:p>
        </w:tc>
        <w:tc>
          <w:tcPr>
            <w:tcW w:w="15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Средняя отметка по ВПР в текущем учебном году по предмету</w:t>
            </w:r>
          </w:p>
        </w:tc>
        <w:tc>
          <w:tcPr>
            <w:tcW w:w="851" w:type="dxa"/>
            <w:vMerge w:val="restart"/>
            <w:tcBorders>
              <w:top w:val="single" w:sz="4" w:space="0" w:color="auto"/>
              <w:left w:val="nil"/>
              <w:bottom w:val="single" w:sz="4" w:space="0" w:color="auto"/>
              <w:right w:val="single" w:sz="4" w:space="0" w:color="auto"/>
            </w:tcBorders>
            <w:textDirection w:val="btLr"/>
            <w:vAlign w:val="center"/>
          </w:tcPr>
          <w:p w:rsidR="006309F2" w:rsidRPr="00BC2CE9" w:rsidRDefault="006309F2"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СОУ</w:t>
            </w:r>
          </w:p>
        </w:tc>
        <w:tc>
          <w:tcPr>
            <w:tcW w:w="183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Соотнесение результатов ВПР с отметкой по журналу</w:t>
            </w:r>
          </w:p>
        </w:tc>
      </w:tr>
      <w:tr w:rsidR="006309F2" w:rsidRPr="00BC2CE9" w:rsidTr="006309F2">
        <w:trPr>
          <w:trHeight w:val="1559"/>
          <w:jc w:val="center"/>
        </w:trPr>
        <w:tc>
          <w:tcPr>
            <w:tcW w:w="457"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535"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421"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248"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851" w:type="dxa"/>
            <w:vMerge/>
            <w:tcBorders>
              <w:top w:val="single" w:sz="4" w:space="0" w:color="auto"/>
              <w:left w:val="nil"/>
              <w:bottom w:val="single" w:sz="4" w:space="0" w:color="auto"/>
              <w:right w:val="single" w:sz="4" w:space="0" w:color="auto"/>
            </w:tcBorders>
          </w:tcPr>
          <w:p w:rsidR="006309F2" w:rsidRPr="00BC2CE9" w:rsidRDefault="006309F2" w:rsidP="00A001B1">
            <w:pPr>
              <w:spacing w:after="0"/>
              <w:jc w:val="both"/>
              <w:rPr>
                <w:rFonts w:ascii="Times New Roman" w:hAnsi="Times New Roman" w:cs="Times New Roman"/>
                <w:bCs/>
                <w:color w:val="000000"/>
                <w:sz w:val="24"/>
                <w:szCs w:val="24"/>
              </w:rPr>
            </w:pPr>
          </w:p>
        </w:tc>
        <w:tc>
          <w:tcPr>
            <w:tcW w:w="618"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Подтвердили </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Понизили </w:t>
            </w:r>
          </w:p>
        </w:tc>
        <w:tc>
          <w:tcPr>
            <w:tcW w:w="506" w:type="dxa"/>
            <w:tcBorders>
              <w:top w:val="nil"/>
              <w:left w:val="nil"/>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Повысили </w:t>
            </w:r>
          </w:p>
        </w:tc>
      </w:tr>
      <w:tr w:rsidR="006309F2" w:rsidRPr="00BC2CE9" w:rsidTr="006309F2">
        <w:trPr>
          <w:trHeight w:val="405"/>
          <w:jc w:val="center"/>
        </w:trPr>
        <w:tc>
          <w:tcPr>
            <w:tcW w:w="457"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535"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7а</w:t>
            </w:r>
          </w:p>
        </w:tc>
        <w:tc>
          <w:tcPr>
            <w:tcW w:w="1421"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23</w:t>
            </w:r>
          </w:p>
        </w:tc>
        <w:tc>
          <w:tcPr>
            <w:tcW w:w="1248"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3,52</w:t>
            </w:r>
          </w:p>
        </w:tc>
        <w:tc>
          <w:tcPr>
            <w:tcW w:w="1558"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3,57</w:t>
            </w:r>
          </w:p>
        </w:tc>
        <w:tc>
          <w:tcPr>
            <w:tcW w:w="851"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52,17</w:t>
            </w:r>
          </w:p>
        </w:tc>
        <w:tc>
          <w:tcPr>
            <w:tcW w:w="6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16</w:t>
            </w:r>
          </w:p>
        </w:tc>
        <w:tc>
          <w:tcPr>
            <w:tcW w:w="70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c>
          <w:tcPr>
            <w:tcW w:w="50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r>
      <w:tr w:rsidR="006309F2" w:rsidRPr="00BC2CE9" w:rsidTr="006309F2">
        <w:trPr>
          <w:trHeight w:val="405"/>
          <w:jc w:val="center"/>
        </w:trPr>
        <w:tc>
          <w:tcPr>
            <w:tcW w:w="457"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535"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7в</w:t>
            </w:r>
          </w:p>
        </w:tc>
        <w:tc>
          <w:tcPr>
            <w:tcW w:w="1421"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23</w:t>
            </w:r>
          </w:p>
        </w:tc>
        <w:tc>
          <w:tcPr>
            <w:tcW w:w="1248"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3,78</w:t>
            </w:r>
          </w:p>
        </w:tc>
        <w:tc>
          <w:tcPr>
            <w:tcW w:w="1558"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3,5</w:t>
            </w:r>
          </w:p>
        </w:tc>
        <w:tc>
          <w:tcPr>
            <w:tcW w:w="851"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50,78</w:t>
            </w:r>
          </w:p>
        </w:tc>
        <w:tc>
          <w:tcPr>
            <w:tcW w:w="6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w:t>
            </w:r>
          </w:p>
        </w:tc>
        <w:tc>
          <w:tcPr>
            <w:tcW w:w="70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12</w:t>
            </w:r>
          </w:p>
        </w:tc>
        <w:tc>
          <w:tcPr>
            <w:tcW w:w="50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r>
      <w:tr w:rsidR="006309F2" w:rsidRPr="00BC2CE9" w:rsidTr="006309F2">
        <w:trPr>
          <w:trHeight w:val="375"/>
          <w:jc w:val="center"/>
        </w:trPr>
        <w:tc>
          <w:tcPr>
            <w:tcW w:w="241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 46</w:t>
            </w:r>
          </w:p>
        </w:tc>
        <w:tc>
          <w:tcPr>
            <w:tcW w:w="1248"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3,65</w:t>
            </w:r>
          </w:p>
        </w:tc>
        <w:tc>
          <w:tcPr>
            <w:tcW w:w="1558" w:type="dxa"/>
            <w:tcBorders>
              <w:top w:val="nil"/>
              <w:left w:val="nil"/>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3,5</w:t>
            </w:r>
          </w:p>
        </w:tc>
        <w:tc>
          <w:tcPr>
            <w:tcW w:w="851"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51,48</w:t>
            </w:r>
          </w:p>
        </w:tc>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22</w:t>
            </w:r>
          </w:p>
        </w:tc>
        <w:tc>
          <w:tcPr>
            <w:tcW w:w="709" w:type="dxa"/>
            <w:tcBorders>
              <w:top w:val="nil"/>
              <w:left w:val="nil"/>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15</w:t>
            </w:r>
          </w:p>
        </w:tc>
        <w:tc>
          <w:tcPr>
            <w:tcW w:w="506" w:type="dxa"/>
            <w:tcBorders>
              <w:top w:val="nil"/>
              <w:left w:val="nil"/>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w:t>
            </w:r>
          </w:p>
        </w:tc>
      </w:tr>
    </w:tbl>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tabs>
          <w:tab w:val="left" w:pos="2025"/>
        </w:tabs>
        <w:spacing w:after="0"/>
        <w:jc w:val="both"/>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4599056" cy="2822713"/>
            <wp:effectExtent l="19050" t="0" r="11044" b="0"/>
            <wp:docPr id="70"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BC2CE9" w:rsidRPr="00BC2CE9" w:rsidRDefault="00BC2CE9" w:rsidP="00A001B1">
      <w:pPr>
        <w:tabs>
          <w:tab w:val="left" w:pos="2025"/>
        </w:tabs>
        <w:spacing w:after="0"/>
        <w:jc w:val="both"/>
        <w:rPr>
          <w:rFonts w:ascii="Times New Roman" w:hAnsi="Times New Roman" w:cs="Times New Roman"/>
          <w:sz w:val="24"/>
          <w:szCs w:val="24"/>
        </w:rPr>
      </w:pP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47,8% учащихся подтвердили свои отметки, 32,6% понизили, причем 1 человек на 2 балла.</w:t>
      </w:r>
    </w:p>
    <w:tbl>
      <w:tblPr>
        <w:tblW w:w="7743" w:type="dxa"/>
        <w:jc w:val="center"/>
        <w:tblInd w:w="113" w:type="dxa"/>
        <w:tblLayout w:type="fixed"/>
        <w:tblLook w:val="04A0"/>
      </w:tblPr>
      <w:tblGrid>
        <w:gridCol w:w="445"/>
        <w:gridCol w:w="968"/>
        <w:gridCol w:w="1816"/>
        <w:gridCol w:w="662"/>
        <w:gridCol w:w="691"/>
        <w:gridCol w:w="721"/>
        <w:gridCol w:w="680"/>
        <w:gridCol w:w="880"/>
        <w:gridCol w:w="880"/>
      </w:tblGrid>
      <w:tr w:rsidR="00BC2CE9" w:rsidRPr="00BC2CE9" w:rsidTr="00A001B1">
        <w:trPr>
          <w:trHeight w:val="393"/>
          <w:jc w:val="center"/>
        </w:trPr>
        <w:tc>
          <w:tcPr>
            <w:tcW w:w="4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lastRenderedPageBreak/>
              <w:t>№</w:t>
            </w:r>
          </w:p>
        </w:tc>
        <w:tc>
          <w:tcPr>
            <w:tcW w:w="9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18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Количество  обучающихся, принявших участие в ВПР </w:t>
            </w:r>
          </w:p>
        </w:tc>
        <w:tc>
          <w:tcPr>
            <w:tcW w:w="2754" w:type="dxa"/>
            <w:gridSpan w:val="4"/>
            <w:tcBorders>
              <w:top w:val="single" w:sz="4" w:space="0" w:color="auto"/>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Получили отметку </w:t>
            </w:r>
          </w:p>
        </w:tc>
        <w:tc>
          <w:tcPr>
            <w:tcW w:w="880"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Успеваемость </w:t>
            </w:r>
          </w:p>
        </w:tc>
        <w:tc>
          <w:tcPr>
            <w:tcW w:w="880"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Качество </w:t>
            </w:r>
          </w:p>
        </w:tc>
      </w:tr>
      <w:tr w:rsidR="00BC2CE9" w:rsidRPr="00BC2CE9" w:rsidTr="00A001B1">
        <w:trPr>
          <w:trHeight w:val="1329"/>
          <w:jc w:val="center"/>
        </w:trPr>
        <w:tc>
          <w:tcPr>
            <w:tcW w:w="445"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968"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1816"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6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721"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880"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c>
          <w:tcPr>
            <w:tcW w:w="880"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r>
      <w:tr w:rsidR="00BC2CE9" w:rsidRPr="00BC2CE9" w:rsidTr="00A001B1">
        <w:trPr>
          <w:trHeight w:val="310"/>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968"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7а</w:t>
            </w:r>
          </w:p>
        </w:tc>
        <w:tc>
          <w:tcPr>
            <w:tcW w:w="1816"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23</w:t>
            </w:r>
          </w:p>
        </w:tc>
        <w:tc>
          <w:tcPr>
            <w:tcW w:w="662"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11</w:t>
            </w:r>
          </w:p>
        </w:tc>
        <w:tc>
          <w:tcPr>
            <w:tcW w:w="721"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11</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100</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52,17</w:t>
            </w:r>
          </w:p>
        </w:tc>
      </w:tr>
      <w:tr w:rsidR="00BC2CE9" w:rsidRPr="00BC2CE9" w:rsidTr="00A001B1">
        <w:trPr>
          <w:trHeight w:val="310"/>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968"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7в</w:t>
            </w:r>
          </w:p>
        </w:tc>
        <w:tc>
          <w:tcPr>
            <w:tcW w:w="1816"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23</w:t>
            </w:r>
          </w:p>
        </w:tc>
        <w:tc>
          <w:tcPr>
            <w:tcW w:w="662"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c>
          <w:tcPr>
            <w:tcW w:w="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w:t>
            </w:r>
          </w:p>
        </w:tc>
        <w:tc>
          <w:tcPr>
            <w:tcW w:w="721"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13</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95,65</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39,13</w:t>
            </w:r>
          </w:p>
        </w:tc>
      </w:tr>
      <w:tr w:rsidR="00BC2CE9" w:rsidRPr="00BC2CE9" w:rsidTr="00A001B1">
        <w:trPr>
          <w:trHeight w:val="375"/>
          <w:jc w:val="center"/>
        </w:trPr>
        <w:tc>
          <w:tcPr>
            <w:tcW w:w="1413" w:type="dxa"/>
            <w:gridSpan w:val="2"/>
            <w:vMerge w:val="restart"/>
            <w:tcBorders>
              <w:top w:val="single" w:sz="4" w:space="0" w:color="auto"/>
              <w:left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w:t>
            </w:r>
          </w:p>
        </w:tc>
        <w:tc>
          <w:tcPr>
            <w:tcW w:w="1816"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46</w:t>
            </w: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6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17</w:t>
            </w:r>
          </w:p>
        </w:tc>
        <w:tc>
          <w:tcPr>
            <w:tcW w:w="721" w:type="dxa"/>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97,83</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45,65</w:t>
            </w:r>
          </w:p>
        </w:tc>
      </w:tr>
      <w:tr w:rsidR="00BC2CE9" w:rsidRPr="00BC2CE9" w:rsidTr="00A001B1">
        <w:trPr>
          <w:trHeight w:val="375"/>
          <w:jc w:val="center"/>
        </w:trPr>
        <w:tc>
          <w:tcPr>
            <w:tcW w:w="1413" w:type="dxa"/>
            <w:gridSpan w:val="2"/>
            <w:vMerge/>
            <w:tcBorders>
              <w:left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4570" w:type="dxa"/>
            <w:gridSpan w:val="5"/>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г. Салават</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92,04</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43,1</w:t>
            </w:r>
          </w:p>
        </w:tc>
      </w:tr>
      <w:tr w:rsidR="00BC2CE9" w:rsidRPr="00BC2CE9" w:rsidTr="00A001B1">
        <w:trPr>
          <w:trHeight w:val="375"/>
          <w:jc w:val="center"/>
        </w:trPr>
        <w:tc>
          <w:tcPr>
            <w:tcW w:w="1413" w:type="dxa"/>
            <w:gridSpan w:val="2"/>
            <w:vMerge/>
            <w:tcBorders>
              <w:left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4570" w:type="dxa"/>
            <w:gridSpan w:val="5"/>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РБ</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94,06</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51,47</w:t>
            </w:r>
          </w:p>
        </w:tc>
      </w:tr>
      <w:tr w:rsidR="00BC2CE9" w:rsidRPr="00BC2CE9" w:rsidTr="00A001B1">
        <w:trPr>
          <w:trHeight w:val="375"/>
          <w:jc w:val="center"/>
        </w:trPr>
        <w:tc>
          <w:tcPr>
            <w:tcW w:w="1413" w:type="dxa"/>
            <w:gridSpan w:val="2"/>
            <w:vMerge/>
            <w:tcBorders>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4570" w:type="dxa"/>
            <w:gridSpan w:val="5"/>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РФ</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90,71</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44,86</w:t>
            </w:r>
          </w:p>
        </w:tc>
      </w:tr>
    </w:tbl>
    <w:p w:rsidR="00BC2CE9" w:rsidRPr="00BC2CE9" w:rsidRDefault="00BC2CE9" w:rsidP="00A001B1">
      <w:pPr>
        <w:pStyle w:val="af2"/>
        <w:tabs>
          <w:tab w:val="left" w:pos="2025"/>
        </w:tabs>
        <w:spacing w:after="0"/>
        <w:jc w:val="both"/>
        <w:rPr>
          <w:rFonts w:ascii="Times New Roman" w:hAnsi="Times New Roman" w:cs="Times New Roman"/>
          <w:b/>
          <w:sz w:val="24"/>
          <w:szCs w:val="24"/>
        </w:rPr>
      </w:pPr>
      <w:r w:rsidRPr="00BC2CE9">
        <w:rPr>
          <w:rFonts w:ascii="Times New Roman" w:hAnsi="Times New Roman" w:cs="Times New Roman"/>
          <w:b/>
          <w:sz w:val="24"/>
          <w:szCs w:val="24"/>
        </w:rPr>
        <w:t xml:space="preserve">   </w:t>
      </w:r>
    </w:p>
    <w:p w:rsidR="00BC2CE9" w:rsidRPr="00BC2CE9" w:rsidRDefault="00BC2CE9" w:rsidP="00A001B1">
      <w:pPr>
        <w:pStyle w:val="af2"/>
        <w:tabs>
          <w:tab w:val="left" w:pos="2025"/>
        </w:tabs>
        <w:spacing w:after="0"/>
        <w:jc w:val="both"/>
        <w:rPr>
          <w:rFonts w:ascii="Times New Roman" w:hAnsi="Times New Roman" w:cs="Times New Roman"/>
          <w:sz w:val="24"/>
          <w:szCs w:val="24"/>
        </w:rPr>
      </w:pPr>
      <w:r w:rsidRPr="00BC2CE9">
        <w:rPr>
          <w:rFonts w:ascii="Times New Roman" w:hAnsi="Times New Roman" w:cs="Times New Roman"/>
          <w:b/>
          <w:sz w:val="24"/>
          <w:szCs w:val="24"/>
        </w:rPr>
        <w:t xml:space="preserve"> </w:t>
      </w:r>
      <w:r w:rsidRPr="00BC2CE9">
        <w:rPr>
          <w:rFonts w:ascii="Times New Roman" w:hAnsi="Times New Roman" w:cs="Times New Roman"/>
          <w:sz w:val="24"/>
          <w:szCs w:val="24"/>
        </w:rPr>
        <w:t>Одна отметка «5» за предыдущий учебный период  не подтверждена.</w:t>
      </w:r>
    </w:p>
    <w:p w:rsidR="00BC2CE9" w:rsidRPr="00BC2CE9" w:rsidRDefault="00BC2CE9" w:rsidP="00A001B1">
      <w:pPr>
        <w:pStyle w:val="af2"/>
        <w:tabs>
          <w:tab w:val="left" w:pos="2025"/>
        </w:tabs>
        <w:spacing w:after="0"/>
        <w:ind w:left="142"/>
        <w:jc w:val="center"/>
        <w:rPr>
          <w:rFonts w:ascii="Times New Roman" w:hAnsi="Times New Roman" w:cs="Times New Roman"/>
          <w:b/>
          <w:sz w:val="24"/>
          <w:szCs w:val="24"/>
        </w:rPr>
      </w:pPr>
      <w:r w:rsidRPr="00BC2CE9">
        <w:rPr>
          <w:rFonts w:ascii="Times New Roman" w:hAnsi="Times New Roman" w:cs="Times New Roman"/>
          <w:b/>
          <w:noProof/>
          <w:sz w:val="24"/>
          <w:szCs w:val="24"/>
          <w:lang w:eastAsia="ru-RU"/>
        </w:rPr>
        <w:drawing>
          <wp:inline distT="0" distB="0" distL="0" distR="0">
            <wp:extent cx="4616257" cy="2735249"/>
            <wp:effectExtent l="19050" t="0" r="12893" b="7951"/>
            <wp:docPr id="1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pStyle w:val="af2"/>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 xml:space="preserve">Результаты успеваемости и качества выше показателей города, республики и РФ, за исключением показателя качества ниже чем по республике.    </w:t>
      </w:r>
    </w:p>
    <w:p w:rsidR="00A001B1" w:rsidRDefault="00A001B1" w:rsidP="00A001B1">
      <w:pPr>
        <w:tabs>
          <w:tab w:val="left" w:pos="2025"/>
        </w:tabs>
        <w:spacing w:after="0"/>
        <w:jc w:val="both"/>
        <w:rPr>
          <w:rFonts w:ascii="Times New Roman" w:hAnsi="Times New Roman" w:cs="Times New Roman"/>
          <w:color w:val="000000"/>
          <w:sz w:val="24"/>
          <w:szCs w:val="24"/>
        </w:rPr>
      </w:pPr>
    </w:p>
    <w:p w:rsidR="006309F2" w:rsidRDefault="006309F2" w:rsidP="00A001B1">
      <w:pPr>
        <w:tabs>
          <w:tab w:val="left" w:pos="2025"/>
        </w:tabs>
        <w:spacing w:after="0"/>
        <w:jc w:val="both"/>
        <w:rPr>
          <w:rFonts w:ascii="Times New Roman" w:hAnsi="Times New Roman" w:cs="Times New Roman"/>
          <w:color w:val="000000"/>
          <w:sz w:val="24"/>
          <w:szCs w:val="24"/>
        </w:rPr>
      </w:pPr>
    </w:p>
    <w:p w:rsidR="006309F2" w:rsidRDefault="006309F2" w:rsidP="00A001B1">
      <w:pPr>
        <w:tabs>
          <w:tab w:val="left" w:pos="2025"/>
        </w:tabs>
        <w:spacing w:after="0"/>
        <w:jc w:val="both"/>
        <w:rPr>
          <w:rFonts w:ascii="Times New Roman" w:hAnsi="Times New Roman" w:cs="Times New Roman"/>
          <w:color w:val="000000"/>
          <w:sz w:val="24"/>
          <w:szCs w:val="24"/>
        </w:rPr>
      </w:pPr>
    </w:p>
    <w:p w:rsidR="006309F2" w:rsidRDefault="006309F2" w:rsidP="00A001B1">
      <w:pPr>
        <w:tabs>
          <w:tab w:val="left" w:pos="2025"/>
        </w:tabs>
        <w:spacing w:after="0"/>
        <w:jc w:val="both"/>
        <w:rPr>
          <w:rFonts w:ascii="Times New Roman" w:hAnsi="Times New Roman" w:cs="Times New Roman"/>
          <w:color w:val="000000"/>
          <w:sz w:val="24"/>
          <w:szCs w:val="24"/>
        </w:rPr>
      </w:pPr>
    </w:p>
    <w:p w:rsidR="006309F2" w:rsidRDefault="006309F2" w:rsidP="00A001B1">
      <w:pPr>
        <w:tabs>
          <w:tab w:val="left" w:pos="2025"/>
        </w:tabs>
        <w:spacing w:after="0"/>
        <w:jc w:val="both"/>
        <w:rPr>
          <w:rFonts w:ascii="Times New Roman" w:hAnsi="Times New Roman" w:cs="Times New Roman"/>
          <w:color w:val="000000"/>
          <w:sz w:val="24"/>
          <w:szCs w:val="24"/>
        </w:rPr>
      </w:pPr>
    </w:p>
    <w:p w:rsidR="006309F2" w:rsidRDefault="006309F2" w:rsidP="00A001B1">
      <w:pPr>
        <w:tabs>
          <w:tab w:val="left" w:pos="2025"/>
        </w:tabs>
        <w:spacing w:after="0"/>
        <w:jc w:val="both"/>
        <w:rPr>
          <w:rFonts w:ascii="Times New Roman" w:hAnsi="Times New Roman" w:cs="Times New Roman"/>
          <w:color w:val="000000"/>
          <w:sz w:val="24"/>
          <w:szCs w:val="24"/>
        </w:rPr>
      </w:pPr>
    </w:p>
    <w:p w:rsidR="006309F2" w:rsidRDefault="006309F2" w:rsidP="00A001B1">
      <w:pPr>
        <w:tabs>
          <w:tab w:val="left" w:pos="2025"/>
        </w:tabs>
        <w:spacing w:after="0"/>
        <w:jc w:val="both"/>
        <w:rPr>
          <w:rFonts w:ascii="Times New Roman" w:hAnsi="Times New Roman" w:cs="Times New Roman"/>
          <w:color w:val="000000"/>
          <w:sz w:val="24"/>
          <w:szCs w:val="24"/>
        </w:rPr>
      </w:pPr>
    </w:p>
    <w:p w:rsidR="006309F2" w:rsidRDefault="006309F2" w:rsidP="00A001B1">
      <w:pPr>
        <w:tabs>
          <w:tab w:val="left" w:pos="2025"/>
        </w:tabs>
        <w:spacing w:after="0"/>
        <w:jc w:val="both"/>
        <w:rPr>
          <w:rFonts w:ascii="Times New Roman" w:hAnsi="Times New Roman" w:cs="Times New Roman"/>
          <w:color w:val="000000"/>
          <w:sz w:val="24"/>
          <w:szCs w:val="24"/>
        </w:rPr>
      </w:pPr>
    </w:p>
    <w:p w:rsidR="006309F2" w:rsidRDefault="006309F2" w:rsidP="00A001B1">
      <w:pPr>
        <w:tabs>
          <w:tab w:val="left" w:pos="2025"/>
        </w:tabs>
        <w:spacing w:after="0"/>
        <w:jc w:val="both"/>
        <w:rPr>
          <w:rFonts w:ascii="Times New Roman" w:hAnsi="Times New Roman" w:cs="Times New Roman"/>
          <w:color w:val="000000"/>
          <w:sz w:val="24"/>
          <w:szCs w:val="24"/>
        </w:rPr>
      </w:pPr>
    </w:p>
    <w:p w:rsidR="006309F2" w:rsidRDefault="006309F2" w:rsidP="00A001B1">
      <w:pPr>
        <w:tabs>
          <w:tab w:val="left" w:pos="2025"/>
        </w:tabs>
        <w:spacing w:after="0"/>
        <w:jc w:val="both"/>
        <w:rPr>
          <w:rFonts w:ascii="Times New Roman" w:hAnsi="Times New Roman" w:cs="Times New Roman"/>
          <w:color w:val="000000"/>
          <w:sz w:val="24"/>
          <w:szCs w:val="24"/>
        </w:rPr>
      </w:pPr>
    </w:p>
    <w:p w:rsidR="006309F2" w:rsidRDefault="006309F2" w:rsidP="00A001B1">
      <w:pPr>
        <w:tabs>
          <w:tab w:val="left" w:pos="2025"/>
        </w:tabs>
        <w:spacing w:after="0"/>
        <w:jc w:val="both"/>
        <w:rPr>
          <w:rFonts w:ascii="Times New Roman" w:hAnsi="Times New Roman" w:cs="Times New Roman"/>
          <w:color w:val="000000"/>
          <w:sz w:val="24"/>
          <w:szCs w:val="24"/>
        </w:rPr>
      </w:pPr>
    </w:p>
    <w:p w:rsidR="006309F2" w:rsidRDefault="006309F2" w:rsidP="00A001B1">
      <w:pPr>
        <w:tabs>
          <w:tab w:val="left" w:pos="2025"/>
        </w:tabs>
        <w:spacing w:after="0"/>
        <w:jc w:val="both"/>
        <w:rPr>
          <w:rFonts w:ascii="Times New Roman" w:hAnsi="Times New Roman" w:cs="Times New Roman"/>
          <w:color w:val="000000"/>
          <w:sz w:val="24"/>
          <w:szCs w:val="24"/>
        </w:rPr>
      </w:pPr>
    </w:p>
    <w:p w:rsidR="006309F2" w:rsidRDefault="006309F2" w:rsidP="00A001B1">
      <w:pPr>
        <w:tabs>
          <w:tab w:val="left" w:pos="2025"/>
        </w:tabs>
        <w:spacing w:after="0"/>
        <w:jc w:val="both"/>
        <w:rPr>
          <w:rFonts w:ascii="Times New Roman" w:hAnsi="Times New Roman" w:cs="Times New Roman"/>
          <w:color w:val="000000"/>
          <w:sz w:val="24"/>
          <w:szCs w:val="24"/>
        </w:rPr>
      </w:pPr>
    </w:p>
    <w:p w:rsidR="00BC2CE9" w:rsidRDefault="00BC2CE9" w:rsidP="00A001B1">
      <w:pPr>
        <w:tabs>
          <w:tab w:val="left" w:pos="2025"/>
        </w:tabs>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lastRenderedPageBreak/>
        <w:t>Распределение  первичных баллов</w:t>
      </w:r>
    </w:p>
    <w:p w:rsidR="0058073D" w:rsidRPr="00BC2CE9" w:rsidRDefault="0058073D" w:rsidP="00A001B1">
      <w:pPr>
        <w:tabs>
          <w:tab w:val="left" w:pos="2025"/>
        </w:tabs>
        <w:spacing w:after="0"/>
        <w:jc w:val="both"/>
        <w:rPr>
          <w:rFonts w:ascii="Times New Roman" w:hAnsi="Times New Roman" w:cs="Times New Roman"/>
          <w:color w:val="000000"/>
          <w:sz w:val="24"/>
          <w:szCs w:val="24"/>
        </w:rPr>
      </w:pP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4616864" cy="2305879"/>
            <wp:effectExtent l="19050" t="0" r="12286" b="0"/>
            <wp:docPr id="69"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BC2CE9" w:rsidRPr="00BC2CE9" w:rsidRDefault="00BC2CE9" w:rsidP="00A001B1">
      <w:pPr>
        <w:tabs>
          <w:tab w:val="left" w:pos="2025"/>
        </w:tabs>
        <w:spacing w:after="0"/>
        <w:jc w:val="both"/>
        <w:rPr>
          <w:rFonts w:ascii="Times New Roman" w:hAnsi="Times New Roman" w:cs="Times New Roman"/>
          <w:sz w:val="24"/>
          <w:szCs w:val="24"/>
        </w:rPr>
      </w:pPr>
    </w:p>
    <w:p w:rsidR="00BC2CE9" w:rsidRPr="00BC2CE9" w:rsidRDefault="00BC2CE9" w:rsidP="00A001B1">
      <w:pPr>
        <w:tabs>
          <w:tab w:val="left" w:pos="2025"/>
        </w:tabs>
        <w:spacing w:after="0"/>
        <w:ind w:firstLine="709"/>
        <w:jc w:val="both"/>
        <w:rPr>
          <w:rFonts w:ascii="Times New Roman" w:hAnsi="Times New Roman" w:cs="Times New Roman"/>
          <w:sz w:val="24"/>
          <w:szCs w:val="24"/>
        </w:rPr>
      </w:pPr>
      <w:r w:rsidRPr="00BC2CE9">
        <w:rPr>
          <w:rFonts w:ascii="Times New Roman" w:hAnsi="Times New Roman" w:cs="Times New Roman"/>
          <w:sz w:val="24"/>
          <w:szCs w:val="24"/>
        </w:rPr>
        <w:t>Темы, требующие дополнительной проработки (процент выполнения заданий ниже 50%):</w:t>
      </w:r>
    </w:p>
    <w:p w:rsidR="00BC2CE9" w:rsidRPr="00BC2CE9" w:rsidRDefault="00BC2CE9" w:rsidP="00A001B1">
      <w:pPr>
        <w:pStyle w:val="af2"/>
        <w:numPr>
          <w:ilvl w:val="0"/>
          <w:numId w:val="28"/>
        </w:numPr>
        <w:tabs>
          <w:tab w:val="left" w:pos="426"/>
        </w:tabs>
        <w:spacing w:after="0"/>
        <w:ind w:left="0" w:firstLine="142"/>
        <w:jc w:val="both"/>
        <w:rPr>
          <w:rFonts w:ascii="Times New Roman" w:eastAsia="Times New Roman" w:hAnsi="Times New Roman" w:cs="Times New Roman"/>
          <w:sz w:val="24"/>
          <w:szCs w:val="24"/>
          <w:lang w:eastAsia="ru-RU"/>
        </w:rPr>
      </w:pPr>
      <w:r w:rsidRPr="00BC2CE9">
        <w:rPr>
          <w:rFonts w:ascii="Times New Roman" w:eastAsia="Times New Roman" w:hAnsi="Times New Roman" w:cs="Times New Roman"/>
          <w:sz w:val="24"/>
          <w:szCs w:val="24"/>
          <w:lang w:eastAsia="ru-RU"/>
        </w:rPr>
        <w:t xml:space="preserve">использование при выполнении учебных задач справочные материалы;  умение делать выводы по результатам исследования;  </w:t>
      </w:r>
    </w:p>
    <w:p w:rsidR="00BC2CE9" w:rsidRPr="00BC2CE9" w:rsidRDefault="00BC2CE9" w:rsidP="00A001B1">
      <w:pPr>
        <w:pStyle w:val="af2"/>
        <w:numPr>
          <w:ilvl w:val="0"/>
          <w:numId w:val="28"/>
        </w:numPr>
        <w:tabs>
          <w:tab w:val="left" w:pos="426"/>
        </w:tabs>
        <w:spacing w:after="0"/>
        <w:ind w:left="0" w:firstLine="142"/>
        <w:jc w:val="both"/>
        <w:rPr>
          <w:rFonts w:ascii="Times New Roman" w:eastAsia="Times New Roman" w:hAnsi="Times New Roman" w:cs="Times New Roman"/>
          <w:sz w:val="24"/>
          <w:szCs w:val="24"/>
          <w:lang w:eastAsia="ru-RU"/>
        </w:rPr>
      </w:pPr>
      <w:r w:rsidRPr="00BC2CE9">
        <w:rPr>
          <w:rFonts w:ascii="Times New Roman" w:eastAsia="Times New Roman" w:hAnsi="Times New Roman" w:cs="Times New Roman"/>
          <w:sz w:val="24"/>
          <w:szCs w:val="24"/>
          <w:lang w:eastAsia="ru-RU"/>
        </w:rPr>
        <w:t>решение задач, используя формулы, связывающие физические величины (путь, скорость, масса тела, плотность вещества, сила, давление): на основе анализа условия задачи, выделять физические величины и формулы, необходимые для ее решения, проводить расчеты;</w:t>
      </w:r>
    </w:p>
    <w:p w:rsidR="00BC2CE9" w:rsidRPr="00BC2CE9" w:rsidRDefault="00BC2CE9" w:rsidP="00A001B1">
      <w:pPr>
        <w:pStyle w:val="af2"/>
        <w:numPr>
          <w:ilvl w:val="0"/>
          <w:numId w:val="28"/>
        </w:numPr>
        <w:tabs>
          <w:tab w:val="left" w:pos="426"/>
        </w:tabs>
        <w:spacing w:after="0"/>
        <w:ind w:left="0" w:firstLine="142"/>
        <w:jc w:val="both"/>
        <w:rPr>
          <w:rFonts w:ascii="Times New Roman" w:eastAsia="Times New Roman" w:hAnsi="Times New Roman" w:cs="Times New Roman"/>
          <w:sz w:val="24"/>
          <w:szCs w:val="24"/>
          <w:lang w:eastAsia="ru-RU"/>
        </w:rPr>
      </w:pPr>
      <w:r w:rsidRPr="00BC2CE9">
        <w:rPr>
          <w:rFonts w:ascii="Times New Roman" w:eastAsia="Times New Roman" w:hAnsi="Times New Roman" w:cs="Times New Roman"/>
          <w:sz w:val="24"/>
          <w:szCs w:val="24"/>
          <w:lang w:eastAsia="ru-RU"/>
        </w:rPr>
        <w:t>решение задач, используя 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BC2CE9" w:rsidRDefault="00BC2CE9" w:rsidP="00A001B1">
      <w:pPr>
        <w:pStyle w:val="af2"/>
        <w:numPr>
          <w:ilvl w:val="0"/>
          <w:numId w:val="28"/>
        </w:numPr>
        <w:tabs>
          <w:tab w:val="left" w:pos="426"/>
        </w:tabs>
        <w:spacing w:after="0"/>
        <w:ind w:left="0" w:firstLine="142"/>
        <w:jc w:val="both"/>
        <w:rPr>
          <w:rFonts w:ascii="Times New Roman" w:eastAsia="Times New Roman" w:hAnsi="Times New Roman" w:cs="Times New Roman"/>
          <w:sz w:val="24"/>
          <w:szCs w:val="24"/>
          <w:lang w:eastAsia="ru-RU"/>
        </w:rPr>
      </w:pPr>
      <w:r w:rsidRPr="00BC2CE9">
        <w:rPr>
          <w:rFonts w:ascii="Times New Roman" w:eastAsia="Times New Roman" w:hAnsi="Times New Roman" w:cs="Times New Roman"/>
          <w:sz w:val="24"/>
          <w:szCs w:val="24"/>
          <w:lang w:eastAsia="ru-RU"/>
        </w:rPr>
        <w:t xml:space="preserve">анализирование отдельных этапов проведения исследований и интерпретировать результаты наблюдений и опытов;  решать задачи, используя 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9F5824" w:rsidRDefault="009F5824" w:rsidP="009F5824">
      <w:pPr>
        <w:pStyle w:val="af2"/>
        <w:tabs>
          <w:tab w:val="left" w:pos="426"/>
        </w:tabs>
        <w:spacing w:after="0"/>
        <w:ind w:left="142"/>
        <w:jc w:val="both"/>
        <w:rPr>
          <w:rFonts w:ascii="Times New Roman" w:eastAsia="Times New Roman" w:hAnsi="Times New Roman" w:cs="Times New Roman"/>
          <w:sz w:val="24"/>
          <w:szCs w:val="24"/>
          <w:lang w:eastAsia="ru-RU"/>
        </w:rPr>
      </w:pPr>
    </w:p>
    <w:p w:rsidR="006309F2" w:rsidRDefault="006309F2" w:rsidP="009F5824">
      <w:pPr>
        <w:pStyle w:val="af2"/>
        <w:tabs>
          <w:tab w:val="left" w:pos="426"/>
        </w:tabs>
        <w:spacing w:after="0"/>
        <w:ind w:left="142"/>
        <w:jc w:val="both"/>
        <w:rPr>
          <w:rFonts w:ascii="Times New Roman" w:eastAsia="Times New Roman" w:hAnsi="Times New Roman" w:cs="Times New Roman"/>
          <w:sz w:val="24"/>
          <w:szCs w:val="24"/>
          <w:lang w:eastAsia="ru-RU"/>
        </w:rPr>
      </w:pPr>
    </w:p>
    <w:p w:rsidR="006309F2" w:rsidRDefault="006309F2" w:rsidP="009F5824">
      <w:pPr>
        <w:pStyle w:val="af2"/>
        <w:tabs>
          <w:tab w:val="left" w:pos="426"/>
        </w:tabs>
        <w:spacing w:after="0"/>
        <w:ind w:left="142"/>
        <w:jc w:val="both"/>
        <w:rPr>
          <w:rFonts w:ascii="Times New Roman" w:eastAsia="Times New Roman" w:hAnsi="Times New Roman" w:cs="Times New Roman"/>
          <w:sz w:val="24"/>
          <w:szCs w:val="24"/>
          <w:lang w:eastAsia="ru-RU"/>
        </w:rPr>
      </w:pPr>
    </w:p>
    <w:p w:rsidR="006309F2" w:rsidRPr="00BC2CE9" w:rsidRDefault="006309F2" w:rsidP="009F5824">
      <w:pPr>
        <w:pStyle w:val="af2"/>
        <w:tabs>
          <w:tab w:val="left" w:pos="426"/>
        </w:tabs>
        <w:spacing w:after="0"/>
        <w:ind w:left="142"/>
        <w:jc w:val="both"/>
        <w:rPr>
          <w:rFonts w:ascii="Times New Roman" w:eastAsia="Times New Roman" w:hAnsi="Times New Roman" w:cs="Times New Roman"/>
          <w:sz w:val="24"/>
          <w:szCs w:val="24"/>
          <w:lang w:eastAsia="ru-RU"/>
        </w:rPr>
      </w:pPr>
    </w:p>
    <w:tbl>
      <w:tblPr>
        <w:tblW w:w="7926" w:type="dxa"/>
        <w:jc w:val="center"/>
        <w:tblInd w:w="-318" w:type="dxa"/>
        <w:tblLayout w:type="fixed"/>
        <w:tblLook w:val="04A0"/>
      </w:tblPr>
      <w:tblGrid>
        <w:gridCol w:w="458"/>
        <w:gridCol w:w="535"/>
        <w:gridCol w:w="1527"/>
        <w:gridCol w:w="1248"/>
        <w:gridCol w:w="1357"/>
        <w:gridCol w:w="851"/>
        <w:gridCol w:w="608"/>
        <w:gridCol w:w="709"/>
        <w:gridCol w:w="633"/>
      </w:tblGrid>
      <w:tr w:rsidR="006309F2" w:rsidRPr="00BC2CE9" w:rsidTr="006309F2">
        <w:trPr>
          <w:trHeight w:val="922"/>
          <w:jc w:val="center"/>
        </w:trPr>
        <w:tc>
          <w:tcPr>
            <w:tcW w:w="45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lastRenderedPageBreak/>
              <w:t>№</w:t>
            </w:r>
          </w:p>
        </w:tc>
        <w:tc>
          <w:tcPr>
            <w:tcW w:w="5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309F2" w:rsidRPr="00BC2CE9" w:rsidRDefault="006309F2"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15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Количество  обучающихся, принявших участие в ВПР </w:t>
            </w:r>
          </w:p>
        </w:tc>
        <w:tc>
          <w:tcPr>
            <w:tcW w:w="12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D961A2" w:rsidP="00A001B1">
            <w:pPr>
              <w:spacing w:after="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Средняя  отметка по предмету</w:t>
            </w:r>
          </w:p>
        </w:tc>
        <w:tc>
          <w:tcPr>
            <w:tcW w:w="13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Средняя отметка по ВПР в текущем учебном году по предмету</w:t>
            </w:r>
          </w:p>
        </w:tc>
        <w:tc>
          <w:tcPr>
            <w:tcW w:w="851" w:type="dxa"/>
            <w:vMerge w:val="restart"/>
            <w:tcBorders>
              <w:top w:val="single" w:sz="4" w:space="0" w:color="auto"/>
              <w:left w:val="nil"/>
              <w:bottom w:val="single" w:sz="4" w:space="0" w:color="auto"/>
              <w:right w:val="single" w:sz="4" w:space="0" w:color="auto"/>
            </w:tcBorders>
            <w:textDirection w:val="btLr"/>
            <w:vAlign w:val="center"/>
          </w:tcPr>
          <w:p w:rsidR="006309F2" w:rsidRPr="00BC2CE9" w:rsidRDefault="006309F2"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СОУ</w:t>
            </w:r>
          </w:p>
        </w:tc>
        <w:tc>
          <w:tcPr>
            <w:tcW w:w="195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Соотнесение результатов ВПР с отметкой по журналу</w:t>
            </w:r>
          </w:p>
        </w:tc>
      </w:tr>
      <w:tr w:rsidR="006309F2" w:rsidRPr="00BC2CE9" w:rsidTr="006309F2">
        <w:trPr>
          <w:trHeight w:val="1559"/>
          <w:jc w:val="center"/>
        </w:trPr>
        <w:tc>
          <w:tcPr>
            <w:tcW w:w="458"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535"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527"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248"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357"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851" w:type="dxa"/>
            <w:vMerge/>
            <w:tcBorders>
              <w:top w:val="single" w:sz="4" w:space="0" w:color="auto"/>
              <w:left w:val="nil"/>
              <w:bottom w:val="single" w:sz="4" w:space="0" w:color="auto"/>
              <w:right w:val="single" w:sz="4" w:space="0" w:color="auto"/>
            </w:tcBorders>
          </w:tcPr>
          <w:p w:rsidR="006309F2" w:rsidRPr="00BC2CE9" w:rsidRDefault="006309F2" w:rsidP="00A001B1">
            <w:pPr>
              <w:spacing w:after="0"/>
              <w:jc w:val="both"/>
              <w:rPr>
                <w:rFonts w:ascii="Times New Roman" w:hAnsi="Times New Roman" w:cs="Times New Roman"/>
                <w:bCs/>
                <w:color w:val="000000"/>
                <w:sz w:val="24"/>
                <w:szCs w:val="24"/>
              </w:rPr>
            </w:pPr>
          </w:p>
        </w:tc>
        <w:tc>
          <w:tcPr>
            <w:tcW w:w="608"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Подтвердили </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Понизили </w:t>
            </w:r>
          </w:p>
        </w:tc>
        <w:tc>
          <w:tcPr>
            <w:tcW w:w="633" w:type="dxa"/>
            <w:tcBorders>
              <w:top w:val="nil"/>
              <w:left w:val="nil"/>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Повысили </w:t>
            </w:r>
          </w:p>
        </w:tc>
      </w:tr>
      <w:tr w:rsidR="006309F2" w:rsidRPr="00BC2CE9" w:rsidTr="006309F2">
        <w:trPr>
          <w:trHeight w:val="405"/>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535"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8в</w:t>
            </w:r>
          </w:p>
        </w:tc>
        <w:tc>
          <w:tcPr>
            <w:tcW w:w="1527"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20</w:t>
            </w:r>
          </w:p>
        </w:tc>
        <w:tc>
          <w:tcPr>
            <w:tcW w:w="1248"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3,9</w:t>
            </w:r>
          </w:p>
        </w:tc>
        <w:tc>
          <w:tcPr>
            <w:tcW w:w="1357"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3,6</w:t>
            </w:r>
          </w:p>
        </w:tc>
        <w:tc>
          <w:tcPr>
            <w:tcW w:w="851"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53,2</w:t>
            </w:r>
          </w:p>
        </w:tc>
        <w:tc>
          <w:tcPr>
            <w:tcW w:w="6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12</w:t>
            </w:r>
          </w:p>
        </w:tc>
        <w:tc>
          <w:tcPr>
            <w:tcW w:w="70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w:t>
            </w:r>
          </w:p>
        </w:tc>
        <w:tc>
          <w:tcPr>
            <w:tcW w:w="633"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r>
      <w:tr w:rsidR="006309F2" w:rsidRPr="00BC2CE9" w:rsidTr="006309F2">
        <w:trPr>
          <w:trHeight w:val="405"/>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535"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8г</w:t>
            </w:r>
          </w:p>
        </w:tc>
        <w:tc>
          <w:tcPr>
            <w:tcW w:w="1527"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21</w:t>
            </w:r>
          </w:p>
        </w:tc>
        <w:tc>
          <w:tcPr>
            <w:tcW w:w="1248"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3,5</w:t>
            </w:r>
          </w:p>
        </w:tc>
        <w:tc>
          <w:tcPr>
            <w:tcW w:w="1357"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3,6</w:t>
            </w:r>
          </w:p>
        </w:tc>
        <w:tc>
          <w:tcPr>
            <w:tcW w:w="851"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52</w:t>
            </w:r>
          </w:p>
        </w:tc>
        <w:tc>
          <w:tcPr>
            <w:tcW w:w="6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14</w:t>
            </w:r>
          </w:p>
        </w:tc>
        <w:tc>
          <w:tcPr>
            <w:tcW w:w="70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c>
          <w:tcPr>
            <w:tcW w:w="633"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r>
      <w:tr w:rsidR="006309F2" w:rsidRPr="00BC2CE9" w:rsidTr="006309F2">
        <w:trPr>
          <w:trHeight w:val="427"/>
          <w:jc w:val="center"/>
        </w:trPr>
        <w:tc>
          <w:tcPr>
            <w:tcW w:w="252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 41</w:t>
            </w:r>
          </w:p>
        </w:tc>
        <w:tc>
          <w:tcPr>
            <w:tcW w:w="1248"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3,7</w:t>
            </w:r>
          </w:p>
        </w:tc>
        <w:tc>
          <w:tcPr>
            <w:tcW w:w="1357" w:type="dxa"/>
            <w:tcBorders>
              <w:top w:val="nil"/>
              <w:left w:val="nil"/>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3,6</w:t>
            </w:r>
          </w:p>
        </w:tc>
        <w:tc>
          <w:tcPr>
            <w:tcW w:w="851"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52,59</w:t>
            </w:r>
          </w:p>
        </w:tc>
        <w:tc>
          <w:tcPr>
            <w:tcW w:w="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26</w:t>
            </w:r>
          </w:p>
        </w:tc>
        <w:tc>
          <w:tcPr>
            <w:tcW w:w="709" w:type="dxa"/>
            <w:tcBorders>
              <w:top w:val="nil"/>
              <w:left w:val="nil"/>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w:t>
            </w:r>
          </w:p>
        </w:tc>
        <w:tc>
          <w:tcPr>
            <w:tcW w:w="633" w:type="dxa"/>
            <w:tcBorders>
              <w:top w:val="nil"/>
              <w:left w:val="nil"/>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r>
    </w:tbl>
    <w:p w:rsidR="00BC2CE9" w:rsidRPr="00BC2CE9" w:rsidRDefault="00BC2CE9" w:rsidP="00A001B1">
      <w:pPr>
        <w:tabs>
          <w:tab w:val="left" w:pos="2025"/>
        </w:tabs>
        <w:spacing w:after="0"/>
        <w:jc w:val="both"/>
        <w:rPr>
          <w:rFonts w:ascii="Times New Roman" w:hAnsi="Times New Roman" w:cs="Times New Roman"/>
          <w:sz w:val="24"/>
          <w:szCs w:val="24"/>
        </w:rPr>
      </w:pP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Подтвердили свои результаты 63,4% учащихся, снизили результаты – 24,4% учащихся.</w:t>
      </w:r>
    </w:p>
    <w:p w:rsidR="00BC2CE9" w:rsidRDefault="00BC2CE9" w:rsidP="00A001B1">
      <w:pPr>
        <w:tabs>
          <w:tab w:val="left" w:pos="2025"/>
        </w:tabs>
        <w:spacing w:after="0"/>
        <w:jc w:val="both"/>
        <w:rPr>
          <w:rFonts w:ascii="Times New Roman" w:hAnsi="Times New Roman" w:cs="Times New Roman"/>
          <w:b/>
          <w:sz w:val="24"/>
          <w:szCs w:val="24"/>
        </w:rPr>
      </w:pPr>
    </w:p>
    <w:tbl>
      <w:tblPr>
        <w:tblW w:w="7171" w:type="dxa"/>
        <w:jc w:val="center"/>
        <w:tblInd w:w="113" w:type="dxa"/>
        <w:tblLayout w:type="fixed"/>
        <w:tblLook w:val="04A0"/>
      </w:tblPr>
      <w:tblGrid>
        <w:gridCol w:w="445"/>
        <w:gridCol w:w="503"/>
        <w:gridCol w:w="1958"/>
        <w:gridCol w:w="671"/>
        <w:gridCol w:w="594"/>
        <w:gridCol w:w="648"/>
        <w:gridCol w:w="592"/>
        <w:gridCol w:w="880"/>
        <w:gridCol w:w="880"/>
      </w:tblGrid>
      <w:tr w:rsidR="00BC2CE9" w:rsidRPr="00BC2CE9" w:rsidTr="00A001B1">
        <w:trPr>
          <w:trHeight w:val="393"/>
          <w:jc w:val="center"/>
        </w:trPr>
        <w:tc>
          <w:tcPr>
            <w:tcW w:w="4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w:t>
            </w:r>
          </w:p>
        </w:tc>
        <w:tc>
          <w:tcPr>
            <w:tcW w:w="50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19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Количество  обучающихся, принявших участие в ВПР (чел.)</w:t>
            </w:r>
          </w:p>
        </w:tc>
        <w:tc>
          <w:tcPr>
            <w:tcW w:w="2505" w:type="dxa"/>
            <w:gridSpan w:val="4"/>
            <w:tcBorders>
              <w:top w:val="single" w:sz="4" w:space="0" w:color="auto"/>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Получили отметку </w:t>
            </w:r>
          </w:p>
        </w:tc>
        <w:tc>
          <w:tcPr>
            <w:tcW w:w="880"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Успеваемость </w:t>
            </w:r>
          </w:p>
        </w:tc>
        <w:tc>
          <w:tcPr>
            <w:tcW w:w="880"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Качество </w:t>
            </w:r>
          </w:p>
        </w:tc>
      </w:tr>
      <w:tr w:rsidR="00BC2CE9" w:rsidRPr="00BC2CE9" w:rsidTr="00A001B1">
        <w:trPr>
          <w:trHeight w:val="1329"/>
          <w:jc w:val="center"/>
        </w:trPr>
        <w:tc>
          <w:tcPr>
            <w:tcW w:w="445"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
                <w:bCs/>
                <w:color w:val="000000"/>
                <w:sz w:val="24"/>
                <w:szCs w:val="24"/>
              </w:rPr>
            </w:pPr>
          </w:p>
        </w:tc>
        <w:tc>
          <w:tcPr>
            <w:tcW w:w="503"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
                <w:bCs/>
                <w:color w:val="000000"/>
                <w:sz w:val="24"/>
                <w:szCs w:val="24"/>
              </w:rPr>
            </w:pPr>
          </w:p>
        </w:tc>
        <w:tc>
          <w:tcPr>
            <w:tcW w:w="1958"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
                <w:bCs/>
                <w:color w:val="000000"/>
                <w:sz w:val="24"/>
                <w:szCs w:val="24"/>
              </w:rPr>
            </w:pPr>
          </w:p>
        </w:tc>
        <w:tc>
          <w:tcPr>
            <w:tcW w:w="671"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648"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c>
          <w:tcPr>
            <w:tcW w:w="5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880"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c>
          <w:tcPr>
            <w:tcW w:w="880"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r>
      <w:tr w:rsidR="00BC2CE9" w:rsidRPr="00BC2CE9" w:rsidTr="00A001B1">
        <w:trPr>
          <w:trHeight w:val="321"/>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503"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8в</w:t>
            </w:r>
          </w:p>
        </w:tc>
        <w:tc>
          <w:tcPr>
            <w:tcW w:w="1958"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20</w:t>
            </w:r>
          </w:p>
        </w:tc>
        <w:tc>
          <w:tcPr>
            <w:tcW w:w="671"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w:t>
            </w:r>
          </w:p>
        </w:tc>
        <w:tc>
          <w:tcPr>
            <w:tcW w:w="648"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w:t>
            </w: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100</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55</w:t>
            </w:r>
          </w:p>
        </w:tc>
      </w:tr>
      <w:tr w:rsidR="00BC2CE9" w:rsidRPr="00BC2CE9" w:rsidTr="00A001B1">
        <w:trPr>
          <w:trHeight w:val="321"/>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503"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8г</w:t>
            </w:r>
          </w:p>
        </w:tc>
        <w:tc>
          <w:tcPr>
            <w:tcW w:w="1958"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21</w:t>
            </w:r>
          </w:p>
        </w:tc>
        <w:tc>
          <w:tcPr>
            <w:tcW w:w="671"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12</w:t>
            </w:r>
          </w:p>
        </w:tc>
        <w:tc>
          <w:tcPr>
            <w:tcW w:w="648"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w:t>
            </w: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100</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57,14</w:t>
            </w:r>
          </w:p>
        </w:tc>
      </w:tr>
      <w:tr w:rsidR="00BC2CE9" w:rsidRPr="00BC2CE9" w:rsidTr="00A001B1">
        <w:trPr>
          <w:trHeight w:val="375"/>
          <w:jc w:val="center"/>
        </w:trPr>
        <w:tc>
          <w:tcPr>
            <w:tcW w:w="948" w:type="dxa"/>
            <w:gridSpan w:val="2"/>
            <w:vMerge w:val="restart"/>
            <w:tcBorders>
              <w:top w:val="single" w:sz="4" w:space="0" w:color="auto"/>
              <w:left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w:t>
            </w:r>
          </w:p>
        </w:tc>
        <w:tc>
          <w:tcPr>
            <w:tcW w:w="1958"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41</w:t>
            </w:r>
          </w:p>
        </w:tc>
        <w:tc>
          <w:tcPr>
            <w:tcW w:w="671"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c>
          <w:tcPr>
            <w:tcW w:w="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22</w:t>
            </w:r>
          </w:p>
        </w:tc>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18</w:t>
            </w:r>
          </w:p>
        </w:tc>
        <w:tc>
          <w:tcPr>
            <w:tcW w:w="5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100</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56,1</w:t>
            </w:r>
          </w:p>
        </w:tc>
      </w:tr>
      <w:tr w:rsidR="00BC2CE9" w:rsidRPr="00BC2CE9" w:rsidTr="00A001B1">
        <w:trPr>
          <w:trHeight w:val="375"/>
          <w:jc w:val="center"/>
        </w:trPr>
        <w:tc>
          <w:tcPr>
            <w:tcW w:w="948" w:type="dxa"/>
            <w:gridSpan w:val="2"/>
            <w:vMerge/>
            <w:tcBorders>
              <w:left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
                <w:bCs/>
                <w:color w:val="000000"/>
                <w:sz w:val="24"/>
                <w:szCs w:val="24"/>
              </w:rPr>
            </w:pPr>
          </w:p>
        </w:tc>
        <w:tc>
          <w:tcPr>
            <w:tcW w:w="4463" w:type="dxa"/>
            <w:gridSpan w:val="5"/>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г. Салават</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89,11</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39,54</w:t>
            </w:r>
          </w:p>
        </w:tc>
      </w:tr>
      <w:tr w:rsidR="00BC2CE9" w:rsidRPr="00BC2CE9" w:rsidTr="00A001B1">
        <w:trPr>
          <w:trHeight w:val="375"/>
          <w:jc w:val="center"/>
        </w:trPr>
        <w:tc>
          <w:tcPr>
            <w:tcW w:w="948" w:type="dxa"/>
            <w:gridSpan w:val="2"/>
            <w:vMerge/>
            <w:tcBorders>
              <w:left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
                <w:bCs/>
                <w:color w:val="000000"/>
                <w:sz w:val="24"/>
                <w:szCs w:val="24"/>
              </w:rPr>
            </w:pPr>
          </w:p>
        </w:tc>
        <w:tc>
          <w:tcPr>
            <w:tcW w:w="4463" w:type="dxa"/>
            <w:gridSpan w:val="5"/>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РБ</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94,99</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51,85</w:t>
            </w:r>
          </w:p>
        </w:tc>
      </w:tr>
      <w:tr w:rsidR="00BC2CE9" w:rsidRPr="00BC2CE9" w:rsidTr="00A001B1">
        <w:trPr>
          <w:trHeight w:val="375"/>
          <w:jc w:val="center"/>
        </w:trPr>
        <w:tc>
          <w:tcPr>
            <w:tcW w:w="948" w:type="dxa"/>
            <w:gridSpan w:val="2"/>
            <w:vMerge/>
            <w:tcBorders>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
                <w:bCs/>
                <w:color w:val="000000"/>
                <w:sz w:val="24"/>
                <w:szCs w:val="24"/>
              </w:rPr>
            </w:pPr>
          </w:p>
        </w:tc>
        <w:tc>
          <w:tcPr>
            <w:tcW w:w="4463" w:type="dxa"/>
            <w:gridSpan w:val="5"/>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РФ</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90,8</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44,09</w:t>
            </w:r>
          </w:p>
        </w:tc>
      </w:tr>
    </w:tbl>
    <w:p w:rsidR="00BC2CE9" w:rsidRPr="00BC2CE9" w:rsidRDefault="00BC2CE9" w:rsidP="00A001B1">
      <w:pPr>
        <w:pStyle w:val="af2"/>
        <w:tabs>
          <w:tab w:val="left" w:pos="2025"/>
        </w:tabs>
        <w:spacing w:after="0"/>
        <w:jc w:val="both"/>
        <w:rPr>
          <w:rFonts w:ascii="Times New Roman" w:hAnsi="Times New Roman" w:cs="Times New Roman"/>
          <w:b/>
          <w:sz w:val="24"/>
          <w:szCs w:val="24"/>
        </w:rPr>
      </w:pPr>
      <w:r w:rsidRPr="00BC2CE9">
        <w:rPr>
          <w:rFonts w:ascii="Times New Roman" w:hAnsi="Times New Roman" w:cs="Times New Roman"/>
          <w:b/>
          <w:sz w:val="24"/>
          <w:szCs w:val="24"/>
        </w:rPr>
        <w:t xml:space="preserve">   </w:t>
      </w: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2 отметки «5» не подтвердились.</w:t>
      </w:r>
    </w:p>
    <w:p w:rsidR="00BC2CE9" w:rsidRPr="00BC2CE9" w:rsidRDefault="00BC2CE9" w:rsidP="00A001B1">
      <w:pPr>
        <w:pStyle w:val="af2"/>
        <w:tabs>
          <w:tab w:val="left" w:pos="2025"/>
        </w:tabs>
        <w:spacing w:after="0"/>
        <w:jc w:val="both"/>
        <w:rPr>
          <w:rFonts w:ascii="Times New Roman" w:hAnsi="Times New Roman" w:cs="Times New Roman"/>
          <w:b/>
          <w:sz w:val="24"/>
          <w:szCs w:val="24"/>
        </w:rPr>
      </w:pPr>
    </w:p>
    <w:p w:rsidR="00BC2CE9" w:rsidRPr="00BC2CE9" w:rsidRDefault="00BC2CE9" w:rsidP="00A001B1">
      <w:pPr>
        <w:pStyle w:val="af2"/>
        <w:tabs>
          <w:tab w:val="left" w:pos="2025"/>
        </w:tabs>
        <w:spacing w:after="0"/>
        <w:ind w:left="142"/>
        <w:jc w:val="center"/>
        <w:rPr>
          <w:rFonts w:ascii="Times New Roman" w:hAnsi="Times New Roman" w:cs="Times New Roman"/>
          <w:b/>
          <w:sz w:val="24"/>
          <w:szCs w:val="24"/>
        </w:rPr>
      </w:pPr>
      <w:r w:rsidRPr="00BC2CE9">
        <w:rPr>
          <w:rFonts w:ascii="Times New Roman" w:hAnsi="Times New Roman" w:cs="Times New Roman"/>
          <w:b/>
          <w:noProof/>
          <w:sz w:val="24"/>
          <w:szCs w:val="24"/>
          <w:lang w:eastAsia="ru-RU"/>
        </w:rPr>
        <w:drawing>
          <wp:inline distT="0" distB="0" distL="0" distR="0">
            <wp:extent cx="4607974" cy="2456953"/>
            <wp:effectExtent l="19050" t="0" r="21176" b="497"/>
            <wp:docPr id="7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pStyle w:val="af2"/>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 xml:space="preserve">Результаты успеваемости и качества выше показателей города, республики и РФ.    </w:t>
      </w:r>
    </w:p>
    <w:p w:rsidR="00BC2CE9" w:rsidRDefault="00BC2CE9" w:rsidP="00A001B1">
      <w:pPr>
        <w:tabs>
          <w:tab w:val="left" w:pos="2025"/>
        </w:tabs>
        <w:spacing w:after="0"/>
        <w:jc w:val="both"/>
        <w:rPr>
          <w:rFonts w:ascii="Times New Roman" w:hAnsi="Times New Roman" w:cs="Times New Roman"/>
          <w:b/>
          <w:color w:val="000000"/>
          <w:sz w:val="24"/>
          <w:szCs w:val="24"/>
        </w:rPr>
      </w:pPr>
    </w:p>
    <w:p w:rsidR="00BC2CE9" w:rsidRDefault="00BC2CE9" w:rsidP="00A001B1">
      <w:pPr>
        <w:tabs>
          <w:tab w:val="left" w:pos="2025"/>
        </w:tabs>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Распределение  первичных баллов</w:t>
      </w:r>
    </w:p>
    <w:p w:rsidR="009F5824" w:rsidRPr="00BC2CE9" w:rsidRDefault="009F5824" w:rsidP="00A001B1">
      <w:pPr>
        <w:tabs>
          <w:tab w:val="left" w:pos="2025"/>
        </w:tabs>
        <w:spacing w:after="0"/>
        <w:jc w:val="both"/>
        <w:rPr>
          <w:rFonts w:ascii="Times New Roman" w:hAnsi="Times New Roman" w:cs="Times New Roman"/>
          <w:color w:val="000000"/>
          <w:sz w:val="24"/>
          <w:szCs w:val="24"/>
        </w:rPr>
      </w:pP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4581580" cy="2568271"/>
            <wp:effectExtent l="19050" t="0" r="28520" b="3479"/>
            <wp:docPr id="80"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6309F2" w:rsidRDefault="006309F2" w:rsidP="00A001B1">
      <w:pPr>
        <w:tabs>
          <w:tab w:val="left" w:pos="2025"/>
        </w:tabs>
        <w:spacing w:after="0"/>
        <w:ind w:firstLine="426"/>
        <w:jc w:val="both"/>
        <w:rPr>
          <w:rFonts w:ascii="Times New Roman" w:hAnsi="Times New Roman" w:cs="Times New Roman"/>
          <w:sz w:val="24"/>
          <w:szCs w:val="24"/>
        </w:rPr>
      </w:pPr>
    </w:p>
    <w:p w:rsidR="00BC2CE9" w:rsidRPr="00BC2CE9" w:rsidRDefault="00BC2CE9" w:rsidP="00A001B1">
      <w:pPr>
        <w:tabs>
          <w:tab w:val="left" w:pos="2025"/>
        </w:tabs>
        <w:spacing w:after="0"/>
        <w:ind w:firstLine="426"/>
        <w:jc w:val="both"/>
        <w:rPr>
          <w:rFonts w:ascii="Times New Roman" w:hAnsi="Times New Roman" w:cs="Times New Roman"/>
          <w:sz w:val="24"/>
          <w:szCs w:val="24"/>
        </w:rPr>
      </w:pPr>
      <w:r w:rsidRPr="00BC2CE9">
        <w:rPr>
          <w:rFonts w:ascii="Times New Roman" w:hAnsi="Times New Roman" w:cs="Times New Roman"/>
          <w:sz w:val="24"/>
          <w:szCs w:val="24"/>
        </w:rPr>
        <w:t>Темы, требующие дополнительной проработки (процент выполнения заданий ниже 50%):</w:t>
      </w:r>
    </w:p>
    <w:p w:rsidR="00BC2CE9" w:rsidRPr="00BC2CE9" w:rsidRDefault="00BC2CE9" w:rsidP="00A001B1">
      <w:pPr>
        <w:pStyle w:val="af2"/>
        <w:numPr>
          <w:ilvl w:val="0"/>
          <w:numId w:val="17"/>
        </w:numPr>
        <w:tabs>
          <w:tab w:val="left" w:pos="284"/>
        </w:tabs>
        <w:spacing w:after="0"/>
        <w:ind w:left="0" w:firstLine="0"/>
        <w:jc w:val="both"/>
        <w:rPr>
          <w:rFonts w:ascii="Times New Roman" w:eastAsia="Times New Roman" w:hAnsi="Times New Roman" w:cs="Times New Roman"/>
          <w:sz w:val="24"/>
          <w:szCs w:val="24"/>
          <w:lang w:eastAsia="ru-RU"/>
        </w:rPr>
      </w:pPr>
      <w:r w:rsidRPr="00BC2CE9">
        <w:rPr>
          <w:rFonts w:ascii="Times New Roman" w:eastAsia="Times New Roman" w:hAnsi="Times New Roman" w:cs="Times New Roman"/>
          <w:sz w:val="24"/>
          <w:szCs w:val="24"/>
          <w:lang w:eastAsia="ru-RU"/>
        </w:rPr>
        <w:t xml:space="preserve">решение задач, используя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и формулы, необходимые для ее решения, проводить расчеты;  </w:t>
      </w:r>
    </w:p>
    <w:p w:rsidR="00BC2CE9" w:rsidRPr="00BC2CE9" w:rsidRDefault="00BC2CE9" w:rsidP="00A001B1">
      <w:pPr>
        <w:pStyle w:val="af2"/>
        <w:numPr>
          <w:ilvl w:val="0"/>
          <w:numId w:val="17"/>
        </w:numPr>
        <w:tabs>
          <w:tab w:val="left" w:pos="284"/>
        </w:tabs>
        <w:spacing w:after="0"/>
        <w:ind w:left="0" w:firstLine="0"/>
        <w:jc w:val="both"/>
        <w:rPr>
          <w:rFonts w:ascii="Times New Roman" w:eastAsia="Times New Roman" w:hAnsi="Times New Roman" w:cs="Times New Roman"/>
          <w:sz w:val="24"/>
          <w:szCs w:val="24"/>
          <w:lang w:eastAsia="ru-RU"/>
        </w:rPr>
      </w:pPr>
      <w:r w:rsidRPr="00BC2CE9">
        <w:rPr>
          <w:rFonts w:ascii="Times New Roman" w:eastAsia="Times New Roman" w:hAnsi="Times New Roman" w:cs="Times New Roman"/>
          <w:sz w:val="24"/>
          <w:szCs w:val="24"/>
          <w:lang w:eastAsia="ru-RU"/>
        </w:rPr>
        <w:t xml:space="preserve">составление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лампочка, амперметр, вольтметр);  </w:t>
      </w:r>
    </w:p>
    <w:p w:rsidR="00BC2CE9" w:rsidRPr="00BC2CE9" w:rsidRDefault="00BC2CE9" w:rsidP="00A001B1">
      <w:pPr>
        <w:pStyle w:val="af2"/>
        <w:numPr>
          <w:ilvl w:val="0"/>
          <w:numId w:val="17"/>
        </w:numPr>
        <w:tabs>
          <w:tab w:val="left" w:pos="284"/>
        </w:tabs>
        <w:spacing w:after="0"/>
        <w:ind w:left="0" w:firstLine="0"/>
        <w:jc w:val="both"/>
        <w:rPr>
          <w:rFonts w:ascii="Times New Roman" w:eastAsia="Times New Roman" w:hAnsi="Times New Roman" w:cs="Times New Roman"/>
          <w:sz w:val="24"/>
          <w:szCs w:val="24"/>
          <w:lang w:eastAsia="ru-RU"/>
        </w:rPr>
      </w:pPr>
      <w:r w:rsidRPr="00BC2CE9">
        <w:rPr>
          <w:rFonts w:ascii="Times New Roman" w:eastAsia="Times New Roman" w:hAnsi="Times New Roman" w:cs="Times New Roman"/>
          <w:sz w:val="24"/>
          <w:szCs w:val="24"/>
          <w:lang w:eastAsia="ru-RU"/>
        </w:rPr>
        <w:t>решение задач, используя физические законы (закон Ома для участка цепи, закон Джоуля - Ленца)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w:t>
      </w:r>
    </w:p>
    <w:p w:rsidR="00BC2CE9" w:rsidRPr="00BC2CE9" w:rsidRDefault="00BC2CE9" w:rsidP="00A001B1">
      <w:pPr>
        <w:pStyle w:val="af2"/>
        <w:numPr>
          <w:ilvl w:val="0"/>
          <w:numId w:val="17"/>
        </w:numPr>
        <w:tabs>
          <w:tab w:val="left" w:pos="284"/>
        </w:tabs>
        <w:spacing w:after="0"/>
        <w:ind w:left="0" w:firstLine="0"/>
        <w:jc w:val="both"/>
        <w:rPr>
          <w:rFonts w:ascii="Times New Roman" w:eastAsia="Times New Roman" w:hAnsi="Times New Roman" w:cs="Times New Roman"/>
          <w:sz w:val="24"/>
          <w:szCs w:val="24"/>
          <w:lang w:eastAsia="ru-RU"/>
        </w:rPr>
      </w:pPr>
      <w:r w:rsidRPr="00BC2CE9">
        <w:rPr>
          <w:rFonts w:ascii="Times New Roman" w:eastAsia="Times New Roman" w:hAnsi="Times New Roman" w:cs="Times New Roman"/>
          <w:sz w:val="24"/>
          <w:szCs w:val="24"/>
          <w:lang w:eastAsia="ru-RU"/>
        </w:rPr>
        <w:t>распознавание электромагнитных явлений и объяснение на основе имеющихся знаний основных свойств или условий протекания этих явлений: взаимодействие магнитов, действие магнитного поля на проводник с током;</w:t>
      </w:r>
    </w:p>
    <w:p w:rsidR="00BC2CE9" w:rsidRPr="00BC2CE9" w:rsidRDefault="00BC2CE9" w:rsidP="00A001B1">
      <w:pPr>
        <w:pStyle w:val="af2"/>
        <w:numPr>
          <w:ilvl w:val="0"/>
          <w:numId w:val="17"/>
        </w:numPr>
        <w:tabs>
          <w:tab w:val="left" w:pos="284"/>
        </w:tabs>
        <w:spacing w:after="0"/>
        <w:ind w:left="0" w:firstLine="0"/>
        <w:jc w:val="both"/>
        <w:rPr>
          <w:rFonts w:ascii="Times New Roman" w:eastAsia="Times New Roman" w:hAnsi="Times New Roman" w:cs="Times New Roman"/>
          <w:sz w:val="24"/>
          <w:szCs w:val="24"/>
          <w:lang w:eastAsia="ru-RU"/>
        </w:rPr>
      </w:pPr>
      <w:r w:rsidRPr="00BC2CE9">
        <w:rPr>
          <w:rFonts w:ascii="Times New Roman" w:eastAsia="Times New Roman" w:hAnsi="Times New Roman" w:cs="Times New Roman"/>
          <w:sz w:val="24"/>
          <w:szCs w:val="24"/>
          <w:lang w:eastAsia="ru-RU"/>
        </w:rPr>
        <w:t>решение задач, используя формулы, связывающие физические величины (путь, скорость, масса тела, плотность вещества, количество теплоты, температура, удельная теплоемкость вещества): на основе анализа условия задачи, выделять физические величины и формулы, необходимые для ее решения, проводить расчеты;</w:t>
      </w:r>
    </w:p>
    <w:p w:rsidR="00BC2CE9" w:rsidRPr="00BC2CE9" w:rsidRDefault="00BC2CE9" w:rsidP="00A001B1">
      <w:pPr>
        <w:pStyle w:val="af2"/>
        <w:numPr>
          <w:ilvl w:val="0"/>
          <w:numId w:val="17"/>
        </w:numPr>
        <w:tabs>
          <w:tab w:val="left" w:pos="284"/>
        </w:tabs>
        <w:spacing w:after="0"/>
        <w:ind w:left="0" w:firstLine="0"/>
        <w:jc w:val="both"/>
        <w:rPr>
          <w:rFonts w:ascii="Times New Roman" w:eastAsia="Times New Roman" w:hAnsi="Times New Roman" w:cs="Times New Roman"/>
          <w:sz w:val="24"/>
          <w:szCs w:val="24"/>
          <w:lang w:eastAsia="ru-RU"/>
        </w:rPr>
      </w:pPr>
      <w:r w:rsidRPr="00BC2CE9">
        <w:rPr>
          <w:rFonts w:ascii="Times New Roman" w:eastAsia="Times New Roman" w:hAnsi="Times New Roman" w:cs="Times New Roman"/>
          <w:sz w:val="24"/>
          <w:szCs w:val="24"/>
          <w:lang w:eastAsia="ru-RU"/>
        </w:rPr>
        <w:t xml:space="preserve">анализирование отдельных этапов проведения исследований и интерпретирование результатов наблюдений и опытов;  решать задачи, используя физические законы (закон сохранения энергии, закон Гука, закон Паскаля, закон Архимеда, закон </w:t>
      </w:r>
      <w:r w:rsidRPr="00BC2CE9">
        <w:rPr>
          <w:rFonts w:ascii="Times New Roman" w:eastAsia="Times New Roman" w:hAnsi="Times New Roman" w:cs="Times New Roman"/>
          <w:sz w:val="24"/>
          <w:szCs w:val="24"/>
          <w:lang w:eastAsia="ru-RU"/>
        </w:rPr>
        <w:lastRenderedPageBreak/>
        <w:t>сохранения энергии в тепловых процессах, закон Ома для участка цепи, закон Джоуля - 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w:t>
      </w:r>
    </w:p>
    <w:p w:rsidR="00BC2CE9" w:rsidRPr="00BC2CE9" w:rsidRDefault="00BC2CE9" w:rsidP="00A001B1">
      <w:pPr>
        <w:tabs>
          <w:tab w:val="left" w:pos="993"/>
        </w:tabs>
        <w:spacing w:after="0"/>
        <w:ind w:firstLine="567"/>
        <w:rPr>
          <w:rFonts w:ascii="Times New Roman" w:eastAsia="Calibri" w:hAnsi="Times New Roman" w:cs="Times New Roman"/>
          <w:sz w:val="24"/>
          <w:szCs w:val="24"/>
        </w:rPr>
      </w:pPr>
      <w:r w:rsidRPr="00BC2CE9">
        <w:rPr>
          <w:rFonts w:ascii="Times New Roman" w:eastAsia="Calibri" w:hAnsi="Times New Roman" w:cs="Times New Roman"/>
          <w:sz w:val="24"/>
          <w:szCs w:val="24"/>
        </w:rPr>
        <w:t>Содержание и уровень заданий ВПР в 11 классе включены для проверки наиболее значимые элементы по каждому учебному предмету, важные для общего</w:t>
      </w:r>
      <w:r w:rsidRPr="00BC2CE9">
        <w:rPr>
          <w:rFonts w:ascii="Times New Roman" w:eastAsia="Calibri" w:hAnsi="Times New Roman" w:cs="Times New Roman"/>
          <w:b/>
          <w:sz w:val="24"/>
          <w:szCs w:val="24"/>
        </w:rPr>
        <w:t xml:space="preserve"> </w:t>
      </w:r>
      <w:r w:rsidRPr="00BC2CE9">
        <w:rPr>
          <w:rFonts w:ascii="Times New Roman" w:eastAsia="Calibri" w:hAnsi="Times New Roman" w:cs="Times New Roman"/>
          <w:sz w:val="24"/>
          <w:szCs w:val="24"/>
        </w:rPr>
        <w:t>развития выпускника и его жизни в обществе, в том числе необходимые каждому гражданину знания по истории нашей страны, представления о здоровом и безопасном образе жизни, представления о природных процессах и явлениях.</w:t>
      </w:r>
    </w:p>
    <w:p w:rsidR="00BC2CE9" w:rsidRDefault="00BC2CE9" w:rsidP="00A001B1">
      <w:pPr>
        <w:tabs>
          <w:tab w:val="left" w:pos="2025"/>
        </w:tabs>
        <w:spacing w:after="0"/>
        <w:ind w:firstLine="567"/>
        <w:rPr>
          <w:rFonts w:ascii="Times New Roman" w:eastAsia="Calibri" w:hAnsi="Times New Roman" w:cs="Times New Roman"/>
          <w:sz w:val="24"/>
          <w:szCs w:val="24"/>
          <w:lang w:eastAsia="en-US"/>
        </w:rPr>
      </w:pPr>
      <w:r w:rsidRPr="00BC2CE9">
        <w:rPr>
          <w:rFonts w:ascii="Times New Roman" w:hAnsi="Times New Roman" w:cs="Times New Roman"/>
          <w:sz w:val="24"/>
          <w:szCs w:val="24"/>
        </w:rPr>
        <w:t xml:space="preserve">Сравнительные результаты по физике. </w:t>
      </w:r>
      <w:r w:rsidRPr="00BC2CE9">
        <w:rPr>
          <w:rFonts w:ascii="Times New Roman" w:eastAsia="Calibri" w:hAnsi="Times New Roman" w:cs="Times New Roman"/>
          <w:sz w:val="24"/>
          <w:szCs w:val="24"/>
          <w:lang w:eastAsia="en-US"/>
        </w:rPr>
        <w:t>По предмету "Физика" работу выполняли</w:t>
      </w:r>
      <w:r w:rsidRPr="00BC2CE9">
        <w:rPr>
          <w:rFonts w:ascii="Times New Roman" w:eastAsia="Calibri" w:hAnsi="Times New Roman" w:cs="Times New Roman"/>
          <w:b/>
          <w:sz w:val="24"/>
          <w:szCs w:val="24"/>
          <w:lang w:eastAsia="en-US"/>
        </w:rPr>
        <w:t xml:space="preserve"> </w:t>
      </w:r>
      <w:r w:rsidRPr="00BC2CE9">
        <w:rPr>
          <w:rFonts w:ascii="Times New Roman" w:eastAsia="Calibri" w:hAnsi="Times New Roman" w:cs="Times New Roman"/>
          <w:sz w:val="24"/>
          <w:szCs w:val="24"/>
          <w:lang w:eastAsia="en-US"/>
        </w:rPr>
        <w:t>43 учащихся лицея. Результаты выполнения заданий распределились следующим образом: средний % выполнения учащимися группы 0-11 (низкий уровень) – 9,3% (4 человека),</w:t>
      </w:r>
      <w:r w:rsidRPr="00BC2CE9">
        <w:rPr>
          <w:rFonts w:ascii="Times New Roman" w:eastAsia="Calibri" w:hAnsi="Times New Roman" w:cs="Times New Roman"/>
          <w:b/>
          <w:sz w:val="24"/>
          <w:szCs w:val="24"/>
          <w:lang w:eastAsia="en-US"/>
        </w:rPr>
        <w:t xml:space="preserve"> </w:t>
      </w:r>
      <w:r w:rsidRPr="00BC2CE9">
        <w:rPr>
          <w:rFonts w:ascii="Times New Roman" w:eastAsia="Calibri" w:hAnsi="Times New Roman" w:cs="Times New Roman"/>
          <w:sz w:val="24"/>
          <w:szCs w:val="24"/>
          <w:lang w:eastAsia="en-US"/>
        </w:rPr>
        <w:t>средний % выполнения учащимися группы 12-19 (средний уровень) – 60,5% (26 учащихся), средний % выполнения учащимися группы 20-26 (выше среднего уровня) – 23,3% (10 учащихся), средний % выполнения учащимися группы 27-32 (высокий уровень) – 0%.</w:t>
      </w:r>
    </w:p>
    <w:p w:rsidR="0058073D" w:rsidRPr="00BC2CE9" w:rsidRDefault="0058073D" w:rsidP="00A001B1">
      <w:pPr>
        <w:tabs>
          <w:tab w:val="left" w:pos="2025"/>
        </w:tabs>
        <w:spacing w:after="0"/>
        <w:ind w:firstLine="567"/>
        <w:rPr>
          <w:rFonts w:ascii="Times New Roman" w:eastAsia="Calibri" w:hAnsi="Times New Roman" w:cs="Times New Roman"/>
          <w:b/>
          <w:sz w:val="24"/>
          <w:szCs w:val="24"/>
          <w:lang w:eastAsia="en-US"/>
        </w:rPr>
      </w:pPr>
    </w:p>
    <w:tbl>
      <w:tblPr>
        <w:tblW w:w="7671" w:type="dxa"/>
        <w:jc w:val="center"/>
        <w:tblInd w:w="95" w:type="dxa"/>
        <w:tblLayout w:type="fixed"/>
        <w:tblLook w:val="04A0"/>
      </w:tblPr>
      <w:tblGrid>
        <w:gridCol w:w="578"/>
        <w:gridCol w:w="709"/>
        <w:gridCol w:w="1293"/>
        <w:gridCol w:w="1275"/>
        <w:gridCol w:w="1183"/>
        <w:gridCol w:w="790"/>
        <w:gridCol w:w="567"/>
        <w:gridCol w:w="709"/>
        <w:gridCol w:w="567"/>
      </w:tblGrid>
      <w:tr w:rsidR="006309F2" w:rsidRPr="00BC2CE9" w:rsidTr="006309F2">
        <w:trPr>
          <w:cantSplit/>
          <w:trHeight w:val="1310"/>
          <w:jc w:val="center"/>
        </w:trPr>
        <w:tc>
          <w:tcPr>
            <w:tcW w:w="5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309F2" w:rsidRPr="00BC2CE9" w:rsidRDefault="006309F2"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12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Количество  обучающихся в классах, принявших участие в ВПР (чел.)</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Средняя полугодовая отметка по предмету</w:t>
            </w:r>
          </w:p>
        </w:tc>
        <w:tc>
          <w:tcPr>
            <w:tcW w:w="11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Средняя отметка по ВПР в текущем учебном году по предмету</w:t>
            </w:r>
          </w:p>
        </w:tc>
        <w:tc>
          <w:tcPr>
            <w:tcW w:w="790" w:type="dxa"/>
            <w:vMerge w:val="restart"/>
            <w:tcBorders>
              <w:top w:val="single" w:sz="4" w:space="0" w:color="auto"/>
              <w:left w:val="nil"/>
              <w:bottom w:val="single" w:sz="4" w:space="0" w:color="auto"/>
              <w:right w:val="single" w:sz="4" w:space="0" w:color="auto"/>
            </w:tcBorders>
            <w:textDirection w:val="btLr"/>
            <w:vAlign w:val="center"/>
          </w:tcPr>
          <w:p w:rsidR="006309F2" w:rsidRPr="00BC2CE9" w:rsidRDefault="006309F2"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СОУ</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Соотнесение результатов ВПР с отметкой по журналу</w:t>
            </w:r>
          </w:p>
        </w:tc>
      </w:tr>
      <w:tr w:rsidR="006309F2" w:rsidRPr="00BC2CE9" w:rsidTr="006309F2">
        <w:trPr>
          <w:cantSplit/>
          <w:trHeight w:val="1590"/>
          <w:jc w:val="center"/>
        </w:trPr>
        <w:tc>
          <w:tcPr>
            <w:tcW w:w="578"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rPr>
                <w:rFonts w:ascii="Times New Roman" w:hAnsi="Times New Roman" w:cs="Times New Roman"/>
                <w:bCs/>
                <w:color w:val="000000"/>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rPr>
                <w:rFonts w:ascii="Times New Roman" w:hAnsi="Times New Roman" w:cs="Times New Roman"/>
                <w:bCs/>
                <w:color w:val="000000"/>
                <w:sz w:val="24"/>
                <w:szCs w:val="24"/>
              </w:rPr>
            </w:pPr>
          </w:p>
        </w:tc>
        <w:tc>
          <w:tcPr>
            <w:tcW w:w="1293"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rPr>
                <w:rFonts w:ascii="Times New Roman" w:hAnsi="Times New Roman" w:cs="Times New Roman"/>
                <w:bCs/>
                <w:color w:val="000000"/>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rPr>
                <w:rFonts w:ascii="Times New Roman" w:hAnsi="Times New Roman" w:cs="Times New Roman"/>
                <w:bCs/>
                <w:color w:val="000000"/>
                <w:sz w:val="24"/>
                <w:szCs w:val="24"/>
              </w:rPr>
            </w:pPr>
          </w:p>
        </w:tc>
        <w:tc>
          <w:tcPr>
            <w:tcW w:w="1183"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rPr>
                <w:rFonts w:ascii="Times New Roman" w:hAnsi="Times New Roman" w:cs="Times New Roman"/>
                <w:bCs/>
                <w:color w:val="000000"/>
                <w:sz w:val="24"/>
                <w:szCs w:val="24"/>
              </w:rPr>
            </w:pPr>
          </w:p>
        </w:tc>
        <w:tc>
          <w:tcPr>
            <w:tcW w:w="790" w:type="dxa"/>
            <w:vMerge/>
            <w:tcBorders>
              <w:top w:val="single" w:sz="4" w:space="0" w:color="auto"/>
              <w:left w:val="nil"/>
              <w:bottom w:val="single" w:sz="4" w:space="0" w:color="auto"/>
              <w:right w:val="single" w:sz="4" w:space="0" w:color="auto"/>
            </w:tcBorders>
            <w:textDirection w:val="btLr"/>
          </w:tcPr>
          <w:p w:rsidR="006309F2" w:rsidRPr="00BC2CE9" w:rsidRDefault="006309F2" w:rsidP="00A001B1">
            <w:pPr>
              <w:spacing w:after="0"/>
              <w:jc w:val="center"/>
              <w:rPr>
                <w:rFonts w:ascii="Times New Roman" w:hAnsi="Times New Roman" w:cs="Times New Roman"/>
                <w:bCs/>
                <w:color w:val="000000"/>
                <w:sz w:val="24"/>
                <w:szCs w:val="24"/>
              </w:rPr>
            </w:pPr>
          </w:p>
        </w:tc>
        <w:tc>
          <w:tcPr>
            <w:tcW w:w="567" w:type="dxa"/>
            <w:tcBorders>
              <w:top w:val="nil"/>
              <w:left w:val="single" w:sz="4" w:space="0" w:color="auto"/>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Подтвердили </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Понизили </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Повысили </w:t>
            </w:r>
          </w:p>
        </w:tc>
      </w:tr>
      <w:tr w:rsidR="006309F2" w:rsidRPr="00BC2CE9" w:rsidTr="006309F2">
        <w:trPr>
          <w:trHeight w:val="181"/>
          <w:jc w:val="center"/>
        </w:trPr>
        <w:tc>
          <w:tcPr>
            <w:tcW w:w="578"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11а</w:t>
            </w:r>
          </w:p>
        </w:tc>
        <w:tc>
          <w:tcPr>
            <w:tcW w:w="1293"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24</w:t>
            </w:r>
          </w:p>
        </w:tc>
        <w:tc>
          <w:tcPr>
            <w:tcW w:w="1275"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4,04</w:t>
            </w:r>
          </w:p>
        </w:tc>
        <w:tc>
          <w:tcPr>
            <w:tcW w:w="1183"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4,2</w:t>
            </w:r>
          </w:p>
        </w:tc>
        <w:tc>
          <w:tcPr>
            <w:tcW w:w="790" w:type="dxa"/>
            <w:tcBorders>
              <w:top w:val="single" w:sz="4" w:space="0" w:color="auto"/>
              <w:left w:val="nil"/>
              <w:bottom w:val="single" w:sz="4" w:space="0" w:color="auto"/>
              <w:right w:val="single" w:sz="4" w:space="0" w:color="auto"/>
            </w:tcBorders>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71,33</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13</w:t>
            </w:r>
          </w:p>
        </w:tc>
        <w:tc>
          <w:tcPr>
            <w:tcW w:w="70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567"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w:t>
            </w:r>
          </w:p>
        </w:tc>
      </w:tr>
      <w:tr w:rsidR="006309F2" w:rsidRPr="00BC2CE9" w:rsidTr="006309F2">
        <w:trPr>
          <w:trHeight w:val="270"/>
          <w:jc w:val="center"/>
        </w:trPr>
        <w:tc>
          <w:tcPr>
            <w:tcW w:w="578"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11б</w:t>
            </w:r>
          </w:p>
        </w:tc>
        <w:tc>
          <w:tcPr>
            <w:tcW w:w="1293"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19</w:t>
            </w:r>
          </w:p>
        </w:tc>
        <w:tc>
          <w:tcPr>
            <w:tcW w:w="1275"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4,05</w:t>
            </w:r>
          </w:p>
        </w:tc>
        <w:tc>
          <w:tcPr>
            <w:tcW w:w="1183"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3,36</w:t>
            </w:r>
          </w:p>
        </w:tc>
        <w:tc>
          <w:tcPr>
            <w:tcW w:w="790" w:type="dxa"/>
            <w:tcBorders>
              <w:top w:val="single" w:sz="4" w:space="0" w:color="auto"/>
              <w:left w:val="nil"/>
              <w:bottom w:val="single" w:sz="4" w:space="0" w:color="auto"/>
              <w:right w:val="single" w:sz="4" w:space="0" w:color="auto"/>
            </w:tcBorders>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46,32</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70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14</w:t>
            </w:r>
          </w:p>
        </w:tc>
        <w:tc>
          <w:tcPr>
            <w:tcW w:w="567"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r>
      <w:tr w:rsidR="006309F2" w:rsidRPr="00BC2CE9" w:rsidTr="006309F2">
        <w:trPr>
          <w:trHeight w:val="375"/>
          <w:jc w:val="center"/>
        </w:trPr>
        <w:tc>
          <w:tcPr>
            <w:tcW w:w="2580" w:type="dxa"/>
            <w:gridSpan w:val="3"/>
            <w:tcBorders>
              <w:top w:val="single" w:sz="4" w:space="0" w:color="auto"/>
              <w:left w:val="single" w:sz="4" w:space="0" w:color="auto"/>
              <w:bottom w:val="single" w:sz="4" w:space="0" w:color="auto"/>
              <w:right w:val="single" w:sz="4" w:space="0" w:color="auto"/>
            </w:tcBorders>
            <w:vAlign w:val="center"/>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 43</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4,05</w:t>
            </w:r>
          </w:p>
        </w:tc>
        <w:tc>
          <w:tcPr>
            <w:tcW w:w="1183" w:type="dxa"/>
            <w:tcBorders>
              <w:top w:val="single" w:sz="4" w:space="0" w:color="auto"/>
              <w:left w:val="nil"/>
              <w:bottom w:val="single" w:sz="4" w:space="0" w:color="auto"/>
              <w:right w:val="single" w:sz="4" w:space="0" w:color="auto"/>
            </w:tcBorders>
            <w:shd w:val="clear" w:color="auto" w:fill="auto"/>
            <w:noWrap/>
            <w:vAlign w:val="center"/>
            <w:hideMark/>
          </w:tcPr>
          <w:p w:rsidR="006309F2" w:rsidRPr="00BC2CE9" w:rsidRDefault="006309F2" w:rsidP="00A001B1">
            <w:pPr>
              <w:spacing w:after="0"/>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3,8</w:t>
            </w:r>
          </w:p>
        </w:tc>
        <w:tc>
          <w:tcPr>
            <w:tcW w:w="790"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60,28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18</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18</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6309F2" w:rsidRPr="00BC2CE9" w:rsidRDefault="006309F2" w:rsidP="00A001B1">
            <w:pPr>
              <w:spacing w:after="0"/>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w:t>
            </w:r>
          </w:p>
        </w:tc>
      </w:tr>
    </w:tbl>
    <w:p w:rsidR="00BC2CE9" w:rsidRPr="00BC2CE9" w:rsidRDefault="00BC2CE9" w:rsidP="00A001B1">
      <w:pPr>
        <w:spacing w:after="0"/>
        <w:rPr>
          <w:rFonts w:ascii="Times New Roman" w:eastAsia="Calibri" w:hAnsi="Times New Roman" w:cs="Times New Roman"/>
          <w:b/>
          <w:sz w:val="24"/>
          <w:szCs w:val="24"/>
          <w:lang w:eastAsia="en-US"/>
        </w:rPr>
      </w:pPr>
    </w:p>
    <w:p w:rsidR="00BC2CE9" w:rsidRDefault="00BC2CE9" w:rsidP="00A001B1">
      <w:pPr>
        <w:spacing w:after="0"/>
        <w:rPr>
          <w:rFonts w:ascii="Times New Roman" w:eastAsia="Calibri" w:hAnsi="Times New Roman" w:cs="Times New Roman"/>
          <w:sz w:val="24"/>
          <w:szCs w:val="24"/>
          <w:lang w:eastAsia="en-US"/>
        </w:rPr>
      </w:pPr>
      <w:r w:rsidRPr="00BC2CE9">
        <w:rPr>
          <w:rFonts w:ascii="Times New Roman" w:eastAsia="Calibri" w:hAnsi="Times New Roman" w:cs="Times New Roman"/>
          <w:sz w:val="24"/>
          <w:szCs w:val="24"/>
          <w:lang w:eastAsia="en-US"/>
        </w:rPr>
        <w:t xml:space="preserve">18 человек (41,8%) подтвердили свою отметку за полугодие, понизили – 18 человек, что составляет  41,9%. </w:t>
      </w:r>
    </w:p>
    <w:p w:rsidR="0058073D" w:rsidRDefault="0058073D" w:rsidP="00A001B1">
      <w:pPr>
        <w:spacing w:after="0"/>
        <w:rPr>
          <w:rFonts w:ascii="Times New Roman" w:eastAsia="Calibri" w:hAnsi="Times New Roman" w:cs="Times New Roman"/>
          <w:sz w:val="24"/>
          <w:szCs w:val="24"/>
          <w:lang w:eastAsia="en-US"/>
        </w:rPr>
      </w:pPr>
    </w:p>
    <w:p w:rsidR="0058073D" w:rsidRDefault="0058073D" w:rsidP="00A001B1">
      <w:pPr>
        <w:spacing w:after="0"/>
        <w:rPr>
          <w:rFonts w:ascii="Times New Roman" w:eastAsia="Calibri" w:hAnsi="Times New Roman" w:cs="Times New Roman"/>
          <w:sz w:val="24"/>
          <w:szCs w:val="24"/>
          <w:lang w:eastAsia="en-US"/>
        </w:rPr>
      </w:pPr>
    </w:p>
    <w:p w:rsidR="006309F2" w:rsidRDefault="006309F2" w:rsidP="00A001B1">
      <w:pPr>
        <w:spacing w:after="0"/>
        <w:rPr>
          <w:rFonts w:ascii="Times New Roman" w:eastAsia="Calibri" w:hAnsi="Times New Roman" w:cs="Times New Roman"/>
          <w:sz w:val="24"/>
          <w:szCs w:val="24"/>
          <w:lang w:eastAsia="en-US"/>
        </w:rPr>
      </w:pPr>
    </w:p>
    <w:p w:rsidR="006309F2" w:rsidRPr="00BC2CE9" w:rsidRDefault="006309F2" w:rsidP="00A001B1">
      <w:pPr>
        <w:spacing w:after="0"/>
        <w:rPr>
          <w:rFonts w:ascii="Times New Roman" w:eastAsia="Calibri" w:hAnsi="Times New Roman" w:cs="Times New Roman"/>
          <w:sz w:val="24"/>
          <w:szCs w:val="24"/>
          <w:lang w:eastAsia="en-US"/>
        </w:rPr>
      </w:pPr>
    </w:p>
    <w:tbl>
      <w:tblPr>
        <w:tblW w:w="6421"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6"/>
        <w:gridCol w:w="988"/>
        <w:gridCol w:w="720"/>
        <w:gridCol w:w="732"/>
        <w:gridCol w:w="732"/>
        <w:gridCol w:w="732"/>
        <w:gridCol w:w="850"/>
        <w:gridCol w:w="851"/>
      </w:tblGrid>
      <w:tr w:rsidR="00BC2CE9" w:rsidRPr="00BC2CE9" w:rsidTr="00A001B1">
        <w:trPr>
          <w:jc w:val="center"/>
        </w:trPr>
        <w:tc>
          <w:tcPr>
            <w:tcW w:w="816" w:type="dxa"/>
            <w:vMerge w:val="restart"/>
            <w:textDirection w:val="btLr"/>
          </w:tcPr>
          <w:p w:rsidR="00BC2CE9" w:rsidRPr="00BC2CE9" w:rsidRDefault="00BC2CE9" w:rsidP="00A001B1">
            <w:pPr>
              <w:tabs>
                <w:tab w:val="left" w:pos="2025"/>
              </w:tabs>
              <w:spacing w:after="0"/>
              <w:ind w:left="113" w:right="113"/>
              <w:jc w:val="center"/>
              <w:rPr>
                <w:rFonts w:ascii="Times New Roman" w:hAnsi="Times New Roman" w:cs="Times New Roman"/>
                <w:sz w:val="24"/>
                <w:szCs w:val="24"/>
              </w:rPr>
            </w:pPr>
          </w:p>
        </w:tc>
        <w:tc>
          <w:tcPr>
            <w:tcW w:w="988" w:type="dxa"/>
            <w:vMerge w:val="restart"/>
            <w:shd w:val="clear" w:color="auto" w:fill="auto"/>
            <w:textDirection w:val="btLr"/>
          </w:tcPr>
          <w:p w:rsidR="00BC2CE9" w:rsidRPr="00BC2CE9" w:rsidRDefault="00BC2CE9" w:rsidP="00A001B1">
            <w:pPr>
              <w:tabs>
                <w:tab w:val="left" w:pos="2025"/>
              </w:tabs>
              <w:spacing w:after="0"/>
              <w:ind w:left="113" w:right="113"/>
              <w:jc w:val="center"/>
              <w:rPr>
                <w:rFonts w:ascii="Times New Roman" w:hAnsi="Times New Roman" w:cs="Times New Roman"/>
                <w:sz w:val="24"/>
                <w:szCs w:val="24"/>
              </w:rPr>
            </w:pPr>
            <w:r w:rsidRPr="00BC2CE9">
              <w:rPr>
                <w:rFonts w:ascii="Times New Roman" w:hAnsi="Times New Roman" w:cs="Times New Roman"/>
                <w:sz w:val="24"/>
                <w:szCs w:val="24"/>
              </w:rPr>
              <w:t>Класс</w:t>
            </w:r>
          </w:p>
        </w:tc>
        <w:tc>
          <w:tcPr>
            <w:tcW w:w="2916" w:type="dxa"/>
            <w:gridSpan w:val="4"/>
            <w:shd w:val="clear" w:color="auto" w:fill="auto"/>
            <w:vAlign w:val="center"/>
          </w:tcPr>
          <w:p w:rsidR="00BC2CE9" w:rsidRPr="00BC2CE9" w:rsidRDefault="00BC2CE9" w:rsidP="00A001B1">
            <w:pPr>
              <w:tabs>
                <w:tab w:val="left" w:pos="2025"/>
              </w:tabs>
              <w:spacing w:after="0"/>
              <w:jc w:val="center"/>
              <w:rPr>
                <w:rFonts w:ascii="Times New Roman" w:hAnsi="Times New Roman" w:cs="Times New Roman"/>
                <w:sz w:val="24"/>
                <w:szCs w:val="24"/>
              </w:rPr>
            </w:pPr>
            <w:r w:rsidRPr="00BC2CE9">
              <w:rPr>
                <w:rFonts w:ascii="Times New Roman" w:hAnsi="Times New Roman" w:cs="Times New Roman"/>
                <w:sz w:val="24"/>
                <w:szCs w:val="24"/>
              </w:rPr>
              <w:t>Отметка</w:t>
            </w:r>
          </w:p>
        </w:tc>
        <w:tc>
          <w:tcPr>
            <w:tcW w:w="850" w:type="dxa"/>
            <w:vMerge w:val="restart"/>
            <w:textDirection w:val="btLr"/>
          </w:tcPr>
          <w:p w:rsidR="00BC2CE9" w:rsidRPr="00BC2CE9" w:rsidRDefault="00BC2CE9" w:rsidP="00A001B1">
            <w:pPr>
              <w:tabs>
                <w:tab w:val="left" w:pos="2025"/>
              </w:tabs>
              <w:spacing w:after="0"/>
              <w:ind w:left="113" w:right="113"/>
              <w:rPr>
                <w:rFonts w:ascii="Times New Roman" w:hAnsi="Times New Roman" w:cs="Times New Roman"/>
                <w:sz w:val="24"/>
                <w:szCs w:val="24"/>
              </w:rPr>
            </w:pPr>
            <w:r w:rsidRPr="00BC2CE9">
              <w:rPr>
                <w:rFonts w:ascii="Times New Roman" w:hAnsi="Times New Roman" w:cs="Times New Roman"/>
                <w:sz w:val="24"/>
                <w:szCs w:val="24"/>
              </w:rPr>
              <w:t>Успеваемость</w:t>
            </w:r>
          </w:p>
        </w:tc>
        <w:tc>
          <w:tcPr>
            <w:tcW w:w="851" w:type="dxa"/>
            <w:vMerge w:val="restart"/>
            <w:textDirection w:val="btLr"/>
          </w:tcPr>
          <w:p w:rsidR="00BC2CE9" w:rsidRPr="00BC2CE9" w:rsidRDefault="00BC2CE9" w:rsidP="00A001B1">
            <w:pPr>
              <w:tabs>
                <w:tab w:val="left" w:pos="2025"/>
              </w:tabs>
              <w:spacing w:after="0"/>
              <w:ind w:left="113" w:right="113"/>
              <w:rPr>
                <w:rFonts w:ascii="Times New Roman" w:hAnsi="Times New Roman" w:cs="Times New Roman"/>
                <w:sz w:val="24"/>
                <w:szCs w:val="24"/>
              </w:rPr>
            </w:pPr>
            <w:r w:rsidRPr="00BC2CE9">
              <w:rPr>
                <w:rFonts w:ascii="Times New Roman" w:hAnsi="Times New Roman" w:cs="Times New Roman"/>
                <w:sz w:val="24"/>
                <w:szCs w:val="24"/>
              </w:rPr>
              <w:t xml:space="preserve">Качество </w:t>
            </w:r>
          </w:p>
        </w:tc>
      </w:tr>
      <w:tr w:rsidR="00BC2CE9" w:rsidRPr="00BC2CE9" w:rsidTr="00A001B1">
        <w:trPr>
          <w:cantSplit/>
          <w:trHeight w:val="1484"/>
          <w:jc w:val="center"/>
        </w:trPr>
        <w:tc>
          <w:tcPr>
            <w:tcW w:w="816" w:type="dxa"/>
            <w:vMerge/>
          </w:tcPr>
          <w:p w:rsidR="00BC2CE9" w:rsidRPr="00BC2CE9" w:rsidRDefault="00BC2CE9" w:rsidP="00A001B1">
            <w:pPr>
              <w:tabs>
                <w:tab w:val="left" w:pos="2025"/>
              </w:tabs>
              <w:spacing w:after="0"/>
              <w:rPr>
                <w:rFonts w:ascii="Times New Roman" w:hAnsi="Times New Roman" w:cs="Times New Roman"/>
                <w:sz w:val="24"/>
                <w:szCs w:val="24"/>
              </w:rPr>
            </w:pPr>
          </w:p>
        </w:tc>
        <w:tc>
          <w:tcPr>
            <w:tcW w:w="988" w:type="dxa"/>
            <w:vMerge/>
            <w:shd w:val="clear" w:color="auto" w:fill="auto"/>
          </w:tcPr>
          <w:p w:rsidR="00BC2CE9" w:rsidRPr="00BC2CE9" w:rsidRDefault="00BC2CE9" w:rsidP="00A001B1">
            <w:pPr>
              <w:tabs>
                <w:tab w:val="left" w:pos="2025"/>
              </w:tabs>
              <w:spacing w:after="0"/>
              <w:rPr>
                <w:rFonts w:ascii="Times New Roman" w:hAnsi="Times New Roman" w:cs="Times New Roman"/>
                <w:sz w:val="24"/>
                <w:szCs w:val="24"/>
              </w:rPr>
            </w:pPr>
          </w:p>
        </w:tc>
        <w:tc>
          <w:tcPr>
            <w:tcW w:w="720" w:type="dxa"/>
            <w:shd w:val="clear" w:color="auto" w:fill="auto"/>
            <w:vAlign w:val="center"/>
          </w:tcPr>
          <w:p w:rsidR="00BC2CE9" w:rsidRPr="00BC2CE9" w:rsidRDefault="00BC2CE9" w:rsidP="00A001B1">
            <w:pPr>
              <w:tabs>
                <w:tab w:val="left" w:pos="2025"/>
              </w:tabs>
              <w:spacing w:after="0"/>
              <w:jc w:val="center"/>
              <w:rPr>
                <w:rFonts w:ascii="Times New Roman" w:hAnsi="Times New Roman" w:cs="Times New Roman"/>
                <w:sz w:val="24"/>
                <w:szCs w:val="24"/>
              </w:rPr>
            </w:pPr>
            <w:r w:rsidRPr="00BC2CE9">
              <w:rPr>
                <w:rFonts w:ascii="Times New Roman" w:hAnsi="Times New Roman" w:cs="Times New Roman"/>
                <w:sz w:val="24"/>
                <w:szCs w:val="24"/>
              </w:rPr>
              <w:t>«5»</w:t>
            </w:r>
          </w:p>
        </w:tc>
        <w:tc>
          <w:tcPr>
            <w:tcW w:w="732" w:type="dxa"/>
            <w:shd w:val="clear" w:color="auto" w:fill="auto"/>
            <w:vAlign w:val="center"/>
          </w:tcPr>
          <w:p w:rsidR="00BC2CE9" w:rsidRPr="00BC2CE9" w:rsidRDefault="00BC2CE9" w:rsidP="00A001B1">
            <w:pPr>
              <w:tabs>
                <w:tab w:val="left" w:pos="2025"/>
              </w:tabs>
              <w:spacing w:after="0"/>
              <w:jc w:val="center"/>
              <w:rPr>
                <w:rFonts w:ascii="Times New Roman" w:hAnsi="Times New Roman" w:cs="Times New Roman"/>
                <w:sz w:val="24"/>
                <w:szCs w:val="24"/>
              </w:rPr>
            </w:pPr>
            <w:r w:rsidRPr="00BC2CE9">
              <w:rPr>
                <w:rFonts w:ascii="Times New Roman" w:hAnsi="Times New Roman" w:cs="Times New Roman"/>
                <w:sz w:val="24"/>
                <w:szCs w:val="24"/>
              </w:rPr>
              <w:t>«4»</w:t>
            </w:r>
          </w:p>
        </w:tc>
        <w:tc>
          <w:tcPr>
            <w:tcW w:w="732" w:type="dxa"/>
            <w:shd w:val="clear" w:color="auto" w:fill="auto"/>
            <w:vAlign w:val="center"/>
          </w:tcPr>
          <w:p w:rsidR="00BC2CE9" w:rsidRPr="00BC2CE9" w:rsidRDefault="00BC2CE9" w:rsidP="00A001B1">
            <w:pPr>
              <w:tabs>
                <w:tab w:val="left" w:pos="2025"/>
              </w:tabs>
              <w:spacing w:after="0"/>
              <w:jc w:val="center"/>
              <w:rPr>
                <w:rFonts w:ascii="Times New Roman" w:hAnsi="Times New Roman" w:cs="Times New Roman"/>
                <w:sz w:val="24"/>
                <w:szCs w:val="24"/>
              </w:rPr>
            </w:pPr>
            <w:r w:rsidRPr="00BC2CE9">
              <w:rPr>
                <w:rFonts w:ascii="Times New Roman" w:hAnsi="Times New Roman" w:cs="Times New Roman"/>
                <w:sz w:val="24"/>
                <w:szCs w:val="24"/>
              </w:rPr>
              <w:t>«3»</w:t>
            </w:r>
          </w:p>
        </w:tc>
        <w:tc>
          <w:tcPr>
            <w:tcW w:w="732" w:type="dxa"/>
            <w:shd w:val="clear" w:color="auto" w:fill="auto"/>
            <w:vAlign w:val="center"/>
          </w:tcPr>
          <w:p w:rsidR="00BC2CE9" w:rsidRPr="00BC2CE9" w:rsidRDefault="00BC2CE9" w:rsidP="00A001B1">
            <w:pPr>
              <w:tabs>
                <w:tab w:val="left" w:pos="2025"/>
              </w:tabs>
              <w:spacing w:after="0"/>
              <w:jc w:val="center"/>
              <w:rPr>
                <w:rFonts w:ascii="Times New Roman" w:hAnsi="Times New Roman" w:cs="Times New Roman"/>
                <w:sz w:val="24"/>
                <w:szCs w:val="24"/>
              </w:rPr>
            </w:pPr>
            <w:r w:rsidRPr="00BC2CE9">
              <w:rPr>
                <w:rFonts w:ascii="Times New Roman" w:hAnsi="Times New Roman" w:cs="Times New Roman"/>
                <w:sz w:val="24"/>
                <w:szCs w:val="24"/>
              </w:rPr>
              <w:t>«2»</w:t>
            </w:r>
          </w:p>
        </w:tc>
        <w:tc>
          <w:tcPr>
            <w:tcW w:w="850" w:type="dxa"/>
            <w:vMerge/>
          </w:tcPr>
          <w:p w:rsidR="00BC2CE9" w:rsidRPr="00BC2CE9" w:rsidRDefault="00BC2CE9" w:rsidP="00A001B1">
            <w:pPr>
              <w:tabs>
                <w:tab w:val="left" w:pos="2025"/>
              </w:tabs>
              <w:spacing w:after="0"/>
              <w:rPr>
                <w:rFonts w:ascii="Times New Roman" w:hAnsi="Times New Roman" w:cs="Times New Roman"/>
                <w:sz w:val="24"/>
                <w:szCs w:val="24"/>
              </w:rPr>
            </w:pPr>
          </w:p>
        </w:tc>
        <w:tc>
          <w:tcPr>
            <w:tcW w:w="851" w:type="dxa"/>
            <w:vMerge/>
          </w:tcPr>
          <w:p w:rsidR="00BC2CE9" w:rsidRPr="00BC2CE9" w:rsidRDefault="00BC2CE9" w:rsidP="00A001B1">
            <w:pPr>
              <w:tabs>
                <w:tab w:val="left" w:pos="2025"/>
              </w:tabs>
              <w:spacing w:after="0"/>
              <w:rPr>
                <w:rFonts w:ascii="Times New Roman" w:hAnsi="Times New Roman" w:cs="Times New Roman"/>
                <w:sz w:val="24"/>
                <w:szCs w:val="24"/>
              </w:rPr>
            </w:pPr>
          </w:p>
        </w:tc>
      </w:tr>
      <w:tr w:rsidR="00BC2CE9" w:rsidRPr="00BC2CE9" w:rsidTr="00A001B1">
        <w:trPr>
          <w:jc w:val="center"/>
        </w:trPr>
        <w:tc>
          <w:tcPr>
            <w:tcW w:w="816" w:type="dxa"/>
          </w:tcPr>
          <w:p w:rsidR="00BC2CE9" w:rsidRPr="00BC2CE9" w:rsidRDefault="00BC2CE9" w:rsidP="00A001B1">
            <w:pPr>
              <w:tabs>
                <w:tab w:val="left" w:pos="2025"/>
              </w:tabs>
              <w:spacing w:after="0"/>
              <w:rPr>
                <w:rFonts w:ascii="Times New Roman" w:hAnsi="Times New Roman" w:cs="Times New Roman"/>
                <w:sz w:val="24"/>
                <w:szCs w:val="24"/>
              </w:rPr>
            </w:pPr>
            <w:r w:rsidRPr="00BC2CE9">
              <w:rPr>
                <w:rFonts w:ascii="Times New Roman" w:hAnsi="Times New Roman" w:cs="Times New Roman"/>
                <w:sz w:val="24"/>
                <w:szCs w:val="24"/>
              </w:rPr>
              <w:t>1</w:t>
            </w:r>
          </w:p>
        </w:tc>
        <w:tc>
          <w:tcPr>
            <w:tcW w:w="988" w:type="dxa"/>
            <w:shd w:val="clear" w:color="auto" w:fill="auto"/>
          </w:tcPr>
          <w:p w:rsidR="00BC2CE9" w:rsidRPr="00BC2CE9" w:rsidRDefault="00BC2CE9" w:rsidP="00A001B1">
            <w:pPr>
              <w:tabs>
                <w:tab w:val="left" w:pos="2025"/>
              </w:tabs>
              <w:spacing w:after="0"/>
              <w:rPr>
                <w:rFonts w:ascii="Times New Roman" w:hAnsi="Times New Roman" w:cs="Times New Roman"/>
                <w:sz w:val="24"/>
                <w:szCs w:val="24"/>
              </w:rPr>
            </w:pPr>
            <w:r w:rsidRPr="00BC2CE9">
              <w:rPr>
                <w:rFonts w:ascii="Times New Roman" w:hAnsi="Times New Roman" w:cs="Times New Roman"/>
                <w:sz w:val="24"/>
                <w:szCs w:val="24"/>
              </w:rPr>
              <w:t>11а</w:t>
            </w:r>
          </w:p>
        </w:tc>
        <w:tc>
          <w:tcPr>
            <w:tcW w:w="720" w:type="dxa"/>
            <w:shd w:val="clear" w:color="auto" w:fill="auto"/>
          </w:tcPr>
          <w:p w:rsidR="00BC2CE9" w:rsidRPr="00BC2CE9" w:rsidRDefault="00BC2CE9" w:rsidP="00A001B1">
            <w:pPr>
              <w:tabs>
                <w:tab w:val="left" w:pos="2025"/>
              </w:tabs>
              <w:spacing w:after="0"/>
              <w:rPr>
                <w:rFonts w:ascii="Times New Roman" w:hAnsi="Times New Roman" w:cs="Times New Roman"/>
                <w:sz w:val="24"/>
                <w:szCs w:val="24"/>
              </w:rPr>
            </w:pPr>
            <w:r w:rsidRPr="00BC2CE9">
              <w:rPr>
                <w:rFonts w:ascii="Times New Roman" w:hAnsi="Times New Roman" w:cs="Times New Roman"/>
                <w:sz w:val="24"/>
                <w:szCs w:val="24"/>
              </w:rPr>
              <w:t>8</w:t>
            </w:r>
          </w:p>
        </w:tc>
        <w:tc>
          <w:tcPr>
            <w:tcW w:w="732" w:type="dxa"/>
            <w:shd w:val="clear" w:color="auto" w:fill="auto"/>
          </w:tcPr>
          <w:p w:rsidR="00BC2CE9" w:rsidRPr="00BC2CE9" w:rsidRDefault="00BC2CE9" w:rsidP="00A001B1">
            <w:pPr>
              <w:tabs>
                <w:tab w:val="left" w:pos="2025"/>
              </w:tabs>
              <w:spacing w:after="0"/>
              <w:rPr>
                <w:rFonts w:ascii="Times New Roman" w:hAnsi="Times New Roman" w:cs="Times New Roman"/>
                <w:sz w:val="24"/>
                <w:szCs w:val="24"/>
              </w:rPr>
            </w:pPr>
            <w:r w:rsidRPr="00BC2CE9">
              <w:rPr>
                <w:rFonts w:ascii="Times New Roman" w:hAnsi="Times New Roman" w:cs="Times New Roman"/>
                <w:sz w:val="24"/>
                <w:szCs w:val="24"/>
              </w:rPr>
              <w:t>12</w:t>
            </w:r>
          </w:p>
        </w:tc>
        <w:tc>
          <w:tcPr>
            <w:tcW w:w="732" w:type="dxa"/>
            <w:shd w:val="clear" w:color="auto" w:fill="auto"/>
          </w:tcPr>
          <w:p w:rsidR="00BC2CE9" w:rsidRPr="00BC2CE9" w:rsidRDefault="00BC2CE9" w:rsidP="00A001B1">
            <w:pPr>
              <w:tabs>
                <w:tab w:val="left" w:pos="2025"/>
              </w:tabs>
              <w:spacing w:after="0"/>
              <w:rPr>
                <w:rFonts w:ascii="Times New Roman" w:hAnsi="Times New Roman" w:cs="Times New Roman"/>
                <w:sz w:val="24"/>
                <w:szCs w:val="24"/>
              </w:rPr>
            </w:pPr>
            <w:r w:rsidRPr="00BC2CE9">
              <w:rPr>
                <w:rFonts w:ascii="Times New Roman" w:hAnsi="Times New Roman" w:cs="Times New Roman"/>
                <w:sz w:val="24"/>
                <w:szCs w:val="24"/>
              </w:rPr>
              <w:t>4</w:t>
            </w:r>
          </w:p>
        </w:tc>
        <w:tc>
          <w:tcPr>
            <w:tcW w:w="732" w:type="dxa"/>
            <w:shd w:val="clear" w:color="auto" w:fill="auto"/>
          </w:tcPr>
          <w:p w:rsidR="00BC2CE9" w:rsidRPr="00BC2CE9" w:rsidRDefault="00BC2CE9" w:rsidP="00A001B1">
            <w:pPr>
              <w:tabs>
                <w:tab w:val="left" w:pos="2025"/>
              </w:tabs>
              <w:spacing w:after="0"/>
              <w:rPr>
                <w:rFonts w:ascii="Times New Roman" w:hAnsi="Times New Roman" w:cs="Times New Roman"/>
                <w:sz w:val="24"/>
                <w:szCs w:val="24"/>
              </w:rPr>
            </w:pPr>
            <w:r w:rsidRPr="00BC2CE9">
              <w:rPr>
                <w:rFonts w:ascii="Times New Roman" w:hAnsi="Times New Roman" w:cs="Times New Roman"/>
                <w:sz w:val="24"/>
                <w:szCs w:val="24"/>
              </w:rPr>
              <w:t>0</w:t>
            </w:r>
          </w:p>
        </w:tc>
        <w:tc>
          <w:tcPr>
            <w:tcW w:w="850" w:type="dxa"/>
          </w:tcPr>
          <w:p w:rsidR="00BC2CE9" w:rsidRPr="00BC2CE9" w:rsidRDefault="00BC2CE9" w:rsidP="00A001B1">
            <w:pPr>
              <w:tabs>
                <w:tab w:val="left" w:pos="2025"/>
              </w:tabs>
              <w:spacing w:after="0"/>
              <w:rPr>
                <w:rFonts w:ascii="Times New Roman" w:hAnsi="Times New Roman" w:cs="Times New Roman"/>
                <w:sz w:val="24"/>
                <w:szCs w:val="24"/>
              </w:rPr>
            </w:pPr>
            <w:r w:rsidRPr="00BC2CE9">
              <w:rPr>
                <w:rFonts w:ascii="Times New Roman" w:hAnsi="Times New Roman" w:cs="Times New Roman"/>
                <w:sz w:val="24"/>
                <w:szCs w:val="24"/>
              </w:rPr>
              <w:t>100</w:t>
            </w:r>
          </w:p>
        </w:tc>
        <w:tc>
          <w:tcPr>
            <w:tcW w:w="851" w:type="dxa"/>
          </w:tcPr>
          <w:p w:rsidR="00BC2CE9" w:rsidRPr="00BC2CE9" w:rsidRDefault="00BC2CE9" w:rsidP="00A001B1">
            <w:pPr>
              <w:tabs>
                <w:tab w:val="left" w:pos="2025"/>
              </w:tabs>
              <w:spacing w:after="0"/>
              <w:rPr>
                <w:rFonts w:ascii="Times New Roman" w:hAnsi="Times New Roman" w:cs="Times New Roman"/>
                <w:sz w:val="24"/>
                <w:szCs w:val="24"/>
              </w:rPr>
            </w:pPr>
            <w:r w:rsidRPr="00BC2CE9">
              <w:rPr>
                <w:rFonts w:ascii="Times New Roman" w:hAnsi="Times New Roman" w:cs="Times New Roman"/>
                <w:sz w:val="24"/>
                <w:szCs w:val="24"/>
              </w:rPr>
              <w:t>83,33</w:t>
            </w:r>
          </w:p>
        </w:tc>
      </w:tr>
      <w:tr w:rsidR="00BC2CE9" w:rsidRPr="00BC2CE9" w:rsidTr="00A001B1">
        <w:trPr>
          <w:trHeight w:val="283"/>
          <w:jc w:val="center"/>
        </w:trPr>
        <w:tc>
          <w:tcPr>
            <w:tcW w:w="816" w:type="dxa"/>
          </w:tcPr>
          <w:p w:rsidR="00BC2CE9" w:rsidRPr="00BC2CE9" w:rsidRDefault="00BC2CE9" w:rsidP="00A001B1">
            <w:pPr>
              <w:tabs>
                <w:tab w:val="left" w:pos="2025"/>
              </w:tabs>
              <w:spacing w:after="0"/>
              <w:rPr>
                <w:rFonts w:ascii="Times New Roman" w:hAnsi="Times New Roman" w:cs="Times New Roman"/>
                <w:sz w:val="24"/>
                <w:szCs w:val="24"/>
              </w:rPr>
            </w:pPr>
            <w:r w:rsidRPr="00BC2CE9">
              <w:rPr>
                <w:rFonts w:ascii="Times New Roman" w:hAnsi="Times New Roman" w:cs="Times New Roman"/>
                <w:sz w:val="24"/>
                <w:szCs w:val="24"/>
              </w:rPr>
              <w:t>2</w:t>
            </w:r>
          </w:p>
        </w:tc>
        <w:tc>
          <w:tcPr>
            <w:tcW w:w="988" w:type="dxa"/>
            <w:shd w:val="clear" w:color="auto" w:fill="auto"/>
          </w:tcPr>
          <w:p w:rsidR="00BC2CE9" w:rsidRPr="00BC2CE9" w:rsidRDefault="00BC2CE9" w:rsidP="00A001B1">
            <w:pPr>
              <w:tabs>
                <w:tab w:val="left" w:pos="2025"/>
              </w:tabs>
              <w:spacing w:after="0"/>
              <w:rPr>
                <w:rFonts w:ascii="Times New Roman" w:hAnsi="Times New Roman" w:cs="Times New Roman"/>
                <w:sz w:val="24"/>
                <w:szCs w:val="24"/>
              </w:rPr>
            </w:pPr>
            <w:r w:rsidRPr="00BC2CE9">
              <w:rPr>
                <w:rFonts w:ascii="Times New Roman" w:hAnsi="Times New Roman" w:cs="Times New Roman"/>
                <w:sz w:val="24"/>
                <w:szCs w:val="24"/>
              </w:rPr>
              <w:t>11б</w:t>
            </w:r>
          </w:p>
        </w:tc>
        <w:tc>
          <w:tcPr>
            <w:tcW w:w="720" w:type="dxa"/>
            <w:shd w:val="clear" w:color="auto" w:fill="auto"/>
          </w:tcPr>
          <w:p w:rsidR="00BC2CE9" w:rsidRPr="00BC2CE9" w:rsidRDefault="00BC2CE9" w:rsidP="00A001B1">
            <w:pPr>
              <w:tabs>
                <w:tab w:val="left" w:pos="2025"/>
              </w:tabs>
              <w:spacing w:after="0"/>
              <w:rPr>
                <w:rFonts w:ascii="Times New Roman" w:hAnsi="Times New Roman" w:cs="Times New Roman"/>
                <w:sz w:val="24"/>
                <w:szCs w:val="24"/>
              </w:rPr>
            </w:pPr>
            <w:r w:rsidRPr="00BC2CE9">
              <w:rPr>
                <w:rFonts w:ascii="Times New Roman" w:hAnsi="Times New Roman" w:cs="Times New Roman"/>
                <w:sz w:val="24"/>
                <w:szCs w:val="24"/>
              </w:rPr>
              <w:t>0</w:t>
            </w:r>
          </w:p>
        </w:tc>
        <w:tc>
          <w:tcPr>
            <w:tcW w:w="732" w:type="dxa"/>
            <w:shd w:val="clear" w:color="auto" w:fill="auto"/>
          </w:tcPr>
          <w:p w:rsidR="00BC2CE9" w:rsidRPr="00BC2CE9" w:rsidRDefault="00BC2CE9" w:rsidP="00A001B1">
            <w:pPr>
              <w:tabs>
                <w:tab w:val="left" w:pos="2025"/>
              </w:tabs>
              <w:spacing w:after="0"/>
              <w:rPr>
                <w:rFonts w:ascii="Times New Roman" w:hAnsi="Times New Roman" w:cs="Times New Roman"/>
                <w:sz w:val="24"/>
                <w:szCs w:val="24"/>
              </w:rPr>
            </w:pPr>
            <w:r w:rsidRPr="00BC2CE9">
              <w:rPr>
                <w:rFonts w:ascii="Times New Roman" w:hAnsi="Times New Roman" w:cs="Times New Roman"/>
                <w:sz w:val="24"/>
                <w:szCs w:val="24"/>
              </w:rPr>
              <w:t>7</w:t>
            </w:r>
          </w:p>
        </w:tc>
        <w:tc>
          <w:tcPr>
            <w:tcW w:w="732" w:type="dxa"/>
            <w:shd w:val="clear" w:color="auto" w:fill="auto"/>
          </w:tcPr>
          <w:p w:rsidR="00BC2CE9" w:rsidRPr="00BC2CE9" w:rsidRDefault="00BC2CE9" w:rsidP="00A001B1">
            <w:pPr>
              <w:tabs>
                <w:tab w:val="left" w:pos="2025"/>
              </w:tabs>
              <w:spacing w:after="0"/>
              <w:rPr>
                <w:rFonts w:ascii="Times New Roman" w:hAnsi="Times New Roman" w:cs="Times New Roman"/>
                <w:sz w:val="24"/>
                <w:szCs w:val="24"/>
              </w:rPr>
            </w:pPr>
            <w:r w:rsidRPr="00BC2CE9">
              <w:rPr>
                <w:rFonts w:ascii="Times New Roman" w:hAnsi="Times New Roman" w:cs="Times New Roman"/>
                <w:sz w:val="24"/>
                <w:szCs w:val="24"/>
              </w:rPr>
              <w:t>12</w:t>
            </w:r>
          </w:p>
        </w:tc>
        <w:tc>
          <w:tcPr>
            <w:tcW w:w="732" w:type="dxa"/>
            <w:shd w:val="clear" w:color="auto" w:fill="auto"/>
          </w:tcPr>
          <w:p w:rsidR="00BC2CE9" w:rsidRPr="00BC2CE9" w:rsidRDefault="00BC2CE9" w:rsidP="00A001B1">
            <w:pPr>
              <w:tabs>
                <w:tab w:val="left" w:pos="2025"/>
              </w:tabs>
              <w:spacing w:after="0"/>
              <w:rPr>
                <w:rFonts w:ascii="Times New Roman" w:hAnsi="Times New Roman" w:cs="Times New Roman"/>
                <w:sz w:val="24"/>
                <w:szCs w:val="24"/>
              </w:rPr>
            </w:pPr>
            <w:r w:rsidRPr="00BC2CE9">
              <w:rPr>
                <w:rFonts w:ascii="Times New Roman" w:hAnsi="Times New Roman" w:cs="Times New Roman"/>
                <w:sz w:val="24"/>
                <w:szCs w:val="24"/>
              </w:rPr>
              <w:t>0</w:t>
            </w:r>
          </w:p>
        </w:tc>
        <w:tc>
          <w:tcPr>
            <w:tcW w:w="850" w:type="dxa"/>
          </w:tcPr>
          <w:p w:rsidR="00BC2CE9" w:rsidRPr="00BC2CE9" w:rsidRDefault="00BC2CE9" w:rsidP="00A001B1">
            <w:pPr>
              <w:tabs>
                <w:tab w:val="left" w:pos="2025"/>
              </w:tabs>
              <w:spacing w:after="0"/>
              <w:rPr>
                <w:rFonts w:ascii="Times New Roman" w:hAnsi="Times New Roman" w:cs="Times New Roman"/>
                <w:sz w:val="24"/>
                <w:szCs w:val="24"/>
              </w:rPr>
            </w:pPr>
            <w:r w:rsidRPr="00BC2CE9">
              <w:rPr>
                <w:rFonts w:ascii="Times New Roman" w:hAnsi="Times New Roman" w:cs="Times New Roman"/>
                <w:sz w:val="24"/>
                <w:szCs w:val="24"/>
              </w:rPr>
              <w:t>100</w:t>
            </w:r>
          </w:p>
        </w:tc>
        <w:tc>
          <w:tcPr>
            <w:tcW w:w="851" w:type="dxa"/>
          </w:tcPr>
          <w:p w:rsidR="00BC2CE9" w:rsidRPr="00BC2CE9" w:rsidRDefault="00BC2CE9" w:rsidP="00A001B1">
            <w:pPr>
              <w:tabs>
                <w:tab w:val="left" w:pos="2025"/>
              </w:tabs>
              <w:spacing w:after="0"/>
              <w:rPr>
                <w:rFonts w:ascii="Times New Roman" w:hAnsi="Times New Roman" w:cs="Times New Roman"/>
                <w:sz w:val="24"/>
                <w:szCs w:val="24"/>
              </w:rPr>
            </w:pPr>
            <w:r w:rsidRPr="00BC2CE9">
              <w:rPr>
                <w:rFonts w:ascii="Times New Roman" w:hAnsi="Times New Roman" w:cs="Times New Roman"/>
                <w:sz w:val="24"/>
                <w:szCs w:val="24"/>
              </w:rPr>
              <w:t>36,84</w:t>
            </w:r>
          </w:p>
        </w:tc>
      </w:tr>
      <w:tr w:rsidR="00BC2CE9" w:rsidRPr="00BC2CE9" w:rsidTr="00A001B1">
        <w:trPr>
          <w:jc w:val="center"/>
        </w:trPr>
        <w:tc>
          <w:tcPr>
            <w:tcW w:w="816" w:type="dxa"/>
            <w:vMerge w:val="restart"/>
            <w:textDirection w:val="btLr"/>
          </w:tcPr>
          <w:p w:rsidR="00BC2CE9" w:rsidRPr="00BC2CE9" w:rsidRDefault="00BC2CE9" w:rsidP="00A001B1">
            <w:pPr>
              <w:tabs>
                <w:tab w:val="left" w:pos="2025"/>
              </w:tabs>
              <w:spacing w:after="0"/>
              <w:ind w:left="113" w:right="113"/>
              <w:rPr>
                <w:rFonts w:ascii="Times New Roman" w:hAnsi="Times New Roman" w:cs="Times New Roman"/>
                <w:sz w:val="24"/>
                <w:szCs w:val="24"/>
              </w:rPr>
            </w:pPr>
            <w:r w:rsidRPr="00BC2CE9">
              <w:rPr>
                <w:rFonts w:ascii="Times New Roman" w:hAnsi="Times New Roman" w:cs="Times New Roman"/>
                <w:sz w:val="24"/>
                <w:szCs w:val="24"/>
              </w:rPr>
              <w:t>Итого</w:t>
            </w:r>
          </w:p>
        </w:tc>
        <w:tc>
          <w:tcPr>
            <w:tcW w:w="988" w:type="dxa"/>
            <w:vMerge w:val="restart"/>
            <w:shd w:val="clear" w:color="auto" w:fill="auto"/>
            <w:vAlign w:val="center"/>
          </w:tcPr>
          <w:p w:rsidR="00BC2CE9" w:rsidRPr="00BC2CE9" w:rsidRDefault="00BC2CE9" w:rsidP="00A001B1">
            <w:pPr>
              <w:tabs>
                <w:tab w:val="left" w:pos="2025"/>
              </w:tabs>
              <w:spacing w:after="0"/>
              <w:rPr>
                <w:rFonts w:ascii="Times New Roman" w:hAnsi="Times New Roman" w:cs="Times New Roman"/>
                <w:sz w:val="24"/>
                <w:szCs w:val="24"/>
              </w:rPr>
            </w:pPr>
            <w:r w:rsidRPr="00BC2CE9">
              <w:rPr>
                <w:rFonts w:ascii="Times New Roman" w:hAnsi="Times New Roman" w:cs="Times New Roman"/>
                <w:sz w:val="24"/>
                <w:szCs w:val="24"/>
              </w:rPr>
              <w:t>43</w:t>
            </w:r>
          </w:p>
        </w:tc>
        <w:tc>
          <w:tcPr>
            <w:tcW w:w="720" w:type="dxa"/>
            <w:shd w:val="clear" w:color="auto" w:fill="auto"/>
          </w:tcPr>
          <w:p w:rsidR="00BC2CE9" w:rsidRPr="00BC2CE9" w:rsidRDefault="00BC2CE9" w:rsidP="00A001B1">
            <w:pPr>
              <w:tabs>
                <w:tab w:val="left" w:pos="2025"/>
              </w:tabs>
              <w:spacing w:after="0"/>
              <w:rPr>
                <w:rFonts w:ascii="Times New Roman" w:hAnsi="Times New Roman" w:cs="Times New Roman"/>
                <w:sz w:val="24"/>
                <w:szCs w:val="24"/>
              </w:rPr>
            </w:pPr>
            <w:r w:rsidRPr="00BC2CE9">
              <w:rPr>
                <w:rFonts w:ascii="Times New Roman" w:hAnsi="Times New Roman" w:cs="Times New Roman"/>
                <w:sz w:val="24"/>
                <w:szCs w:val="24"/>
              </w:rPr>
              <w:t>8</w:t>
            </w:r>
          </w:p>
        </w:tc>
        <w:tc>
          <w:tcPr>
            <w:tcW w:w="732" w:type="dxa"/>
            <w:shd w:val="clear" w:color="auto" w:fill="auto"/>
          </w:tcPr>
          <w:p w:rsidR="00BC2CE9" w:rsidRPr="00BC2CE9" w:rsidRDefault="00BC2CE9" w:rsidP="00A001B1">
            <w:pPr>
              <w:tabs>
                <w:tab w:val="left" w:pos="2025"/>
              </w:tabs>
              <w:spacing w:after="0"/>
              <w:rPr>
                <w:rFonts w:ascii="Times New Roman" w:hAnsi="Times New Roman" w:cs="Times New Roman"/>
                <w:sz w:val="24"/>
                <w:szCs w:val="24"/>
              </w:rPr>
            </w:pPr>
            <w:r w:rsidRPr="00BC2CE9">
              <w:rPr>
                <w:rFonts w:ascii="Times New Roman" w:hAnsi="Times New Roman" w:cs="Times New Roman"/>
                <w:sz w:val="24"/>
                <w:szCs w:val="24"/>
              </w:rPr>
              <w:t>19</w:t>
            </w:r>
          </w:p>
        </w:tc>
        <w:tc>
          <w:tcPr>
            <w:tcW w:w="732" w:type="dxa"/>
            <w:shd w:val="clear" w:color="auto" w:fill="auto"/>
          </w:tcPr>
          <w:p w:rsidR="00BC2CE9" w:rsidRPr="00BC2CE9" w:rsidRDefault="00BC2CE9" w:rsidP="00A001B1">
            <w:pPr>
              <w:tabs>
                <w:tab w:val="left" w:pos="2025"/>
              </w:tabs>
              <w:spacing w:after="0"/>
              <w:rPr>
                <w:rFonts w:ascii="Times New Roman" w:hAnsi="Times New Roman" w:cs="Times New Roman"/>
                <w:sz w:val="24"/>
                <w:szCs w:val="24"/>
              </w:rPr>
            </w:pPr>
            <w:r w:rsidRPr="00BC2CE9">
              <w:rPr>
                <w:rFonts w:ascii="Times New Roman" w:hAnsi="Times New Roman" w:cs="Times New Roman"/>
                <w:sz w:val="24"/>
                <w:szCs w:val="24"/>
              </w:rPr>
              <w:t>16</w:t>
            </w:r>
          </w:p>
        </w:tc>
        <w:tc>
          <w:tcPr>
            <w:tcW w:w="732" w:type="dxa"/>
            <w:shd w:val="clear" w:color="auto" w:fill="auto"/>
          </w:tcPr>
          <w:p w:rsidR="00BC2CE9" w:rsidRPr="00BC2CE9" w:rsidRDefault="00BC2CE9" w:rsidP="00A001B1">
            <w:pPr>
              <w:tabs>
                <w:tab w:val="left" w:pos="2025"/>
              </w:tabs>
              <w:spacing w:after="0"/>
              <w:rPr>
                <w:rFonts w:ascii="Times New Roman" w:hAnsi="Times New Roman" w:cs="Times New Roman"/>
                <w:sz w:val="24"/>
                <w:szCs w:val="24"/>
              </w:rPr>
            </w:pPr>
            <w:r w:rsidRPr="00BC2CE9">
              <w:rPr>
                <w:rFonts w:ascii="Times New Roman" w:hAnsi="Times New Roman" w:cs="Times New Roman"/>
                <w:sz w:val="24"/>
                <w:szCs w:val="24"/>
              </w:rPr>
              <w:t>0</w:t>
            </w:r>
          </w:p>
        </w:tc>
        <w:tc>
          <w:tcPr>
            <w:tcW w:w="850" w:type="dxa"/>
          </w:tcPr>
          <w:p w:rsidR="00BC2CE9" w:rsidRPr="00BC2CE9" w:rsidRDefault="00BC2CE9" w:rsidP="00A001B1">
            <w:pPr>
              <w:tabs>
                <w:tab w:val="left" w:pos="2025"/>
              </w:tabs>
              <w:spacing w:after="0"/>
              <w:rPr>
                <w:rFonts w:ascii="Times New Roman" w:hAnsi="Times New Roman" w:cs="Times New Roman"/>
                <w:sz w:val="24"/>
                <w:szCs w:val="24"/>
              </w:rPr>
            </w:pPr>
            <w:r w:rsidRPr="00BC2CE9">
              <w:rPr>
                <w:rFonts w:ascii="Times New Roman" w:hAnsi="Times New Roman" w:cs="Times New Roman"/>
                <w:sz w:val="24"/>
                <w:szCs w:val="24"/>
              </w:rPr>
              <w:t>100</w:t>
            </w:r>
          </w:p>
        </w:tc>
        <w:tc>
          <w:tcPr>
            <w:tcW w:w="851" w:type="dxa"/>
          </w:tcPr>
          <w:p w:rsidR="00BC2CE9" w:rsidRPr="00BC2CE9" w:rsidRDefault="00BC2CE9" w:rsidP="00A001B1">
            <w:pPr>
              <w:tabs>
                <w:tab w:val="left" w:pos="2025"/>
              </w:tabs>
              <w:spacing w:after="0"/>
              <w:rPr>
                <w:rFonts w:ascii="Times New Roman" w:hAnsi="Times New Roman" w:cs="Times New Roman"/>
                <w:sz w:val="24"/>
                <w:szCs w:val="24"/>
              </w:rPr>
            </w:pPr>
            <w:r w:rsidRPr="00BC2CE9">
              <w:rPr>
                <w:rFonts w:ascii="Times New Roman" w:hAnsi="Times New Roman" w:cs="Times New Roman"/>
                <w:sz w:val="24"/>
                <w:szCs w:val="24"/>
              </w:rPr>
              <w:t>62,79</w:t>
            </w:r>
          </w:p>
        </w:tc>
      </w:tr>
      <w:tr w:rsidR="00BC2CE9" w:rsidRPr="00BC2CE9" w:rsidTr="00A001B1">
        <w:trPr>
          <w:jc w:val="center"/>
        </w:trPr>
        <w:tc>
          <w:tcPr>
            <w:tcW w:w="816" w:type="dxa"/>
            <w:vMerge/>
          </w:tcPr>
          <w:p w:rsidR="00BC2CE9" w:rsidRPr="00BC2CE9" w:rsidRDefault="00BC2CE9" w:rsidP="00A001B1">
            <w:pPr>
              <w:tabs>
                <w:tab w:val="left" w:pos="2025"/>
              </w:tabs>
              <w:spacing w:after="0"/>
              <w:rPr>
                <w:rFonts w:ascii="Times New Roman" w:hAnsi="Times New Roman" w:cs="Times New Roman"/>
                <w:sz w:val="24"/>
                <w:szCs w:val="24"/>
              </w:rPr>
            </w:pPr>
          </w:p>
        </w:tc>
        <w:tc>
          <w:tcPr>
            <w:tcW w:w="988" w:type="dxa"/>
            <w:vMerge/>
            <w:shd w:val="clear" w:color="auto" w:fill="auto"/>
          </w:tcPr>
          <w:p w:rsidR="00BC2CE9" w:rsidRPr="00BC2CE9" w:rsidRDefault="00BC2CE9" w:rsidP="00A001B1">
            <w:pPr>
              <w:tabs>
                <w:tab w:val="left" w:pos="2025"/>
              </w:tabs>
              <w:spacing w:after="0"/>
              <w:rPr>
                <w:rFonts w:ascii="Times New Roman" w:hAnsi="Times New Roman" w:cs="Times New Roman"/>
                <w:sz w:val="24"/>
                <w:szCs w:val="24"/>
              </w:rPr>
            </w:pPr>
          </w:p>
        </w:tc>
        <w:tc>
          <w:tcPr>
            <w:tcW w:w="2916" w:type="dxa"/>
            <w:gridSpan w:val="4"/>
            <w:shd w:val="clear" w:color="auto" w:fill="auto"/>
          </w:tcPr>
          <w:p w:rsidR="00BC2CE9" w:rsidRPr="00BC2CE9" w:rsidRDefault="00BC2CE9" w:rsidP="00A001B1">
            <w:pPr>
              <w:tabs>
                <w:tab w:val="left" w:pos="2025"/>
              </w:tabs>
              <w:spacing w:after="0"/>
              <w:rPr>
                <w:rFonts w:ascii="Times New Roman" w:hAnsi="Times New Roman" w:cs="Times New Roman"/>
                <w:sz w:val="24"/>
                <w:szCs w:val="24"/>
              </w:rPr>
            </w:pPr>
            <w:r w:rsidRPr="00BC2CE9">
              <w:rPr>
                <w:rFonts w:ascii="Times New Roman" w:hAnsi="Times New Roman" w:cs="Times New Roman"/>
                <w:sz w:val="24"/>
                <w:szCs w:val="24"/>
              </w:rPr>
              <w:t xml:space="preserve">Город </w:t>
            </w:r>
          </w:p>
        </w:tc>
        <w:tc>
          <w:tcPr>
            <w:tcW w:w="850" w:type="dxa"/>
          </w:tcPr>
          <w:p w:rsidR="00BC2CE9" w:rsidRPr="00BC2CE9" w:rsidRDefault="00BC2CE9" w:rsidP="00A001B1">
            <w:pPr>
              <w:tabs>
                <w:tab w:val="left" w:pos="2025"/>
              </w:tabs>
              <w:spacing w:after="0"/>
              <w:rPr>
                <w:rFonts w:ascii="Times New Roman" w:hAnsi="Times New Roman" w:cs="Times New Roman"/>
                <w:sz w:val="24"/>
                <w:szCs w:val="24"/>
              </w:rPr>
            </w:pPr>
            <w:r w:rsidRPr="00BC2CE9">
              <w:rPr>
                <w:rFonts w:ascii="Times New Roman" w:hAnsi="Times New Roman" w:cs="Times New Roman"/>
                <w:sz w:val="24"/>
                <w:szCs w:val="24"/>
              </w:rPr>
              <w:t>100</w:t>
            </w:r>
          </w:p>
        </w:tc>
        <w:tc>
          <w:tcPr>
            <w:tcW w:w="851" w:type="dxa"/>
          </w:tcPr>
          <w:p w:rsidR="00BC2CE9" w:rsidRPr="00BC2CE9" w:rsidRDefault="00BC2CE9" w:rsidP="00A001B1">
            <w:pPr>
              <w:tabs>
                <w:tab w:val="left" w:pos="2025"/>
              </w:tabs>
              <w:spacing w:after="0"/>
              <w:rPr>
                <w:rFonts w:ascii="Times New Roman" w:hAnsi="Times New Roman" w:cs="Times New Roman"/>
                <w:sz w:val="24"/>
                <w:szCs w:val="24"/>
              </w:rPr>
            </w:pPr>
            <w:r w:rsidRPr="00BC2CE9">
              <w:rPr>
                <w:rFonts w:ascii="Times New Roman" w:hAnsi="Times New Roman" w:cs="Times New Roman"/>
                <w:sz w:val="24"/>
                <w:szCs w:val="24"/>
              </w:rPr>
              <w:t>65,83</w:t>
            </w:r>
          </w:p>
        </w:tc>
      </w:tr>
      <w:tr w:rsidR="00BC2CE9" w:rsidRPr="00BC2CE9" w:rsidTr="00A001B1">
        <w:trPr>
          <w:jc w:val="center"/>
        </w:trPr>
        <w:tc>
          <w:tcPr>
            <w:tcW w:w="816" w:type="dxa"/>
            <w:vMerge/>
          </w:tcPr>
          <w:p w:rsidR="00BC2CE9" w:rsidRPr="00BC2CE9" w:rsidRDefault="00BC2CE9" w:rsidP="00A001B1">
            <w:pPr>
              <w:tabs>
                <w:tab w:val="left" w:pos="2025"/>
              </w:tabs>
              <w:spacing w:after="0"/>
              <w:rPr>
                <w:rFonts w:ascii="Times New Roman" w:hAnsi="Times New Roman" w:cs="Times New Roman"/>
                <w:sz w:val="24"/>
                <w:szCs w:val="24"/>
              </w:rPr>
            </w:pPr>
          </w:p>
        </w:tc>
        <w:tc>
          <w:tcPr>
            <w:tcW w:w="988" w:type="dxa"/>
            <w:vMerge/>
            <w:shd w:val="clear" w:color="auto" w:fill="auto"/>
          </w:tcPr>
          <w:p w:rsidR="00BC2CE9" w:rsidRPr="00BC2CE9" w:rsidRDefault="00BC2CE9" w:rsidP="00A001B1">
            <w:pPr>
              <w:tabs>
                <w:tab w:val="left" w:pos="2025"/>
              </w:tabs>
              <w:spacing w:after="0"/>
              <w:rPr>
                <w:rFonts w:ascii="Times New Roman" w:hAnsi="Times New Roman" w:cs="Times New Roman"/>
                <w:sz w:val="24"/>
                <w:szCs w:val="24"/>
              </w:rPr>
            </w:pPr>
          </w:p>
        </w:tc>
        <w:tc>
          <w:tcPr>
            <w:tcW w:w="2916" w:type="dxa"/>
            <w:gridSpan w:val="4"/>
            <w:shd w:val="clear" w:color="auto" w:fill="auto"/>
          </w:tcPr>
          <w:p w:rsidR="00BC2CE9" w:rsidRPr="00BC2CE9" w:rsidRDefault="00BC2CE9" w:rsidP="00A001B1">
            <w:pPr>
              <w:tabs>
                <w:tab w:val="left" w:pos="2025"/>
              </w:tabs>
              <w:spacing w:after="0"/>
              <w:rPr>
                <w:rFonts w:ascii="Times New Roman" w:hAnsi="Times New Roman" w:cs="Times New Roman"/>
                <w:sz w:val="24"/>
                <w:szCs w:val="24"/>
              </w:rPr>
            </w:pPr>
            <w:r w:rsidRPr="00BC2CE9">
              <w:rPr>
                <w:rFonts w:ascii="Times New Roman" w:hAnsi="Times New Roman" w:cs="Times New Roman"/>
                <w:sz w:val="24"/>
                <w:szCs w:val="24"/>
              </w:rPr>
              <w:t>РБ</w:t>
            </w:r>
          </w:p>
        </w:tc>
        <w:tc>
          <w:tcPr>
            <w:tcW w:w="850" w:type="dxa"/>
          </w:tcPr>
          <w:p w:rsidR="00BC2CE9" w:rsidRPr="00BC2CE9" w:rsidRDefault="00BC2CE9" w:rsidP="00A001B1">
            <w:pPr>
              <w:tabs>
                <w:tab w:val="left" w:pos="2025"/>
              </w:tabs>
              <w:spacing w:after="0"/>
              <w:rPr>
                <w:rFonts w:ascii="Times New Roman" w:hAnsi="Times New Roman" w:cs="Times New Roman"/>
                <w:sz w:val="24"/>
                <w:szCs w:val="24"/>
              </w:rPr>
            </w:pPr>
            <w:r w:rsidRPr="00BC2CE9">
              <w:rPr>
                <w:rFonts w:ascii="Times New Roman" w:hAnsi="Times New Roman" w:cs="Times New Roman"/>
                <w:sz w:val="24"/>
                <w:szCs w:val="24"/>
              </w:rPr>
              <w:t>99,4</w:t>
            </w:r>
          </w:p>
        </w:tc>
        <w:tc>
          <w:tcPr>
            <w:tcW w:w="851" w:type="dxa"/>
          </w:tcPr>
          <w:p w:rsidR="00BC2CE9" w:rsidRPr="00BC2CE9" w:rsidRDefault="00BC2CE9" w:rsidP="00A001B1">
            <w:pPr>
              <w:tabs>
                <w:tab w:val="left" w:pos="2025"/>
              </w:tabs>
              <w:spacing w:after="0"/>
              <w:rPr>
                <w:rFonts w:ascii="Times New Roman" w:hAnsi="Times New Roman" w:cs="Times New Roman"/>
                <w:sz w:val="24"/>
                <w:szCs w:val="24"/>
              </w:rPr>
            </w:pPr>
            <w:r w:rsidRPr="00BC2CE9">
              <w:rPr>
                <w:rFonts w:ascii="Times New Roman" w:hAnsi="Times New Roman" w:cs="Times New Roman"/>
                <w:sz w:val="24"/>
                <w:szCs w:val="24"/>
              </w:rPr>
              <w:t>75,44</w:t>
            </w:r>
          </w:p>
        </w:tc>
      </w:tr>
      <w:tr w:rsidR="00BC2CE9" w:rsidRPr="00BC2CE9" w:rsidTr="00A001B1">
        <w:trPr>
          <w:jc w:val="center"/>
        </w:trPr>
        <w:tc>
          <w:tcPr>
            <w:tcW w:w="816" w:type="dxa"/>
            <w:vMerge/>
          </w:tcPr>
          <w:p w:rsidR="00BC2CE9" w:rsidRPr="00BC2CE9" w:rsidRDefault="00BC2CE9" w:rsidP="00A001B1">
            <w:pPr>
              <w:tabs>
                <w:tab w:val="left" w:pos="2025"/>
              </w:tabs>
              <w:spacing w:after="0"/>
              <w:rPr>
                <w:rFonts w:ascii="Times New Roman" w:hAnsi="Times New Roman" w:cs="Times New Roman"/>
                <w:sz w:val="24"/>
                <w:szCs w:val="24"/>
              </w:rPr>
            </w:pPr>
          </w:p>
        </w:tc>
        <w:tc>
          <w:tcPr>
            <w:tcW w:w="988" w:type="dxa"/>
            <w:vMerge/>
            <w:shd w:val="clear" w:color="auto" w:fill="auto"/>
          </w:tcPr>
          <w:p w:rsidR="00BC2CE9" w:rsidRPr="00BC2CE9" w:rsidRDefault="00BC2CE9" w:rsidP="00A001B1">
            <w:pPr>
              <w:tabs>
                <w:tab w:val="left" w:pos="2025"/>
              </w:tabs>
              <w:spacing w:after="0"/>
              <w:rPr>
                <w:rFonts w:ascii="Times New Roman" w:hAnsi="Times New Roman" w:cs="Times New Roman"/>
                <w:sz w:val="24"/>
                <w:szCs w:val="24"/>
              </w:rPr>
            </w:pPr>
          </w:p>
        </w:tc>
        <w:tc>
          <w:tcPr>
            <w:tcW w:w="2916" w:type="dxa"/>
            <w:gridSpan w:val="4"/>
            <w:shd w:val="clear" w:color="auto" w:fill="auto"/>
          </w:tcPr>
          <w:p w:rsidR="00BC2CE9" w:rsidRPr="00BC2CE9" w:rsidRDefault="00BC2CE9" w:rsidP="00A001B1">
            <w:pPr>
              <w:tabs>
                <w:tab w:val="left" w:pos="2025"/>
              </w:tabs>
              <w:spacing w:after="0"/>
              <w:rPr>
                <w:rFonts w:ascii="Times New Roman" w:hAnsi="Times New Roman" w:cs="Times New Roman"/>
                <w:sz w:val="24"/>
                <w:szCs w:val="24"/>
              </w:rPr>
            </w:pPr>
            <w:r w:rsidRPr="00BC2CE9">
              <w:rPr>
                <w:rFonts w:ascii="Times New Roman" w:hAnsi="Times New Roman" w:cs="Times New Roman"/>
                <w:sz w:val="24"/>
                <w:szCs w:val="24"/>
              </w:rPr>
              <w:t>РФ</w:t>
            </w:r>
          </w:p>
        </w:tc>
        <w:tc>
          <w:tcPr>
            <w:tcW w:w="850" w:type="dxa"/>
          </w:tcPr>
          <w:p w:rsidR="00BC2CE9" w:rsidRPr="00BC2CE9" w:rsidRDefault="00BC2CE9" w:rsidP="00A001B1">
            <w:pPr>
              <w:tabs>
                <w:tab w:val="left" w:pos="2025"/>
              </w:tabs>
              <w:spacing w:after="0"/>
              <w:rPr>
                <w:rFonts w:ascii="Times New Roman" w:hAnsi="Times New Roman" w:cs="Times New Roman"/>
                <w:sz w:val="24"/>
                <w:szCs w:val="24"/>
              </w:rPr>
            </w:pPr>
            <w:r w:rsidRPr="00BC2CE9">
              <w:rPr>
                <w:rFonts w:ascii="Times New Roman" w:hAnsi="Times New Roman" w:cs="Times New Roman"/>
                <w:sz w:val="24"/>
                <w:szCs w:val="24"/>
              </w:rPr>
              <w:t>97,51</w:t>
            </w:r>
          </w:p>
        </w:tc>
        <w:tc>
          <w:tcPr>
            <w:tcW w:w="851" w:type="dxa"/>
          </w:tcPr>
          <w:p w:rsidR="00BC2CE9" w:rsidRPr="00BC2CE9" w:rsidRDefault="00BC2CE9" w:rsidP="00A001B1">
            <w:pPr>
              <w:tabs>
                <w:tab w:val="left" w:pos="2025"/>
              </w:tabs>
              <w:spacing w:after="0"/>
              <w:rPr>
                <w:rFonts w:ascii="Times New Roman" w:hAnsi="Times New Roman" w:cs="Times New Roman"/>
                <w:sz w:val="24"/>
                <w:szCs w:val="24"/>
              </w:rPr>
            </w:pPr>
            <w:r w:rsidRPr="00BC2CE9">
              <w:rPr>
                <w:rFonts w:ascii="Times New Roman" w:hAnsi="Times New Roman" w:cs="Times New Roman"/>
                <w:sz w:val="24"/>
                <w:szCs w:val="24"/>
              </w:rPr>
              <w:t>63,72</w:t>
            </w:r>
          </w:p>
        </w:tc>
      </w:tr>
    </w:tbl>
    <w:p w:rsidR="00BC2CE9" w:rsidRPr="00BC2CE9" w:rsidRDefault="00BC2CE9" w:rsidP="00A001B1">
      <w:pPr>
        <w:tabs>
          <w:tab w:val="left" w:pos="2025"/>
        </w:tabs>
        <w:spacing w:after="0"/>
        <w:rPr>
          <w:rFonts w:ascii="Times New Roman" w:hAnsi="Times New Roman" w:cs="Times New Roman"/>
          <w:b/>
          <w:sz w:val="24"/>
          <w:szCs w:val="24"/>
        </w:rPr>
      </w:pPr>
    </w:p>
    <w:p w:rsidR="00BC2CE9" w:rsidRDefault="00BC2CE9" w:rsidP="00A001B1">
      <w:pPr>
        <w:tabs>
          <w:tab w:val="left" w:pos="2025"/>
        </w:tabs>
        <w:spacing w:after="0"/>
        <w:rPr>
          <w:rFonts w:ascii="Times New Roman" w:hAnsi="Times New Roman" w:cs="Times New Roman"/>
          <w:sz w:val="24"/>
          <w:szCs w:val="24"/>
        </w:rPr>
      </w:pPr>
      <w:r w:rsidRPr="00BC2CE9">
        <w:rPr>
          <w:rFonts w:ascii="Times New Roman" w:hAnsi="Times New Roman" w:cs="Times New Roman"/>
          <w:sz w:val="24"/>
          <w:szCs w:val="24"/>
        </w:rPr>
        <w:t xml:space="preserve">           Из 2 человек, имеющих за полугодие «5», подтвердили – 2 (100%). </w:t>
      </w:r>
    </w:p>
    <w:p w:rsidR="006309F2" w:rsidRPr="00BC2CE9" w:rsidRDefault="006309F2" w:rsidP="00A001B1">
      <w:pPr>
        <w:tabs>
          <w:tab w:val="left" w:pos="2025"/>
        </w:tabs>
        <w:spacing w:after="0"/>
        <w:rPr>
          <w:rFonts w:ascii="Times New Roman" w:hAnsi="Times New Roman" w:cs="Times New Roman"/>
          <w:sz w:val="24"/>
          <w:szCs w:val="24"/>
        </w:rPr>
      </w:pP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6123222" cy="3069204"/>
            <wp:effectExtent l="19050" t="0" r="10878" b="0"/>
            <wp:docPr id="219"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BC2CE9" w:rsidRPr="00BC2CE9" w:rsidRDefault="006309F2" w:rsidP="00A001B1">
      <w:pPr>
        <w:tabs>
          <w:tab w:val="left" w:pos="2025"/>
        </w:tabs>
        <w:spacing w:after="0"/>
        <w:rPr>
          <w:rFonts w:ascii="Times New Roman" w:hAnsi="Times New Roman" w:cs="Times New Roman"/>
          <w:sz w:val="24"/>
          <w:szCs w:val="24"/>
        </w:rPr>
      </w:pPr>
      <w:r>
        <w:rPr>
          <w:rFonts w:ascii="Times New Roman" w:hAnsi="Times New Roman" w:cs="Times New Roman"/>
          <w:sz w:val="24"/>
          <w:szCs w:val="24"/>
        </w:rPr>
        <w:t>К</w:t>
      </w:r>
      <w:r w:rsidR="00BC2CE9" w:rsidRPr="00BC2CE9">
        <w:rPr>
          <w:rFonts w:ascii="Times New Roman" w:hAnsi="Times New Roman" w:cs="Times New Roman"/>
          <w:sz w:val="24"/>
          <w:szCs w:val="24"/>
        </w:rPr>
        <w:t>ачество знаний и успеваемость по лицею ниже городских, республиканских и выше федеральных значений.</w:t>
      </w:r>
    </w:p>
    <w:p w:rsidR="00A001B1" w:rsidRDefault="00A001B1" w:rsidP="00A001B1">
      <w:pPr>
        <w:tabs>
          <w:tab w:val="left" w:pos="2025"/>
        </w:tabs>
        <w:spacing w:after="0"/>
        <w:jc w:val="both"/>
        <w:rPr>
          <w:rFonts w:ascii="Times New Roman" w:hAnsi="Times New Roman" w:cs="Times New Roman"/>
          <w:color w:val="000000"/>
          <w:sz w:val="24"/>
          <w:szCs w:val="24"/>
        </w:rPr>
      </w:pPr>
    </w:p>
    <w:p w:rsidR="00A001B1" w:rsidRDefault="00A001B1" w:rsidP="00A001B1">
      <w:pPr>
        <w:tabs>
          <w:tab w:val="left" w:pos="2025"/>
        </w:tabs>
        <w:spacing w:after="0"/>
        <w:jc w:val="both"/>
        <w:rPr>
          <w:rFonts w:ascii="Times New Roman" w:hAnsi="Times New Roman" w:cs="Times New Roman"/>
          <w:color w:val="000000"/>
          <w:sz w:val="24"/>
          <w:szCs w:val="24"/>
        </w:rPr>
      </w:pPr>
    </w:p>
    <w:p w:rsidR="0058073D" w:rsidRDefault="0058073D" w:rsidP="00A001B1">
      <w:pPr>
        <w:tabs>
          <w:tab w:val="left" w:pos="2025"/>
        </w:tabs>
        <w:spacing w:after="0"/>
        <w:jc w:val="both"/>
        <w:rPr>
          <w:rFonts w:ascii="Times New Roman" w:hAnsi="Times New Roman" w:cs="Times New Roman"/>
          <w:color w:val="000000"/>
          <w:sz w:val="24"/>
          <w:szCs w:val="24"/>
        </w:rPr>
      </w:pPr>
    </w:p>
    <w:p w:rsidR="0058073D" w:rsidRDefault="0058073D" w:rsidP="00A001B1">
      <w:pPr>
        <w:tabs>
          <w:tab w:val="left" w:pos="2025"/>
        </w:tabs>
        <w:spacing w:after="0"/>
        <w:jc w:val="both"/>
        <w:rPr>
          <w:rFonts w:ascii="Times New Roman" w:hAnsi="Times New Roman" w:cs="Times New Roman"/>
          <w:color w:val="000000"/>
          <w:sz w:val="24"/>
          <w:szCs w:val="24"/>
        </w:rPr>
      </w:pPr>
    </w:p>
    <w:p w:rsidR="0058073D" w:rsidRDefault="0058073D" w:rsidP="00A001B1">
      <w:pPr>
        <w:tabs>
          <w:tab w:val="left" w:pos="2025"/>
        </w:tabs>
        <w:spacing w:after="0"/>
        <w:jc w:val="both"/>
        <w:rPr>
          <w:rFonts w:ascii="Times New Roman" w:hAnsi="Times New Roman" w:cs="Times New Roman"/>
          <w:color w:val="000000"/>
          <w:sz w:val="24"/>
          <w:szCs w:val="24"/>
        </w:rPr>
      </w:pPr>
    </w:p>
    <w:p w:rsidR="0058073D" w:rsidRDefault="0058073D" w:rsidP="00A001B1">
      <w:pPr>
        <w:tabs>
          <w:tab w:val="left" w:pos="2025"/>
        </w:tabs>
        <w:spacing w:after="0"/>
        <w:jc w:val="both"/>
        <w:rPr>
          <w:rFonts w:ascii="Times New Roman" w:hAnsi="Times New Roman" w:cs="Times New Roman"/>
          <w:color w:val="000000"/>
          <w:sz w:val="24"/>
          <w:szCs w:val="24"/>
        </w:rPr>
      </w:pPr>
    </w:p>
    <w:p w:rsidR="0058073D" w:rsidRDefault="0058073D" w:rsidP="00A001B1">
      <w:pPr>
        <w:tabs>
          <w:tab w:val="left" w:pos="2025"/>
        </w:tabs>
        <w:spacing w:after="0"/>
        <w:jc w:val="both"/>
        <w:rPr>
          <w:rFonts w:ascii="Times New Roman" w:hAnsi="Times New Roman" w:cs="Times New Roman"/>
          <w:color w:val="000000"/>
          <w:sz w:val="24"/>
          <w:szCs w:val="24"/>
        </w:rPr>
      </w:pPr>
    </w:p>
    <w:p w:rsidR="0058073D" w:rsidRDefault="0058073D" w:rsidP="00A001B1">
      <w:pPr>
        <w:tabs>
          <w:tab w:val="left" w:pos="2025"/>
        </w:tabs>
        <w:spacing w:after="0"/>
        <w:jc w:val="both"/>
        <w:rPr>
          <w:rFonts w:ascii="Times New Roman" w:hAnsi="Times New Roman" w:cs="Times New Roman"/>
          <w:color w:val="000000"/>
          <w:sz w:val="24"/>
          <w:szCs w:val="24"/>
        </w:rPr>
      </w:pPr>
    </w:p>
    <w:p w:rsidR="0058073D" w:rsidRDefault="0058073D" w:rsidP="00A001B1">
      <w:pPr>
        <w:tabs>
          <w:tab w:val="left" w:pos="2025"/>
        </w:tabs>
        <w:spacing w:after="0"/>
        <w:jc w:val="both"/>
        <w:rPr>
          <w:rFonts w:ascii="Times New Roman" w:hAnsi="Times New Roman" w:cs="Times New Roman"/>
          <w:color w:val="000000"/>
          <w:sz w:val="24"/>
          <w:szCs w:val="24"/>
        </w:rPr>
      </w:pPr>
    </w:p>
    <w:p w:rsidR="0058073D" w:rsidRDefault="0058073D" w:rsidP="00A001B1">
      <w:pPr>
        <w:tabs>
          <w:tab w:val="left" w:pos="2025"/>
        </w:tabs>
        <w:spacing w:after="0"/>
        <w:jc w:val="both"/>
        <w:rPr>
          <w:rFonts w:ascii="Times New Roman" w:hAnsi="Times New Roman" w:cs="Times New Roman"/>
          <w:color w:val="000000"/>
          <w:sz w:val="24"/>
          <w:szCs w:val="24"/>
        </w:rPr>
      </w:pPr>
    </w:p>
    <w:p w:rsidR="0058073D" w:rsidRDefault="0058073D" w:rsidP="00A001B1">
      <w:pPr>
        <w:tabs>
          <w:tab w:val="left" w:pos="2025"/>
        </w:tabs>
        <w:spacing w:after="0"/>
        <w:jc w:val="both"/>
        <w:rPr>
          <w:rFonts w:ascii="Times New Roman" w:hAnsi="Times New Roman" w:cs="Times New Roman"/>
          <w:color w:val="000000"/>
          <w:sz w:val="24"/>
          <w:szCs w:val="24"/>
        </w:rPr>
      </w:pPr>
    </w:p>
    <w:p w:rsidR="0058073D" w:rsidRDefault="0058073D" w:rsidP="00A001B1">
      <w:pPr>
        <w:tabs>
          <w:tab w:val="left" w:pos="2025"/>
        </w:tabs>
        <w:spacing w:after="0"/>
        <w:jc w:val="both"/>
        <w:rPr>
          <w:rFonts w:ascii="Times New Roman" w:hAnsi="Times New Roman" w:cs="Times New Roman"/>
          <w:color w:val="000000"/>
          <w:sz w:val="24"/>
          <w:szCs w:val="24"/>
        </w:rPr>
      </w:pPr>
    </w:p>
    <w:p w:rsidR="00BC2CE9" w:rsidRDefault="00BC2CE9" w:rsidP="00A001B1">
      <w:pPr>
        <w:tabs>
          <w:tab w:val="left" w:pos="2025"/>
        </w:tabs>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lastRenderedPageBreak/>
        <w:t>Распределение первичных баллов</w:t>
      </w:r>
    </w:p>
    <w:p w:rsidR="0058073D" w:rsidRPr="00BC2CE9" w:rsidRDefault="0058073D" w:rsidP="00A001B1">
      <w:pPr>
        <w:tabs>
          <w:tab w:val="left" w:pos="2025"/>
        </w:tabs>
        <w:spacing w:after="0"/>
        <w:jc w:val="both"/>
        <w:rPr>
          <w:rFonts w:ascii="Times New Roman" w:hAnsi="Times New Roman" w:cs="Times New Roman"/>
          <w:color w:val="000000"/>
          <w:sz w:val="24"/>
          <w:szCs w:val="24"/>
        </w:rPr>
      </w:pPr>
    </w:p>
    <w:p w:rsidR="00BC2CE9" w:rsidRPr="00BC2CE9" w:rsidRDefault="00BC2CE9" w:rsidP="00A001B1">
      <w:pPr>
        <w:spacing w:after="0"/>
        <w:jc w:val="center"/>
        <w:rPr>
          <w:rFonts w:ascii="Times New Roman" w:hAnsi="Times New Roman" w:cs="Times New Roman"/>
          <w:b/>
          <w:bCs/>
          <w:color w:val="000000"/>
          <w:sz w:val="24"/>
          <w:szCs w:val="24"/>
        </w:rPr>
      </w:pPr>
      <w:r w:rsidRPr="00BC2CE9">
        <w:rPr>
          <w:rFonts w:ascii="Times New Roman" w:hAnsi="Times New Roman" w:cs="Times New Roman"/>
          <w:b/>
          <w:bCs/>
          <w:noProof/>
          <w:color w:val="000000"/>
          <w:sz w:val="24"/>
          <w:szCs w:val="24"/>
        </w:rPr>
        <w:drawing>
          <wp:inline distT="0" distB="0" distL="0" distR="0">
            <wp:extent cx="5856964" cy="2846567"/>
            <wp:effectExtent l="19050" t="0" r="10436" b="0"/>
            <wp:docPr id="220"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BC2CE9" w:rsidRPr="00BC2CE9" w:rsidRDefault="00BC2CE9" w:rsidP="00A001B1">
      <w:pPr>
        <w:tabs>
          <w:tab w:val="left" w:pos="2025"/>
        </w:tabs>
        <w:spacing w:after="0"/>
        <w:rPr>
          <w:rFonts w:ascii="Times New Roman" w:hAnsi="Times New Roman" w:cs="Times New Roman"/>
          <w:b/>
          <w:color w:val="000000"/>
          <w:sz w:val="24"/>
          <w:szCs w:val="24"/>
        </w:rPr>
      </w:pPr>
    </w:p>
    <w:p w:rsidR="00BC2CE9" w:rsidRPr="00BC2CE9" w:rsidRDefault="00BC2CE9" w:rsidP="00A001B1">
      <w:pPr>
        <w:spacing w:after="0"/>
        <w:rPr>
          <w:rFonts w:ascii="Times New Roman" w:eastAsia="Calibri" w:hAnsi="Times New Roman" w:cs="Times New Roman"/>
          <w:sz w:val="24"/>
          <w:szCs w:val="24"/>
          <w:lang w:eastAsia="en-US"/>
        </w:rPr>
      </w:pPr>
      <w:r w:rsidRPr="00BC2CE9">
        <w:rPr>
          <w:rFonts w:ascii="Times New Roman" w:eastAsia="Calibri" w:hAnsi="Times New Roman" w:cs="Times New Roman"/>
          <w:sz w:val="24"/>
          <w:szCs w:val="24"/>
          <w:lang w:eastAsia="en-US"/>
        </w:rPr>
        <w:t>Западающие задания</w:t>
      </w:r>
    </w:p>
    <w:p w:rsidR="00BC2CE9" w:rsidRPr="00BC2CE9" w:rsidRDefault="00BC2CE9" w:rsidP="00A001B1">
      <w:pPr>
        <w:pStyle w:val="af2"/>
        <w:numPr>
          <w:ilvl w:val="0"/>
          <w:numId w:val="7"/>
        </w:numPr>
        <w:spacing w:after="0"/>
        <w:rPr>
          <w:rFonts w:ascii="Times New Roman" w:hAnsi="Times New Roman" w:cs="Times New Roman"/>
          <w:sz w:val="24"/>
          <w:szCs w:val="24"/>
        </w:rPr>
      </w:pPr>
      <w:r w:rsidRPr="00BC2CE9">
        <w:rPr>
          <w:rFonts w:ascii="Times New Roman" w:hAnsi="Times New Roman" w:cs="Times New Roman"/>
          <w:sz w:val="24"/>
          <w:szCs w:val="24"/>
        </w:rPr>
        <w:t xml:space="preserve">уметь описывать и объяснять физические явления и свойства тел; </w:t>
      </w:r>
    </w:p>
    <w:p w:rsidR="00BC2CE9" w:rsidRPr="00BC2CE9" w:rsidRDefault="00BC2CE9" w:rsidP="00A001B1">
      <w:pPr>
        <w:pStyle w:val="af2"/>
        <w:numPr>
          <w:ilvl w:val="0"/>
          <w:numId w:val="7"/>
        </w:numPr>
        <w:spacing w:after="0"/>
        <w:rPr>
          <w:rFonts w:ascii="Times New Roman" w:eastAsia="Calibri" w:hAnsi="Times New Roman" w:cs="Times New Roman"/>
          <w:sz w:val="24"/>
          <w:szCs w:val="24"/>
        </w:rPr>
      </w:pPr>
      <w:r w:rsidRPr="00BC2CE9">
        <w:rPr>
          <w:rFonts w:ascii="Times New Roman" w:hAnsi="Times New Roman" w:cs="Times New Roman"/>
          <w:sz w:val="24"/>
          <w:szCs w:val="24"/>
        </w:rPr>
        <w:t>умение отличать гипотезы от научных теорий, делать выводы на основе экспериментальных данных;</w:t>
      </w:r>
    </w:p>
    <w:p w:rsidR="00BC2CE9" w:rsidRPr="00BC2CE9" w:rsidRDefault="00BC2CE9" w:rsidP="00A001B1">
      <w:pPr>
        <w:pStyle w:val="af2"/>
        <w:numPr>
          <w:ilvl w:val="0"/>
          <w:numId w:val="7"/>
        </w:numPr>
        <w:spacing w:after="0"/>
        <w:rPr>
          <w:rFonts w:ascii="Times New Roman" w:eastAsia="Calibri" w:hAnsi="Times New Roman" w:cs="Times New Roman"/>
          <w:sz w:val="24"/>
          <w:szCs w:val="24"/>
        </w:rPr>
      </w:pPr>
      <w:r w:rsidRPr="00BC2CE9">
        <w:rPr>
          <w:rFonts w:ascii="Times New Roman" w:eastAsia="Calibri" w:hAnsi="Times New Roman" w:cs="Times New Roman"/>
          <w:sz w:val="24"/>
          <w:szCs w:val="24"/>
        </w:rPr>
        <w:t>умение проводить опыты по исследованию изученных явлений и процессов.</w:t>
      </w:r>
    </w:p>
    <w:p w:rsidR="00BC2CE9" w:rsidRPr="00BC2CE9" w:rsidRDefault="00BC2CE9" w:rsidP="00A001B1">
      <w:pPr>
        <w:spacing w:after="0"/>
        <w:jc w:val="both"/>
        <w:rPr>
          <w:rFonts w:ascii="Times New Roman" w:hAnsi="Times New Roman" w:cs="Times New Roman"/>
          <w:sz w:val="24"/>
          <w:szCs w:val="24"/>
        </w:rPr>
      </w:pPr>
      <w:r w:rsidRPr="00BC2CE9">
        <w:rPr>
          <w:rFonts w:ascii="Times New Roman" w:hAnsi="Times New Roman" w:cs="Times New Roman"/>
          <w:sz w:val="24"/>
          <w:szCs w:val="24"/>
        </w:rPr>
        <w:t>Мероприятия по работе с результатами ВПР по физике:</w:t>
      </w:r>
    </w:p>
    <w:p w:rsidR="00BC2CE9" w:rsidRPr="00BC2CE9" w:rsidRDefault="00BC2CE9" w:rsidP="00A001B1">
      <w:pPr>
        <w:spacing w:after="0"/>
        <w:jc w:val="both"/>
        <w:rPr>
          <w:rFonts w:ascii="Times New Roman" w:hAnsi="Times New Roman" w:cs="Times New Roman"/>
          <w:sz w:val="24"/>
          <w:szCs w:val="24"/>
        </w:rPr>
      </w:pPr>
      <w:r w:rsidRPr="00BC2CE9">
        <w:rPr>
          <w:rFonts w:ascii="Times New Roman" w:hAnsi="Times New Roman" w:cs="Times New Roman"/>
          <w:sz w:val="24"/>
          <w:szCs w:val="24"/>
        </w:rPr>
        <w:t>- проанализировать результаты проверочной работы на заседании методического объединения учителей, скорректировать методическую работу с учетом полученных результатов;</w:t>
      </w:r>
    </w:p>
    <w:p w:rsidR="00BC2CE9" w:rsidRPr="00BC2CE9" w:rsidRDefault="00BC2CE9" w:rsidP="00A001B1">
      <w:pPr>
        <w:spacing w:after="0"/>
        <w:jc w:val="both"/>
        <w:rPr>
          <w:rFonts w:ascii="Times New Roman" w:hAnsi="Times New Roman" w:cs="Times New Roman"/>
          <w:sz w:val="24"/>
          <w:szCs w:val="24"/>
        </w:rPr>
      </w:pPr>
      <w:r w:rsidRPr="00BC2CE9">
        <w:rPr>
          <w:rFonts w:ascii="Times New Roman" w:hAnsi="Times New Roman" w:cs="Times New Roman"/>
          <w:sz w:val="24"/>
          <w:szCs w:val="24"/>
        </w:rPr>
        <w:t>- осуществить дифференцированный подход в процессе обучения;</w:t>
      </w:r>
    </w:p>
    <w:p w:rsidR="00BC2CE9" w:rsidRPr="00BC2CE9" w:rsidRDefault="00BC2CE9" w:rsidP="00A001B1">
      <w:pPr>
        <w:spacing w:after="0"/>
        <w:jc w:val="both"/>
        <w:rPr>
          <w:rFonts w:ascii="Times New Roman" w:hAnsi="Times New Roman" w:cs="Times New Roman"/>
          <w:sz w:val="24"/>
          <w:szCs w:val="24"/>
        </w:rPr>
      </w:pPr>
      <w:r w:rsidRPr="00BC2CE9">
        <w:rPr>
          <w:rFonts w:ascii="Times New Roman" w:hAnsi="Times New Roman" w:cs="Times New Roman"/>
          <w:sz w:val="24"/>
          <w:szCs w:val="24"/>
        </w:rPr>
        <w:t>- отработать с учащимися западающие темы;</w:t>
      </w:r>
    </w:p>
    <w:p w:rsidR="00BC2CE9" w:rsidRPr="00BC2CE9" w:rsidRDefault="00BC2CE9" w:rsidP="00A001B1">
      <w:pPr>
        <w:spacing w:after="0"/>
        <w:jc w:val="both"/>
        <w:rPr>
          <w:rFonts w:ascii="Times New Roman" w:hAnsi="Times New Roman" w:cs="Times New Roman"/>
          <w:sz w:val="24"/>
          <w:szCs w:val="24"/>
        </w:rPr>
      </w:pPr>
      <w:r w:rsidRPr="00BC2CE9">
        <w:rPr>
          <w:rFonts w:ascii="Times New Roman" w:hAnsi="Times New Roman" w:cs="Times New Roman"/>
          <w:sz w:val="24"/>
          <w:szCs w:val="24"/>
        </w:rPr>
        <w:t>-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w:t>
      </w:r>
    </w:p>
    <w:p w:rsidR="00BC2CE9" w:rsidRPr="00BC2CE9" w:rsidRDefault="00BC2CE9" w:rsidP="00A001B1">
      <w:pPr>
        <w:spacing w:after="0"/>
        <w:jc w:val="both"/>
        <w:rPr>
          <w:rFonts w:ascii="Times New Roman" w:hAnsi="Times New Roman" w:cs="Times New Roman"/>
          <w:sz w:val="24"/>
          <w:szCs w:val="24"/>
        </w:rPr>
      </w:pPr>
      <w:r w:rsidRPr="00BC2CE9">
        <w:rPr>
          <w:rFonts w:ascii="Times New Roman" w:hAnsi="Times New Roman" w:cs="Times New Roman"/>
          <w:sz w:val="24"/>
          <w:szCs w:val="24"/>
        </w:rPr>
        <w:t>- организовать дополнительные занятия по ликвидации пробелов в теоретическом и практическом материалах;</w:t>
      </w:r>
    </w:p>
    <w:p w:rsidR="00BC2CE9" w:rsidRPr="00BC2CE9" w:rsidRDefault="00BC2CE9" w:rsidP="00A001B1">
      <w:pPr>
        <w:spacing w:after="0"/>
        <w:jc w:val="both"/>
        <w:rPr>
          <w:rFonts w:ascii="Times New Roman" w:hAnsi="Times New Roman" w:cs="Times New Roman"/>
          <w:sz w:val="24"/>
          <w:szCs w:val="24"/>
        </w:rPr>
      </w:pPr>
      <w:r w:rsidRPr="00BC2CE9">
        <w:rPr>
          <w:rFonts w:ascii="Times New Roman" w:hAnsi="Times New Roman" w:cs="Times New Roman"/>
          <w:sz w:val="24"/>
          <w:szCs w:val="24"/>
        </w:rPr>
        <w:t>- по результатам анализа спланировать коррекционную работу по устранению выявленных пробелов;</w:t>
      </w:r>
    </w:p>
    <w:p w:rsidR="00BC2CE9" w:rsidRPr="00BC2CE9" w:rsidRDefault="00BC2CE9" w:rsidP="00A001B1">
      <w:pPr>
        <w:spacing w:after="0"/>
        <w:jc w:val="both"/>
        <w:rPr>
          <w:rFonts w:ascii="Times New Roman" w:hAnsi="Times New Roman" w:cs="Times New Roman"/>
          <w:sz w:val="24"/>
          <w:szCs w:val="24"/>
        </w:rPr>
      </w:pPr>
      <w:r w:rsidRPr="00BC2CE9">
        <w:rPr>
          <w:rFonts w:ascii="Times New Roman" w:hAnsi="Times New Roman" w:cs="Times New Roman"/>
          <w:sz w:val="24"/>
          <w:szCs w:val="24"/>
        </w:rPr>
        <w:t>- осуществлять разбор вариантов ВПР по физике в течение учебного года;</w:t>
      </w:r>
    </w:p>
    <w:p w:rsidR="00BC2CE9" w:rsidRPr="00BC2CE9" w:rsidRDefault="00BC2CE9" w:rsidP="00A001B1">
      <w:pPr>
        <w:spacing w:after="0"/>
        <w:jc w:val="both"/>
        <w:rPr>
          <w:rFonts w:ascii="Times New Roman" w:hAnsi="Times New Roman" w:cs="Times New Roman"/>
          <w:sz w:val="24"/>
          <w:szCs w:val="24"/>
        </w:rPr>
      </w:pPr>
      <w:r w:rsidRPr="00BC2CE9">
        <w:rPr>
          <w:rFonts w:ascii="Times New Roman" w:hAnsi="Times New Roman" w:cs="Times New Roman"/>
          <w:sz w:val="24"/>
          <w:szCs w:val="24"/>
        </w:rPr>
        <w:t>- продолжить работу по формированию устойчивых навыков выявления причинно-следственных связей, построения объяснения из 1-2 логических шагов с опорой на 1-2 свойства изученных свойства физических явлений, физических законов или закономерностей;</w:t>
      </w:r>
    </w:p>
    <w:p w:rsidR="00BC2CE9" w:rsidRPr="00BC2CE9" w:rsidRDefault="00BC2CE9" w:rsidP="00A001B1">
      <w:pPr>
        <w:spacing w:after="0"/>
        <w:jc w:val="both"/>
        <w:rPr>
          <w:rFonts w:ascii="Times New Roman" w:hAnsi="Times New Roman" w:cs="Times New Roman"/>
          <w:sz w:val="24"/>
          <w:szCs w:val="24"/>
        </w:rPr>
      </w:pPr>
      <w:r w:rsidRPr="00BC2CE9">
        <w:rPr>
          <w:rFonts w:ascii="Times New Roman" w:hAnsi="Times New Roman" w:cs="Times New Roman"/>
          <w:sz w:val="24"/>
          <w:szCs w:val="24"/>
        </w:rPr>
        <w:t>- проводить устную работу на уроках с целью развития навыков описания изученных свойств тел и физических явлений, используя физические величины;</w:t>
      </w:r>
    </w:p>
    <w:p w:rsidR="00BC2CE9" w:rsidRPr="00BC2CE9" w:rsidRDefault="00BC2CE9" w:rsidP="00A001B1">
      <w:pPr>
        <w:spacing w:after="0"/>
        <w:jc w:val="both"/>
        <w:rPr>
          <w:rFonts w:ascii="Times New Roman" w:hAnsi="Times New Roman" w:cs="Times New Roman"/>
          <w:sz w:val="24"/>
          <w:szCs w:val="24"/>
        </w:rPr>
      </w:pPr>
      <w:r w:rsidRPr="00BC2CE9">
        <w:rPr>
          <w:rFonts w:ascii="Times New Roman" w:hAnsi="Times New Roman" w:cs="Times New Roman"/>
          <w:sz w:val="24"/>
          <w:szCs w:val="24"/>
        </w:rPr>
        <w:t>- усилить практическую направленность обучения, включая опыты по наблюдению физических явлений или физических свойств тел;</w:t>
      </w:r>
    </w:p>
    <w:p w:rsidR="00BC2CE9" w:rsidRPr="00BC2CE9" w:rsidRDefault="00BC2CE9" w:rsidP="00A001B1">
      <w:pPr>
        <w:spacing w:after="0"/>
        <w:jc w:val="both"/>
        <w:rPr>
          <w:rFonts w:ascii="Times New Roman" w:hAnsi="Times New Roman" w:cs="Times New Roman"/>
          <w:sz w:val="24"/>
          <w:szCs w:val="24"/>
        </w:rPr>
      </w:pPr>
      <w:r w:rsidRPr="00BC2CE9">
        <w:rPr>
          <w:rFonts w:ascii="Times New Roman" w:hAnsi="Times New Roman" w:cs="Times New Roman"/>
          <w:sz w:val="24"/>
          <w:szCs w:val="24"/>
        </w:rPr>
        <w:lastRenderedPageBreak/>
        <w:t>- продолжить работу по формированию устойчивых навыков проведения исследования зависимостей физических величин с использованием прямых измерений, умения проводить косвенные измерения физических величин;</w:t>
      </w:r>
    </w:p>
    <w:p w:rsidR="00BC2CE9" w:rsidRPr="00BC2CE9" w:rsidRDefault="00BC2CE9" w:rsidP="00A001B1">
      <w:pPr>
        <w:spacing w:after="0"/>
        <w:jc w:val="both"/>
        <w:rPr>
          <w:rFonts w:ascii="Times New Roman" w:hAnsi="Times New Roman" w:cs="Times New Roman"/>
          <w:sz w:val="24"/>
          <w:szCs w:val="24"/>
        </w:rPr>
      </w:pPr>
      <w:r w:rsidRPr="00BC2CE9">
        <w:rPr>
          <w:rFonts w:ascii="Times New Roman" w:hAnsi="Times New Roman" w:cs="Times New Roman"/>
          <w:sz w:val="24"/>
          <w:szCs w:val="24"/>
        </w:rPr>
        <w:t>- на уроках физики уделять больше внимания решению расчетных задач в 1-2 действия, используя законы и формулы, связывающие физические величины;</w:t>
      </w:r>
    </w:p>
    <w:p w:rsidR="00BC2CE9" w:rsidRPr="00BC2CE9" w:rsidRDefault="00BC2CE9" w:rsidP="00A001B1">
      <w:pPr>
        <w:spacing w:after="0"/>
        <w:jc w:val="both"/>
        <w:rPr>
          <w:rFonts w:ascii="Times New Roman" w:hAnsi="Times New Roman" w:cs="Times New Roman"/>
          <w:sz w:val="24"/>
          <w:szCs w:val="24"/>
        </w:rPr>
      </w:pPr>
      <w:r w:rsidRPr="00BC2CE9">
        <w:rPr>
          <w:rFonts w:ascii="Times New Roman" w:hAnsi="Times New Roman" w:cs="Times New Roman"/>
          <w:sz w:val="24"/>
          <w:szCs w:val="24"/>
        </w:rPr>
        <w:t>- развивать навыки записи краткого условия задачи на основе анализа условия задачи, навыки подставлять физические величины в формулы и проводить расчеты;</w:t>
      </w:r>
    </w:p>
    <w:p w:rsidR="00BC2CE9" w:rsidRPr="00BC2CE9" w:rsidRDefault="00BC2CE9" w:rsidP="00A001B1">
      <w:pPr>
        <w:spacing w:after="0"/>
        <w:jc w:val="both"/>
        <w:rPr>
          <w:rFonts w:ascii="Times New Roman" w:hAnsi="Times New Roman" w:cs="Times New Roman"/>
          <w:sz w:val="24"/>
          <w:szCs w:val="24"/>
        </w:rPr>
      </w:pPr>
      <w:r w:rsidRPr="00BC2CE9">
        <w:rPr>
          <w:rFonts w:ascii="Times New Roman" w:hAnsi="Times New Roman" w:cs="Times New Roman"/>
          <w:sz w:val="24"/>
          <w:szCs w:val="24"/>
        </w:rPr>
        <w:t>- продолжить работу по формированию устойчивых навыков указания принципов работы приборов и технических устройств;</w:t>
      </w:r>
    </w:p>
    <w:p w:rsidR="00BC2CE9" w:rsidRPr="00BC2CE9" w:rsidRDefault="00BC2CE9" w:rsidP="00A001B1">
      <w:pPr>
        <w:spacing w:after="0"/>
        <w:jc w:val="both"/>
        <w:rPr>
          <w:rFonts w:ascii="Times New Roman" w:hAnsi="Times New Roman" w:cs="Times New Roman"/>
          <w:sz w:val="24"/>
          <w:szCs w:val="24"/>
        </w:rPr>
      </w:pPr>
      <w:r w:rsidRPr="00BC2CE9">
        <w:rPr>
          <w:rFonts w:ascii="Times New Roman" w:hAnsi="Times New Roman" w:cs="Times New Roman"/>
          <w:sz w:val="24"/>
          <w:szCs w:val="24"/>
        </w:rPr>
        <w:t>- формировать задания, требующие при выполнении использование научно-популярной литературы физического содержания, ресурсов сети Интернет с целью развития приемов конспектирования текста, преобразования информации из одной знаковой системы в другую.</w:t>
      </w:r>
    </w:p>
    <w:p w:rsidR="00BC2CE9" w:rsidRPr="00BC2CE9" w:rsidRDefault="00BC2CE9" w:rsidP="00A001B1">
      <w:pPr>
        <w:spacing w:after="0"/>
        <w:jc w:val="both"/>
        <w:rPr>
          <w:rFonts w:ascii="Times New Roman" w:hAnsi="Times New Roman" w:cs="Times New Roman"/>
          <w:b/>
          <w:bCs/>
          <w:color w:val="000000"/>
          <w:sz w:val="24"/>
          <w:szCs w:val="24"/>
        </w:rPr>
      </w:pP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 xml:space="preserve">ИСТОРИЯ </w:t>
      </w:r>
    </w:p>
    <w:p w:rsidR="00BC2CE9" w:rsidRPr="00BC2CE9" w:rsidRDefault="00BC2CE9" w:rsidP="00A001B1">
      <w:pPr>
        <w:tabs>
          <w:tab w:val="left" w:pos="2025"/>
        </w:tabs>
        <w:spacing w:after="0"/>
        <w:jc w:val="both"/>
        <w:rPr>
          <w:rFonts w:ascii="Times New Roman" w:hAnsi="Times New Roman" w:cs="Times New Roman"/>
          <w:b/>
          <w:sz w:val="24"/>
          <w:szCs w:val="24"/>
        </w:rPr>
      </w:pPr>
    </w:p>
    <w:tbl>
      <w:tblPr>
        <w:tblW w:w="8856" w:type="dxa"/>
        <w:jc w:val="center"/>
        <w:tblInd w:w="-176" w:type="dxa"/>
        <w:tblLayout w:type="fixed"/>
        <w:tblLook w:val="04A0"/>
      </w:tblPr>
      <w:tblGrid>
        <w:gridCol w:w="457"/>
        <w:gridCol w:w="676"/>
        <w:gridCol w:w="1666"/>
        <w:gridCol w:w="1578"/>
        <w:gridCol w:w="1427"/>
        <w:gridCol w:w="851"/>
        <w:gridCol w:w="663"/>
        <w:gridCol w:w="669"/>
        <w:gridCol w:w="869"/>
      </w:tblGrid>
      <w:tr w:rsidR="006309F2" w:rsidRPr="00BC2CE9" w:rsidTr="00515A3A">
        <w:trPr>
          <w:trHeight w:val="1422"/>
          <w:jc w:val="center"/>
        </w:trPr>
        <w:tc>
          <w:tcPr>
            <w:tcW w:w="45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w:t>
            </w:r>
          </w:p>
        </w:tc>
        <w:tc>
          <w:tcPr>
            <w:tcW w:w="67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309F2" w:rsidRPr="00BC2CE9" w:rsidRDefault="006309F2"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16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Количество  обучающихся в классах, принявших участие в ВПР (чел.)</w:t>
            </w:r>
          </w:p>
        </w:tc>
        <w:tc>
          <w:tcPr>
            <w:tcW w:w="15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D961A2" w:rsidP="00A001B1">
            <w:pPr>
              <w:spacing w:after="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Средняя  отметка по предмету</w:t>
            </w:r>
          </w:p>
        </w:tc>
        <w:tc>
          <w:tcPr>
            <w:tcW w:w="14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Средняя отметка по ВПР в текущем учебном году по предмету</w:t>
            </w:r>
          </w:p>
        </w:tc>
        <w:tc>
          <w:tcPr>
            <w:tcW w:w="851" w:type="dxa"/>
            <w:vMerge w:val="restart"/>
            <w:tcBorders>
              <w:top w:val="single" w:sz="4" w:space="0" w:color="auto"/>
              <w:left w:val="nil"/>
              <w:right w:val="single" w:sz="4" w:space="0" w:color="auto"/>
            </w:tcBorders>
            <w:textDirection w:val="btLr"/>
            <w:vAlign w:val="center"/>
          </w:tcPr>
          <w:p w:rsidR="006309F2" w:rsidRPr="00BC2CE9" w:rsidRDefault="006309F2"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СОУ</w:t>
            </w:r>
          </w:p>
        </w:tc>
        <w:tc>
          <w:tcPr>
            <w:tcW w:w="22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Соотнесение результатов ВПР с отметкой по журналу</w:t>
            </w:r>
          </w:p>
        </w:tc>
      </w:tr>
      <w:tr w:rsidR="006309F2" w:rsidRPr="00BC2CE9" w:rsidTr="00515A3A">
        <w:trPr>
          <w:trHeight w:val="1533"/>
          <w:jc w:val="center"/>
        </w:trPr>
        <w:tc>
          <w:tcPr>
            <w:tcW w:w="457"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676"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666"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578"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427"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851" w:type="dxa"/>
            <w:vMerge/>
            <w:tcBorders>
              <w:left w:val="nil"/>
              <w:bottom w:val="single" w:sz="4" w:space="0" w:color="auto"/>
              <w:right w:val="single" w:sz="4" w:space="0" w:color="auto"/>
            </w:tcBorders>
            <w:textDirection w:val="btLr"/>
          </w:tcPr>
          <w:p w:rsidR="006309F2" w:rsidRPr="00BC2CE9" w:rsidRDefault="006309F2" w:rsidP="00A001B1">
            <w:pPr>
              <w:spacing w:after="0"/>
              <w:jc w:val="both"/>
              <w:rPr>
                <w:rFonts w:ascii="Times New Roman" w:hAnsi="Times New Roman" w:cs="Times New Roman"/>
                <w:bCs/>
                <w:color w:val="000000"/>
                <w:sz w:val="24"/>
                <w:szCs w:val="24"/>
              </w:rPr>
            </w:pPr>
          </w:p>
        </w:tc>
        <w:tc>
          <w:tcPr>
            <w:tcW w:w="663" w:type="dxa"/>
            <w:tcBorders>
              <w:top w:val="nil"/>
              <w:left w:val="single" w:sz="4" w:space="0" w:color="auto"/>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Подтвердили </w:t>
            </w:r>
          </w:p>
        </w:tc>
        <w:tc>
          <w:tcPr>
            <w:tcW w:w="669" w:type="dxa"/>
            <w:tcBorders>
              <w:top w:val="nil"/>
              <w:left w:val="nil"/>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Понизили </w:t>
            </w:r>
          </w:p>
        </w:tc>
        <w:tc>
          <w:tcPr>
            <w:tcW w:w="869" w:type="dxa"/>
            <w:tcBorders>
              <w:top w:val="nil"/>
              <w:left w:val="nil"/>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Повысили </w:t>
            </w:r>
          </w:p>
        </w:tc>
      </w:tr>
      <w:tr w:rsidR="006309F2" w:rsidRPr="00BC2CE9" w:rsidTr="00515A3A">
        <w:trPr>
          <w:trHeight w:val="345"/>
          <w:jc w:val="center"/>
        </w:trPr>
        <w:tc>
          <w:tcPr>
            <w:tcW w:w="457"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67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5а</w:t>
            </w:r>
          </w:p>
        </w:tc>
        <w:tc>
          <w:tcPr>
            <w:tcW w:w="166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24</w:t>
            </w:r>
          </w:p>
        </w:tc>
        <w:tc>
          <w:tcPr>
            <w:tcW w:w="1578"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4,4</w:t>
            </w:r>
          </w:p>
        </w:tc>
        <w:tc>
          <w:tcPr>
            <w:tcW w:w="1427"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3,7</w:t>
            </w:r>
          </w:p>
        </w:tc>
        <w:tc>
          <w:tcPr>
            <w:tcW w:w="851"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56,83</w:t>
            </w:r>
          </w:p>
        </w:tc>
        <w:tc>
          <w:tcPr>
            <w:tcW w:w="663"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w:t>
            </w:r>
          </w:p>
        </w:tc>
        <w:tc>
          <w:tcPr>
            <w:tcW w:w="66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18</w:t>
            </w:r>
          </w:p>
        </w:tc>
        <w:tc>
          <w:tcPr>
            <w:tcW w:w="86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r>
      <w:tr w:rsidR="006309F2" w:rsidRPr="00BC2CE9" w:rsidTr="00515A3A">
        <w:trPr>
          <w:trHeight w:val="345"/>
          <w:jc w:val="center"/>
        </w:trPr>
        <w:tc>
          <w:tcPr>
            <w:tcW w:w="457"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67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5б</w:t>
            </w:r>
          </w:p>
        </w:tc>
        <w:tc>
          <w:tcPr>
            <w:tcW w:w="166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23</w:t>
            </w:r>
          </w:p>
        </w:tc>
        <w:tc>
          <w:tcPr>
            <w:tcW w:w="1578"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4,1</w:t>
            </w:r>
          </w:p>
        </w:tc>
        <w:tc>
          <w:tcPr>
            <w:tcW w:w="1427"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3,1</w:t>
            </w:r>
          </w:p>
        </w:tc>
        <w:tc>
          <w:tcPr>
            <w:tcW w:w="851"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40,52</w:t>
            </w:r>
          </w:p>
        </w:tc>
        <w:tc>
          <w:tcPr>
            <w:tcW w:w="663"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w:t>
            </w:r>
          </w:p>
        </w:tc>
        <w:tc>
          <w:tcPr>
            <w:tcW w:w="66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15</w:t>
            </w:r>
          </w:p>
        </w:tc>
        <w:tc>
          <w:tcPr>
            <w:tcW w:w="86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r>
      <w:tr w:rsidR="006309F2" w:rsidRPr="00BC2CE9" w:rsidTr="00515A3A">
        <w:trPr>
          <w:trHeight w:val="345"/>
          <w:jc w:val="center"/>
        </w:trPr>
        <w:tc>
          <w:tcPr>
            <w:tcW w:w="457"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3</w:t>
            </w:r>
          </w:p>
        </w:tc>
        <w:tc>
          <w:tcPr>
            <w:tcW w:w="67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5в</w:t>
            </w:r>
          </w:p>
        </w:tc>
        <w:tc>
          <w:tcPr>
            <w:tcW w:w="166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20</w:t>
            </w:r>
          </w:p>
        </w:tc>
        <w:tc>
          <w:tcPr>
            <w:tcW w:w="1578"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4,6</w:t>
            </w:r>
          </w:p>
        </w:tc>
        <w:tc>
          <w:tcPr>
            <w:tcW w:w="1427"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3,95</w:t>
            </w:r>
          </w:p>
        </w:tc>
        <w:tc>
          <w:tcPr>
            <w:tcW w:w="851"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64,6</w:t>
            </w:r>
          </w:p>
        </w:tc>
        <w:tc>
          <w:tcPr>
            <w:tcW w:w="663"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w:t>
            </w:r>
          </w:p>
        </w:tc>
        <w:tc>
          <w:tcPr>
            <w:tcW w:w="66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11</w:t>
            </w:r>
          </w:p>
        </w:tc>
        <w:tc>
          <w:tcPr>
            <w:tcW w:w="86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r>
      <w:tr w:rsidR="006309F2" w:rsidRPr="00BC2CE9" w:rsidTr="00515A3A">
        <w:trPr>
          <w:trHeight w:val="345"/>
          <w:jc w:val="center"/>
        </w:trPr>
        <w:tc>
          <w:tcPr>
            <w:tcW w:w="457"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4</w:t>
            </w:r>
          </w:p>
        </w:tc>
        <w:tc>
          <w:tcPr>
            <w:tcW w:w="67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5г</w:t>
            </w:r>
          </w:p>
        </w:tc>
        <w:tc>
          <w:tcPr>
            <w:tcW w:w="166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20</w:t>
            </w:r>
          </w:p>
        </w:tc>
        <w:tc>
          <w:tcPr>
            <w:tcW w:w="1578"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3,9</w:t>
            </w:r>
          </w:p>
        </w:tc>
        <w:tc>
          <w:tcPr>
            <w:tcW w:w="1427"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3,6</w:t>
            </w:r>
          </w:p>
        </w:tc>
        <w:tc>
          <w:tcPr>
            <w:tcW w:w="851"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52,2</w:t>
            </w:r>
          </w:p>
        </w:tc>
        <w:tc>
          <w:tcPr>
            <w:tcW w:w="663"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w:t>
            </w:r>
          </w:p>
        </w:tc>
        <w:tc>
          <w:tcPr>
            <w:tcW w:w="66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w:t>
            </w:r>
          </w:p>
        </w:tc>
        <w:tc>
          <w:tcPr>
            <w:tcW w:w="86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r>
      <w:tr w:rsidR="006309F2" w:rsidRPr="00BC2CE9" w:rsidTr="00515A3A">
        <w:trPr>
          <w:trHeight w:val="345"/>
          <w:jc w:val="center"/>
        </w:trPr>
        <w:tc>
          <w:tcPr>
            <w:tcW w:w="457"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w:t>
            </w:r>
          </w:p>
        </w:tc>
        <w:tc>
          <w:tcPr>
            <w:tcW w:w="67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5д</w:t>
            </w:r>
          </w:p>
        </w:tc>
        <w:tc>
          <w:tcPr>
            <w:tcW w:w="166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23</w:t>
            </w:r>
          </w:p>
        </w:tc>
        <w:tc>
          <w:tcPr>
            <w:tcW w:w="1578"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4,2</w:t>
            </w:r>
          </w:p>
        </w:tc>
        <w:tc>
          <w:tcPr>
            <w:tcW w:w="1427"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3,1</w:t>
            </w:r>
          </w:p>
        </w:tc>
        <w:tc>
          <w:tcPr>
            <w:tcW w:w="851"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40,17</w:t>
            </w:r>
          </w:p>
        </w:tc>
        <w:tc>
          <w:tcPr>
            <w:tcW w:w="663"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66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18</w:t>
            </w:r>
          </w:p>
        </w:tc>
        <w:tc>
          <w:tcPr>
            <w:tcW w:w="86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r>
      <w:tr w:rsidR="006309F2" w:rsidRPr="00BC2CE9" w:rsidTr="00515A3A">
        <w:trPr>
          <w:trHeight w:val="375"/>
          <w:jc w:val="center"/>
        </w:trPr>
        <w:tc>
          <w:tcPr>
            <w:tcW w:w="279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 110</w:t>
            </w:r>
          </w:p>
        </w:tc>
        <w:tc>
          <w:tcPr>
            <w:tcW w:w="15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4,24</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3,46</w:t>
            </w:r>
          </w:p>
        </w:tc>
        <w:tc>
          <w:tcPr>
            <w:tcW w:w="851" w:type="dxa"/>
            <w:tcBorders>
              <w:top w:val="single" w:sz="4" w:space="0" w:color="auto"/>
              <w:left w:val="single" w:sz="4" w:space="0" w:color="auto"/>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50,51</w:t>
            </w:r>
          </w:p>
        </w:tc>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38</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70</w:t>
            </w:r>
          </w:p>
        </w:tc>
        <w:tc>
          <w:tcPr>
            <w:tcW w:w="8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r>
    </w:tbl>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lastRenderedPageBreak/>
        <w:drawing>
          <wp:inline distT="0" distB="0" distL="0" distR="0">
            <wp:extent cx="4218995" cy="2496709"/>
            <wp:effectExtent l="19050" t="0" r="10105" b="0"/>
            <wp:docPr id="71"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b/>
          <w:sz w:val="24"/>
          <w:szCs w:val="24"/>
        </w:rPr>
        <w:t xml:space="preserve">        </w:t>
      </w:r>
      <w:r w:rsidRPr="00BC2CE9">
        <w:rPr>
          <w:rFonts w:ascii="Times New Roman" w:hAnsi="Times New Roman" w:cs="Times New Roman"/>
          <w:sz w:val="24"/>
          <w:szCs w:val="24"/>
        </w:rPr>
        <w:t>Подтвердили свою отметку  34,5%, понизили свою отметку 63,6%, причем 41человек на 2 балла.</w:t>
      </w:r>
    </w:p>
    <w:p w:rsidR="00BC2CE9" w:rsidRPr="00BC2CE9" w:rsidRDefault="00BC2CE9" w:rsidP="00A001B1">
      <w:pPr>
        <w:tabs>
          <w:tab w:val="left" w:pos="2025"/>
        </w:tabs>
        <w:spacing w:after="0"/>
        <w:jc w:val="both"/>
        <w:rPr>
          <w:rFonts w:ascii="Times New Roman" w:hAnsi="Times New Roman" w:cs="Times New Roman"/>
          <w:b/>
          <w:sz w:val="24"/>
          <w:szCs w:val="24"/>
        </w:rPr>
      </w:pPr>
    </w:p>
    <w:tbl>
      <w:tblPr>
        <w:tblW w:w="8508" w:type="dxa"/>
        <w:jc w:val="center"/>
        <w:tblInd w:w="250" w:type="dxa"/>
        <w:tblLayout w:type="fixed"/>
        <w:tblLook w:val="04A0"/>
      </w:tblPr>
      <w:tblGrid>
        <w:gridCol w:w="445"/>
        <w:gridCol w:w="968"/>
        <w:gridCol w:w="2693"/>
        <w:gridCol w:w="709"/>
        <w:gridCol w:w="659"/>
        <w:gridCol w:w="652"/>
        <w:gridCol w:w="622"/>
        <w:gridCol w:w="880"/>
        <w:gridCol w:w="880"/>
      </w:tblGrid>
      <w:tr w:rsidR="00BC2CE9" w:rsidRPr="00BC2CE9" w:rsidTr="00A001B1">
        <w:trPr>
          <w:trHeight w:val="506"/>
          <w:jc w:val="center"/>
        </w:trPr>
        <w:tc>
          <w:tcPr>
            <w:tcW w:w="4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w:t>
            </w:r>
          </w:p>
        </w:tc>
        <w:tc>
          <w:tcPr>
            <w:tcW w:w="9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Количество  обучающихся в классах, принявших участие в ВПР (чел.)</w:t>
            </w:r>
          </w:p>
        </w:tc>
        <w:tc>
          <w:tcPr>
            <w:tcW w:w="2642" w:type="dxa"/>
            <w:gridSpan w:val="4"/>
            <w:tcBorders>
              <w:top w:val="single" w:sz="4" w:space="0" w:color="auto"/>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Получили отметку </w:t>
            </w:r>
          </w:p>
        </w:tc>
        <w:tc>
          <w:tcPr>
            <w:tcW w:w="880"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Успеваемость </w:t>
            </w:r>
          </w:p>
        </w:tc>
        <w:tc>
          <w:tcPr>
            <w:tcW w:w="880"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Качество </w:t>
            </w:r>
          </w:p>
        </w:tc>
      </w:tr>
      <w:tr w:rsidR="00BC2CE9" w:rsidRPr="00BC2CE9" w:rsidTr="00A001B1">
        <w:trPr>
          <w:trHeight w:val="1229"/>
          <w:jc w:val="center"/>
        </w:trPr>
        <w:tc>
          <w:tcPr>
            <w:tcW w:w="445"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968"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652"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c>
          <w:tcPr>
            <w:tcW w:w="6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880"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c>
          <w:tcPr>
            <w:tcW w:w="880"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r>
      <w:tr w:rsidR="00BC2CE9" w:rsidRPr="00BC2CE9" w:rsidTr="00A001B1">
        <w:trPr>
          <w:trHeight w:val="339"/>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968"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5а</w:t>
            </w:r>
          </w:p>
        </w:tc>
        <w:tc>
          <w:tcPr>
            <w:tcW w:w="2693"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w:t>
            </w:r>
          </w:p>
        </w:tc>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11</w:t>
            </w:r>
          </w:p>
        </w:tc>
        <w:tc>
          <w:tcPr>
            <w:tcW w:w="652"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10</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0</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100</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58,33</w:t>
            </w:r>
          </w:p>
        </w:tc>
      </w:tr>
      <w:tr w:rsidR="00BC2CE9" w:rsidRPr="00BC2CE9" w:rsidTr="00A001B1">
        <w:trPr>
          <w:trHeight w:val="339"/>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968"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5б</w:t>
            </w:r>
          </w:p>
        </w:tc>
        <w:tc>
          <w:tcPr>
            <w:tcW w:w="2693"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0</w:t>
            </w:r>
          </w:p>
        </w:tc>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8</w:t>
            </w:r>
          </w:p>
        </w:tc>
        <w:tc>
          <w:tcPr>
            <w:tcW w:w="652"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9</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6</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73,91</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34,78</w:t>
            </w:r>
          </w:p>
        </w:tc>
      </w:tr>
      <w:tr w:rsidR="00BC2CE9" w:rsidRPr="00BC2CE9" w:rsidTr="00A001B1">
        <w:trPr>
          <w:trHeight w:val="339"/>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3</w:t>
            </w:r>
          </w:p>
        </w:tc>
        <w:tc>
          <w:tcPr>
            <w:tcW w:w="968"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5в</w:t>
            </w:r>
          </w:p>
        </w:tc>
        <w:tc>
          <w:tcPr>
            <w:tcW w:w="2693"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5</w:t>
            </w:r>
          </w:p>
        </w:tc>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9</w:t>
            </w:r>
          </w:p>
        </w:tc>
        <w:tc>
          <w:tcPr>
            <w:tcW w:w="652"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6</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0</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100</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70</w:t>
            </w:r>
          </w:p>
        </w:tc>
      </w:tr>
      <w:tr w:rsidR="00BC2CE9" w:rsidRPr="00BC2CE9" w:rsidTr="00A001B1">
        <w:trPr>
          <w:trHeight w:val="339"/>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4</w:t>
            </w:r>
          </w:p>
        </w:tc>
        <w:tc>
          <w:tcPr>
            <w:tcW w:w="968"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5г</w:t>
            </w:r>
          </w:p>
        </w:tc>
        <w:tc>
          <w:tcPr>
            <w:tcW w:w="2693"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10</w:t>
            </w:r>
          </w:p>
        </w:tc>
        <w:tc>
          <w:tcPr>
            <w:tcW w:w="652"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8</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95</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55</w:t>
            </w:r>
          </w:p>
        </w:tc>
      </w:tr>
      <w:tr w:rsidR="00BC2CE9" w:rsidRPr="00BC2CE9" w:rsidTr="00A001B1">
        <w:trPr>
          <w:trHeight w:val="339"/>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w:t>
            </w:r>
          </w:p>
        </w:tc>
        <w:tc>
          <w:tcPr>
            <w:tcW w:w="968"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5д</w:t>
            </w:r>
          </w:p>
        </w:tc>
        <w:tc>
          <w:tcPr>
            <w:tcW w:w="2693"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0</w:t>
            </w:r>
          </w:p>
        </w:tc>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7</w:t>
            </w:r>
          </w:p>
        </w:tc>
        <w:tc>
          <w:tcPr>
            <w:tcW w:w="652"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11</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5</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78,26</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30,43</w:t>
            </w:r>
          </w:p>
        </w:tc>
      </w:tr>
      <w:tr w:rsidR="00BC2CE9" w:rsidRPr="00BC2CE9" w:rsidTr="00A001B1">
        <w:trPr>
          <w:trHeight w:val="375"/>
          <w:jc w:val="center"/>
        </w:trPr>
        <w:tc>
          <w:tcPr>
            <w:tcW w:w="1413" w:type="dxa"/>
            <w:gridSpan w:val="2"/>
            <w:vMerge w:val="restart"/>
            <w:tcBorders>
              <w:top w:val="single" w:sz="4" w:space="0" w:color="auto"/>
              <w:left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110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9</w:t>
            </w:r>
          </w:p>
        </w:tc>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45</w:t>
            </w:r>
          </w:p>
        </w:tc>
        <w:tc>
          <w:tcPr>
            <w:tcW w:w="652" w:type="dxa"/>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44</w:t>
            </w:r>
          </w:p>
        </w:tc>
        <w:tc>
          <w:tcPr>
            <w:tcW w:w="6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12</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89,09</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49,09</w:t>
            </w:r>
          </w:p>
        </w:tc>
      </w:tr>
      <w:tr w:rsidR="00BC2CE9" w:rsidRPr="00BC2CE9" w:rsidTr="00A001B1">
        <w:trPr>
          <w:trHeight w:val="375"/>
          <w:jc w:val="center"/>
        </w:trPr>
        <w:tc>
          <w:tcPr>
            <w:tcW w:w="1413" w:type="dxa"/>
            <w:gridSpan w:val="2"/>
            <w:vMerge/>
            <w:tcBorders>
              <w:left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bCs/>
                <w:color w:val="000000"/>
                <w:sz w:val="24"/>
                <w:szCs w:val="24"/>
              </w:rPr>
            </w:pPr>
          </w:p>
        </w:tc>
        <w:tc>
          <w:tcPr>
            <w:tcW w:w="5335" w:type="dxa"/>
            <w:gridSpan w:val="5"/>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г. Салават</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89,08</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49,16</w:t>
            </w:r>
          </w:p>
        </w:tc>
      </w:tr>
      <w:tr w:rsidR="00BC2CE9" w:rsidRPr="00BC2CE9" w:rsidTr="00A001B1">
        <w:trPr>
          <w:trHeight w:val="375"/>
          <w:jc w:val="center"/>
        </w:trPr>
        <w:tc>
          <w:tcPr>
            <w:tcW w:w="1413" w:type="dxa"/>
            <w:gridSpan w:val="2"/>
            <w:vMerge/>
            <w:tcBorders>
              <w:left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bCs/>
                <w:color w:val="000000"/>
                <w:sz w:val="24"/>
                <w:szCs w:val="24"/>
              </w:rPr>
            </w:pPr>
          </w:p>
        </w:tc>
        <w:tc>
          <w:tcPr>
            <w:tcW w:w="5335" w:type="dxa"/>
            <w:gridSpan w:val="5"/>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РБ</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95,67</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60,07</w:t>
            </w:r>
          </w:p>
        </w:tc>
      </w:tr>
      <w:tr w:rsidR="00BC2CE9" w:rsidRPr="00BC2CE9" w:rsidTr="00A001B1">
        <w:trPr>
          <w:trHeight w:val="375"/>
          <w:jc w:val="center"/>
        </w:trPr>
        <w:tc>
          <w:tcPr>
            <w:tcW w:w="1413" w:type="dxa"/>
            <w:gridSpan w:val="2"/>
            <w:vMerge/>
            <w:tcBorders>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bCs/>
                <w:color w:val="000000"/>
                <w:sz w:val="24"/>
                <w:szCs w:val="24"/>
              </w:rPr>
            </w:pPr>
          </w:p>
        </w:tc>
        <w:tc>
          <w:tcPr>
            <w:tcW w:w="5335" w:type="dxa"/>
            <w:gridSpan w:val="5"/>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РФ</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93,67</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56,75</w:t>
            </w:r>
          </w:p>
        </w:tc>
      </w:tr>
    </w:tbl>
    <w:p w:rsidR="00BC2CE9" w:rsidRPr="00BC2CE9" w:rsidRDefault="00BC2CE9" w:rsidP="00A001B1">
      <w:pPr>
        <w:tabs>
          <w:tab w:val="left" w:pos="2025"/>
        </w:tabs>
        <w:spacing w:after="0"/>
        <w:jc w:val="center"/>
        <w:rPr>
          <w:rFonts w:ascii="Times New Roman" w:hAnsi="Times New Roman" w:cs="Times New Roman"/>
          <w:b/>
          <w:sz w:val="24"/>
          <w:szCs w:val="24"/>
        </w:rPr>
      </w:pP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Из 33 отметок «5» подтверждено 8 (24,2%), причем 6 человек снизили отметку на 2 балла, 2 человека на 3 балла.</w:t>
      </w:r>
    </w:p>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lastRenderedPageBreak/>
        <w:drawing>
          <wp:inline distT="0" distB="0" distL="0" distR="0">
            <wp:extent cx="4330313" cy="2639833"/>
            <wp:effectExtent l="19050" t="0" r="13087" b="8117"/>
            <wp:docPr id="20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BC2CE9" w:rsidRPr="00BC2CE9" w:rsidRDefault="00BC2CE9" w:rsidP="00A001B1">
      <w:pPr>
        <w:tabs>
          <w:tab w:val="left" w:pos="2025"/>
        </w:tabs>
        <w:spacing w:after="0"/>
        <w:jc w:val="both"/>
        <w:rPr>
          <w:rFonts w:ascii="Times New Roman" w:hAnsi="Times New Roman" w:cs="Times New Roman"/>
          <w:b/>
          <w:sz w:val="24"/>
          <w:szCs w:val="24"/>
        </w:rPr>
      </w:pPr>
      <w:r w:rsidRPr="00BC2CE9">
        <w:rPr>
          <w:rFonts w:ascii="Times New Roman" w:hAnsi="Times New Roman" w:cs="Times New Roman"/>
          <w:b/>
          <w:sz w:val="24"/>
          <w:szCs w:val="24"/>
        </w:rPr>
        <w:t xml:space="preserve">         </w:t>
      </w: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b/>
          <w:sz w:val="24"/>
          <w:szCs w:val="24"/>
        </w:rPr>
        <w:t xml:space="preserve">         </w:t>
      </w:r>
      <w:r w:rsidRPr="00BC2CE9">
        <w:rPr>
          <w:rFonts w:ascii="Times New Roman" w:hAnsi="Times New Roman" w:cs="Times New Roman"/>
          <w:sz w:val="24"/>
          <w:szCs w:val="24"/>
        </w:rPr>
        <w:t>Результаты успеваемости и качества ниже городских, республиканских и всероссийских значений.</w:t>
      </w:r>
    </w:p>
    <w:p w:rsidR="00BC2CE9" w:rsidRPr="00BC2CE9" w:rsidRDefault="00BC2CE9" w:rsidP="00A001B1">
      <w:pPr>
        <w:tabs>
          <w:tab w:val="left" w:pos="2025"/>
        </w:tabs>
        <w:spacing w:after="0"/>
        <w:jc w:val="both"/>
        <w:rPr>
          <w:rFonts w:ascii="Times New Roman" w:hAnsi="Times New Roman" w:cs="Times New Roman"/>
          <w:b/>
          <w:color w:val="000000"/>
          <w:sz w:val="24"/>
          <w:szCs w:val="24"/>
        </w:rPr>
      </w:pPr>
    </w:p>
    <w:p w:rsidR="00BC2CE9" w:rsidRPr="00BC2CE9" w:rsidRDefault="00BC2CE9" w:rsidP="00A001B1">
      <w:pPr>
        <w:tabs>
          <w:tab w:val="left" w:pos="2025"/>
        </w:tabs>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Распределение  первичных баллов</w:t>
      </w:r>
    </w:p>
    <w:p w:rsidR="00BC2CE9" w:rsidRPr="00BC2CE9" w:rsidRDefault="00BC2CE9" w:rsidP="00A001B1">
      <w:pPr>
        <w:tabs>
          <w:tab w:val="left" w:pos="2025"/>
        </w:tabs>
        <w:spacing w:after="0"/>
        <w:jc w:val="both"/>
        <w:rPr>
          <w:rFonts w:ascii="Times New Roman" w:hAnsi="Times New Roman" w:cs="Times New Roman"/>
          <w:b/>
          <w:color w:val="000000"/>
          <w:sz w:val="24"/>
          <w:szCs w:val="24"/>
        </w:rPr>
      </w:pP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4850020" cy="2639833"/>
            <wp:effectExtent l="19050" t="0" r="26780" b="8117"/>
            <wp:docPr id="210"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tabs>
          <w:tab w:val="left" w:pos="2025"/>
        </w:tabs>
        <w:spacing w:after="0"/>
        <w:ind w:firstLine="567"/>
        <w:jc w:val="both"/>
        <w:rPr>
          <w:rFonts w:ascii="Times New Roman" w:hAnsi="Times New Roman" w:cs="Times New Roman"/>
          <w:sz w:val="24"/>
          <w:szCs w:val="24"/>
        </w:rPr>
      </w:pPr>
      <w:r w:rsidRPr="00BC2CE9">
        <w:rPr>
          <w:rFonts w:ascii="Times New Roman" w:hAnsi="Times New Roman" w:cs="Times New Roman"/>
          <w:sz w:val="24"/>
          <w:szCs w:val="24"/>
        </w:rPr>
        <w:t>Темы, требующие дополнительной проработки (процент выполнения заданий ниже 50%):</w:t>
      </w:r>
    </w:p>
    <w:p w:rsidR="00BC2CE9" w:rsidRPr="00BC2CE9" w:rsidRDefault="00BC2CE9" w:rsidP="00A001B1">
      <w:pPr>
        <w:pStyle w:val="af2"/>
        <w:numPr>
          <w:ilvl w:val="0"/>
          <w:numId w:val="29"/>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умение осознанно использовать речевые средства в соответствии с задачей коммуникации; владение основами самоконтроля, самооценки, принятия решений и осуществления осознанного выбора в учебной и познавательной деятельности;</w:t>
      </w:r>
    </w:p>
    <w:p w:rsidR="00BC2CE9" w:rsidRPr="00BC2CE9" w:rsidRDefault="00BC2CE9" w:rsidP="00A001B1">
      <w:pPr>
        <w:pStyle w:val="af2"/>
        <w:numPr>
          <w:ilvl w:val="0"/>
          <w:numId w:val="29"/>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владение основами самоконтроля, самооценки, принятия решений и осуществления осознанного выбора в учебной и познавательной деятельности;</w:t>
      </w:r>
    </w:p>
    <w:p w:rsidR="00BC2CE9" w:rsidRPr="00BC2CE9" w:rsidRDefault="00BC2CE9" w:rsidP="00A001B1">
      <w:pPr>
        <w:pStyle w:val="af2"/>
        <w:numPr>
          <w:ilvl w:val="0"/>
          <w:numId w:val="29"/>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 xml:space="preserve">умение устанавливать причинно-следственные связи, строить логическое рассуждение, умозаключение (индуктивное, дедуктивное и по аналогии) и делать </w:t>
      </w:r>
      <w:r w:rsidRPr="00BC2CE9">
        <w:rPr>
          <w:rFonts w:ascii="Times New Roman" w:hAnsi="Times New Roman" w:cs="Times New Roman"/>
          <w:sz w:val="24"/>
          <w:szCs w:val="24"/>
        </w:rPr>
        <w:lastRenderedPageBreak/>
        <w:t>выводы; владение основами самоконтроля, самооценки, принятия решений и осуществления осознанного выбора в учебной и познавательной деятельности;</w:t>
      </w:r>
    </w:p>
    <w:p w:rsidR="00BC2CE9" w:rsidRDefault="00BC2CE9" w:rsidP="00A001B1">
      <w:pPr>
        <w:pStyle w:val="af2"/>
        <w:numPr>
          <w:ilvl w:val="0"/>
          <w:numId w:val="29"/>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p w:rsidR="0058073D" w:rsidRPr="00BC2CE9" w:rsidRDefault="0058073D" w:rsidP="0058073D">
      <w:pPr>
        <w:pStyle w:val="af2"/>
        <w:tabs>
          <w:tab w:val="left" w:pos="284"/>
        </w:tabs>
        <w:spacing w:after="0"/>
        <w:ind w:left="0"/>
        <w:jc w:val="both"/>
        <w:rPr>
          <w:rFonts w:ascii="Times New Roman" w:hAnsi="Times New Roman" w:cs="Times New Roman"/>
          <w:sz w:val="24"/>
          <w:szCs w:val="24"/>
        </w:rPr>
      </w:pPr>
    </w:p>
    <w:tbl>
      <w:tblPr>
        <w:tblW w:w="8793" w:type="dxa"/>
        <w:jc w:val="center"/>
        <w:tblInd w:w="-34" w:type="dxa"/>
        <w:tblLayout w:type="fixed"/>
        <w:tblLook w:val="04A0"/>
      </w:tblPr>
      <w:tblGrid>
        <w:gridCol w:w="457"/>
        <w:gridCol w:w="546"/>
        <w:gridCol w:w="1741"/>
        <w:gridCol w:w="1375"/>
        <w:gridCol w:w="1697"/>
        <w:gridCol w:w="993"/>
        <w:gridCol w:w="708"/>
        <w:gridCol w:w="709"/>
        <w:gridCol w:w="567"/>
      </w:tblGrid>
      <w:tr w:rsidR="006309F2" w:rsidRPr="00BC2CE9" w:rsidTr="006309F2">
        <w:trPr>
          <w:trHeight w:val="780"/>
          <w:jc w:val="center"/>
        </w:trPr>
        <w:tc>
          <w:tcPr>
            <w:tcW w:w="45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w:t>
            </w:r>
          </w:p>
        </w:tc>
        <w:tc>
          <w:tcPr>
            <w:tcW w:w="54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309F2" w:rsidRPr="00BC2CE9" w:rsidRDefault="006309F2"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17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Количество  обучающихся, принявших участие в ВПР </w:t>
            </w:r>
          </w:p>
        </w:tc>
        <w:tc>
          <w:tcPr>
            <w:tcW w:w="13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Средняя отметка по предмету</w:t>
            </w:r>
          </w:p>
        </w:tc>
        <w:tc>
          <w:tcPr>
            <w:tcW w:w="16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Средняя отметка по ВПР в текущем учебном году по предмету</w:t>
            </w:r>
          </w:p>
        </w:tc>
        <w:tc>
          <w:tcPr>
            <w:tcW w:w="993" w:type="dxa"/>
            <w:vMerge w:val="restart"/>
            <w:tcBorders>
              <w:top w:val="single" w:sz="4" w:space="0" w:color="auto"/>
              <w:left w:val="nil"/>
              <w:bottom w:val="single" w:sz="4" w:space="0" w:color="auto"/>
              <w:right w:val="single" w:sz="4" w:space="0" w:color="auto"/>
            </w:tcBorders>
            <w:textDirection w:val="btLr"/>
            <w:vAlign w:val="center"/>
          </w:tcPr>
          <w:p w:rsidR="006309F2" w:rsidRPr="00BC2CE9" w:rsidRDefault="006309F2" w:rsidP="00A001B1">
            <w:pPr>
              <w:spacing w:after="0"/>
              <w:ind w:left="113" w:right="-25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СОУ</w:t>
            </w:r>
          </w:p>
        </w:tc>
        <w:tc>
          <w:tcPr>
            <w:tcW w:w="198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ind w:right="-25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Соотнесение результатов </w:t>
            </w:r>
          </w:p>
          <w:p w:rsidR="006309F2" w:rsidRPr="00BC2CE9" w:rsidRDefault="006309F2" w:rsidP="00A001B1">
            <w:pPr>
              <w:spacing w:after="0"/>
              <w:ind w:right="-25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ВПР с отметкой</w:t>
            </w:r>
          </w:p>
          <w:p w:rsidR="006309F2" w:rsidRPr="00BC2CE9" w:rsidRDefault="006309F2" w:rsidP="00A001B1">
            <w:pPr>
              <w:spacing w:after="0"/>
              <w:ind w:right="-25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 по журналу</w:t>
            </w:r>
          </w:p>
        </w:tc>
      </w:tr>
      <w:tr w:rsidR="006309F2" w:rsidRPr="00BC2CE9" w:rsidTr="006309F2">
        <w:trPr>
          <w:trHeight w:val="1471"/>
          <w:jc w:val="center"/>
        </w:trPr>
        <w:tc>
          <w:tcPr>
            <w:tcW w:w="457"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546"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741"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375"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
                <w:bCs/>
                <w:color w:val="000000"/>
                <w:sz w:val="24"/>
                <w:szCs w:val="24"/>
              </w:rPr>
            </w:pPr>
          </w:p>
        </w:tc>
        <w:tc>
          <w:tcPr>
            <w:tcW w:w="993" w:type="dxa"/>
            <w:vMerge/>
            <w:tcBorders>
              <w:top w:val="single" w:sz="4" w:space="0" w:color="auto"/>
              <w:left w:val="nil"/>
              <w:bottom w:val="single" w:sz="4" w:space="0" w:color="auto"/>
              <w:right w:val="single" w:sz="4" w:space="0" w:color="auto"/>
            </w:tcBorders>
            <w:textDirection w:val="btLr"/>
          </w:tcPr>
          <w:p w:rsidR="006309F2" w:rsidRPr="00BC2CE9" w:rsidRDefault="006309F2" w:rsidP="00A001B1">
            <w:pPr>
              <w:spacing w:after="0"/>
              <w:jc w:val="both"/>
              <w:rPr>
                <w:rFonts w:ascii="Times New Roman" w:hAnsi="Times New Roman" w:cs="Times New Roman"/>
                <w:bCs/>
                <w:color w:val="000000"/>
                <w:sz w:val="24"/>
                <w:szCs w:val="24"/>
              </w:rPr>
            </w:pPr>
          </w:p>
        </w:tc>
        <w:tc>
          <w:tcPr>
            <w:tcW w:w="708" w:type="dxa"/>
            <w:tcBorders>
              <w:top w:val="nil"/>
              <w:left w:val="single" w:sz="4" w:space="0" w:color="auto"/>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Подтвердили </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Понизили </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Повысили </w:t>
            </w:r>
          </w:p>
        </w:tc>
      </w:tr>
      <w:tr w:rsidR="006309F2" w:rsidRPr="00BC2CE9" w:rsidTr="006309F2">
        <w:trPr>
          <w:trHeight w:val="285"/>
          <w:jc w:val="center"/>
        </w:trPr>
        <w:tc>
          <w:tcPr>
            <w:tcW w:w="457"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54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6а</w:t>
            </w:r>
          </w:p>
        </w:tc>
        <w:tc>
          <w:tcPr>
            <w:tcW w:w="1741"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26</w:t>
            </w:r>
          </w:p>
        </w:tc>
        <w:tc>
          <w:tcPr>
            <w:tcW w:w="1375"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4,6↓</w:t>
            </w:r>
          </w:p>
        </w:tc>
        <w:tc>
          <w:tcPr>
            <w:tcW w:w="1697"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3,5↑</w:t>
            </w:r>
          </w:p>
        </w:tc>
        <w:tc>
          <w:tcPr>
            <w:tcW w:w="993"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52,92</w:t>
            </w:r>
          </w:p>
        </w:tc>
        <w:tc>
          <w:tcPr>
            <w:tcW w:w="708"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70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21</w:t>
            </w:r>
          </w:p>
        </w:tc>
        <w:tc>
          <w:tcPr>
            <w:tcW w:w="567"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r>
      <w:tr w:rsidR="006309F2" w:rsidRPr="00BC2CE9" w:rsidTr="006309F2">
        <w:trPr>
          <w:trHeight w:val="285"/>
          <w:jc w:val="center"/>
        </w:trPr>
        <w:tc>
          <w:tcPr>
            <w:tcW w:w="457"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54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6в</w:t>
            </w:r>
          </w:p>
        </w:tc>
        <w:tc>
          <w:tcPr>
            <w:tcW w:w="1741"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22</w:t>
            </w:r>
          </w:p>
        </w:tc>
        <w:tc>
          <w:tcPr>
            <w:tcW w:w="1375"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4,5</w:t>
            </w:r>
          </w:p>
        </w:tc>
        <w:tc>
          <w:tcPr>
            <w:tcW w:w="1697"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3,1↓</w:t>
            </w:r>
          </w:p>
        </w:tc>
        <w:tc>
          <w:tcPr>
            <w:tcW w:w="993"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40,18↓</w:t>
            </w:r>
          </w:p>
        </w:tc>
        <w:tc>
          <w:tcPr>
            <w:tcW w:w="708"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70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20</w:t>
            </w:r>
          </w:p>
        </w:tc>
        <w:tc>
          <w:tcPr>
            <w:tcW w:w="567"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r>
      <w:tr w:rsidR="006309F2" w:rsidRPr="00BC2CE9" w:rsidTr="006309F2">
        <w:trPr>
          <w:trHeight w:val="251"/>
          <w:jc w:val="center"/>
        </w:trPr>
        <w:tc>
          <w:tcPr>
            <w:tcW w:w="457"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w:t>
            </w:r>
          </w:p>
        </w:tc>
        <w:tc>
          <w:tcPr>
            <w:tcW w:w="54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6д</w:t>
            </w:r>
          </w:p>
        </w:tc>
        <w:tc>
          <w:tcPr>
            <w:tcW w:w="1741"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22</w:t>
            </w:r>
          </w:p>
        </w:tc>
        <w:tc>
          <w:tcPr>
            <w:tcW w:w="1375"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4,1</w:t>
            </w:r>
          </w:p>
        </w:tc>
        <w:tc>
          <w:tcPr>
            <w:tcW w:w="1697"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2,7</w:t>
            </w:r>
          </w:p>
        </w:tc>
        <w:tc>
          <w:tcPr>
            <w:tcW w:w="993"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30,73</w:t>
            </w:r>
          </w:p>
        </w:tc>
        <w:tc>
          <w:tcPr>
            <w:tcW w:w="708"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c>
          <w:tcPr>
            <w:tcW w:w="70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21</w:t>
            </w:r>
          </w:p>
        </w:tc>
        <w:tc>
          <w:tcPr>
            <w:tcW w:w="567"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r>
      <w:tr w:rsidR="006309F2" w:rsidRPr="00BC2CE9" w:rsidTr="006309F2">
        <w:trPr>
          <w:trHeight w:val="270"/>
          <w:jc w:val="center"/>
        </w:trPr>
        <w:tc>
          <w:tcPr>
            <w:tcW w:w="27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   70</w:t>
            </w:r>
          </w:p>
        </w:tc>
        <w:tc>
          <w:tcPr>
            <w:tcW w:w="1375"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4,4</w:t>
            </w:r>
          </w:p>
        </w:tc>
        <w:tc>
          <w:tcPr>
            <w:tcW w:w="1697" w:type="dxa"/>
            <w:tcBorders>
              <w:top w:val="nil"/>
              <w:left w:val="nil"/>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3,1↑</w:t>
            </w:r>
          </w:p>
        </w:tc>
        <w:tc>
          <w:tcPr>
            <w:tcW w:w="993" w:type="dxa"/>
            <w:tcBorders>
              <w:top w:val="single" w:sz="4" w:space="0" w:color="auto"/>
              <w:left w:val="nil"/>
              <w:bottom w:val="single" w:sz="4" w:space="0" w:color="auto"/>
              <w:right w:val="single" w:sz="4" w:space="0" w:color="auto"/>
            </w:tcBorders>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41,94↓</w:t>
            </w:r>
          </w:p>
        </w:tc>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w:t>
            </w:r>
          </w:p>
        </w:tc>
        <w:tc>
          <w:tcPr>
            <w:tcW w:w="709" w:type="dxa"/>
            <w:tcBorders>
              <w:top w:val="nil"/>
              <w:left w:val="nil"/>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62</w:t>
            </w:r>
          </w:p>
        </w:tc>
        <w:tc>
          <w:tcPr>
            <w:tcW w:w="567" w:type="dxa"/>
            <w:tcBorders>
              <w:top w:val="nil"/>
              <w:left w:val="nil"/>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r>
    </w:tbl>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color w:val="FF0000"/>
          <w:sz w:val="24"/>
          <w:szCs w:val="24"/>
        </w:rPr>
        <w:drawing>
          <wp:inline distT="0" distB="0" distL="0" distR="0">
            <wp:extent cx="4099726" cy="2544417"/>
            <wp:effectExtent l="19050" t="0" r="15074" b="8283"/>
            <wp:docPr id="8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Подтвердили свою отметку 8,7% учащихся, понизили результат 89,9%, причем 24 человека на 2 балла.</w:t>
      </w:r>
    </w:p>
    <w:p w:rsidR="00BC2CE9" w:rsidRPr="00BC2CE9" w:rsidRDefault="00BC2CE9" w:rsidP="00A001B1">
      <w:pPr>
        <w:tabs>
          <w:tab w:val="left" w:pos="2025"/>
        </w:tabs>
        <w:spacing w:after="0"/>
        <w:jc w:val="both"/>
        <w:rPr>
          <w:rFonts w:ascii="Times New Roman" w:hAnsi="Times New Roman" w:cs="Times New Roman"/>
          <w:b/>
          <w:sz w:val="24"/>
          <w:szCs w:val="24"/>
        </w:rPr>
      </w:pPr>
    </w:p>
    <w:tbl>
      <w:tblPr>
        <w:tblW w:w="7414" w:type="dxa"/>
        <w:jc w:val="center"/>
        <w:tblInd w:w="113" w:type="dxa"/>
        <w:tblLayout w:type="fixed"/>
        <w:tblLook w:val="04A0"/>
      </w:tblPr>
      <w:tblGrid>
        <w:gridCol w:w="445"/>
        <w:gridCol w:w="1110"/>
        <w:gridCol w:w="1399"/>
        <w:gridCol w:w="709"/>
        <w:gridCol w:w="716"/>
        <w:gridCol w:w="694"/>
        <w:gridCol w:w="581"/>
        <w:gridCol w:w="880"/>
        <w:gridCol w:w="880"/>
      </w:tblGrid>
      <w:tr w:rsidR="00BC2CE9" w:rsidRPr="00BC2CE9" w:rsidTr="00A001B1">
        <w:trPr>
          <w:trHeight w:val="506"/>
          <w:jc w:val="center"/>
        </w:trPr>
        <w:tc>
          <w:tcPr>
            <w:tcW w:w="4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w:t>
            </w:r>
          </w:p>
        </w:tc>
        <w:tc>
          <w:tcPr>
            <w:tcW w:w="11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Количество  обучающихся, принявших участие в ВПР </w:t>
            </w:r>
          </w:p>
        </w:tc>
        <w:tc>
          <w:tcPr>
            <w:tcW w:w="2700" w:type="dxa"/>
            <w:gridSpan w:val="4"/>
            <w:tcBorders>
              <w:top w:val="single" w:sz="4" w:space="0" w:color="auto"/>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Получили отметку </w:t>
            </w:r>
          </w:p>
        </w:tc>
        <w:tc>
          <w:tcPr>
            <w:tcW w:w="880"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Успеваемость </w:t>
            </w:r>
          </w:p>
        </w:tc>
        <w:tc>
          <w:tcPr>
            <w:tcW w:w="880"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Качество </w:t>
            </w:r>
          </w:p>
        </w:tc>
      </w:tr>
      <w:tr w:rsidR="00BC2CE9" w:rsidRPr="00BC2CE9" w:rsidTr="00A001B1">
        <w:trPr>
          <w:trHeight w:val="1239"/>
          <w:jc w:val="center"/>
        </w:trPr>
        <w:tc>
          <w:tcPr>
            <w:tcW w:w="445"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1110"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1399"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694"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880"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c>
          <w:tcPr>
            <w:tcW w:w="880"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r>
      <w:tr w:rsidR="00BC2CE9" w:rsidRPr="00BC2CE9" w:rsidTr="00A001B1">
        <w:trPr>
          <w:trHeight w:val="264"/>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1110"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6а</w:t>
            </w:r>
          </w:p>
        </w:tc>
        <w:tc>
          <w:tcPr>
            <w:tcW w:w="1399"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8</w:t>
            </w:r>
          </w:p>
        </w:tc>
        <w:tc>
          <w:tcPr>
            <w:tcW w:w="694"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12</w:t>
            </w: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92,31↑</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46,15↑</w:t>
            </w:r>
          </w:p>
        </w:tc>
      </w:tr>
      <w:tr w:rsidR="00BC2CE9" w:rsidRPr="00BC2CE9" w:rsidTr="00A001B1">
        <w:trPr>
          <w:trHeight w:val="264"/>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lastRenderedPageBreak/>
              <w:t>2</w:t>
            </w:r>
          </w:p>
        </w:tc>
        <w:tc>
          <w:tcPr>
            <w:tcW w:w="1110"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6в</w:t>
            </w:r>
          </w:p>
        </w:tc>
        <w:tc>
          <w:tcPr>
            <w:tcW w:w="1399"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0</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w:t>
            </w:r>
          </w:p>
        </w:tc>
        <w:tc>
          <w:tcPr>
            <w:tcW w:w="694"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17</w:t>
            </w: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95,45↑</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18,18↓</w:t>
            </w:r>
          </w:p>
        </w:tc>
      </w:tr>
      <w:tr w:rsidR="00BC2CE9" w:rsidRPr="00BC2CE9" w:rsidTr="00A001B1">
        <w:trPr>
          <w:trHeight w:val="395"/>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w:t>
            </w:r>
          </w:p>
        </w:tc>
        <w:tc>
          <w:tcPr>
            <w:tcW w:w="1110"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6д</w:t>
            </w:r>
          </w:p>
        </w:tc>
        <w:tc>
          <w:tcPr>
            <w:tcW w:w="1399"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0</w:t>
            </w:r>
          </w:p>
        </w:tc>
        <w:tc>
          <w:tcPr>
            <w:tcW w:w="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w:t>
            </w:r>
          </w:p>
        </w:tc>
        <w:tc>
          <w:tcPr>
            <w:tcW w:w="694"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9</w:t>
            </w: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10</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54,55↑</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13,64↓</w:t>
            </w:r>
          </w:p>
        </w:tc>
      </w:tr>
      <w:tr w:rsidR="00BC2CE9" w:rsidRPr="00BC2CE9" w:rsidTr="00A001B1">
        <w:trPr>
          <w:trHeight w:val="375"/>
          <w:jc w:val="center"/>
        </w:trPr>
        <w:tc>
          <w:tcPr>
            <w:tcW w:w="155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w:t>
            </w:r>
          </w:p>
        </w:tc>
        <w:tc>
          <w:tcPr>
            <w:tcW w:w="1399" w:type="dxa"/>
            <w:tcBorders>
              <w:top w:val="nil"/>
              <w:left w:val="nil"/>
              <w:bottom w:val="nil"/>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15</w:t>
            </w: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38</w:t>
            </w:r>
          </w:p>
        </w:tc>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13</w:t>
            </w:r>
          </w:p>
        </w:tc>
        <w:tc>
          <w:tcPr>
            <w:tcW w:w="880" w:type="dxa"/>
            <w:tcBorders>
              <w:top w:val="nil"/>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81,43↑</w:t>
            </w:r>
          </w:p>
        </w:tc>
        <w:tc>
          <w:tcPr>
            <w:tcW w:w="880" w:type="dxa"/>
            <w:tcBorders>
              <w:top w:val="nil"/>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27,14↑</w:t>
            </w:r>
          </w:p>
        </w:tc>
      </w:tr>
      <w:tr w:rsidR="00BC2CE9" w:rsidRPr="00BC2CE9" w:rsidTr="00A001B1">
        <w:trPr>
          <w:trHeight w:val="375"/>
          <w:jc w:val="center"/>
        </w:trPr>
        <w:tc>
          <w:tcPr>
            <w:tcW w:w="5654"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г. Салават</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89,81</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41,8</w:t>
            </w:r>
          </w:p>
        </w:tc>
      </w:tr>
      <w:tr w:rsidR="00BC2CE9" w:rsidRPr="00BC2CE9" w:rsidTr="00A001B1">
        <w:trPr>
          <w:trHeight w:val="375"/>
          <w:jc w:val="center"/>
        </w:trPr>
        <w:tc>
          <w:tcPr>
            <w:tcW w:w="5654"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РБ</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96,82</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57,8</w:t>
            </w:r>
          </w:p>
        </w:tc>
      </w:tr>
      <w:tr w:rsidR="00BC2CE9" w:rsidRPr="00BC2CE9" w:rsidTr="00A001B1">
        <w:trPr>
          <w:trHeight w:val="375"/>
          <w:jc w:val="center"/>
        </w:trPr>
        <w:tc>
          <w:tcPr>
            <w:tcW w:w="5654"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РФ</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94,9</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51,17</w:t>
            </w:r>
          </w:p>
        </w:tc>
      </w:tr>
    </w:tbl>
    <w:p w:rsidR="00BC2CE9" w:rsidRPr="00BC2CE9" w:rsidRDefault="00BC2CE9" w:rsidP="00A001B1">
      <w:pPr>
        <w:tabs>
          <w:tab w:val="left" w:pos="2025"/>
        </w:tabs>
        <w:spacing w:after="0"/>
        <w:jc w:val="right"/>
        <w:rPr>
          <w:rFonts w:ascii="Times New Roman" w:hAnsi="Times New Roman" w:cs="Times New Roman"/>
          <w:b/>
          <w:sz w:val="24"/>
          <w:szCs w:val="24"/>
        </w:rPr>
      </w:pPr>
    </w:p>
    <w:p w:rsidR="00BC2CE9" w:rsidRPr="00BC2CE9" w:rsidRDefault="00BC2CE9" w:rsidP="00A001B1">
      <w:pPr>
        <w:tabs>
          <w:tab w:val="left" w:pos="2025"/>
        </w:tabs>
        <w:spacing w:after="0"/>
        <w:ind w:firstLine="284"/>
        <w:jc w:val="both"/>
        <w:rPr>
          <w:rFonts w:ascii="Times New Roman" w:hAnsi="Times New Roman" w:cs="Times New Roman"/>
          <w:sz w:val="24"/>
          <w:szCs w:val="24"/>
        </w:rPr>
      </w:pPr>
      <w:r w:rsidRPr="00BC2CE9">
        <w:rPr>
          <w:rFonts w:ascii="Times New Roman" w:hAnsi="Times New Roman" w:cs="Times New Roman"/>
          <w:sz w:val="24"/>
          <w:szCs w:val="24"/>
        </w:rPr>
        <w:t>Из 27 человек, имеющих отметку «5» по итогам предшествующего учебного периода, подтверждено 3 отметки (4,6%), причем 12 человек снизили отметку на 2 балла.</w:t>
      </w: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3995089" cy="2576223"/>
            <wp:effectExtent l="19050" t="0" r="24461" b="0"/>
            <wp:docPr id="12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Успеваемость и качество ниже городских, республиканских и всероссийских результатов.</w:t>
      </w:r>
    </w:p>
    <w:p w:rsidR="00BC2CE9" w:rsidRDefault="00BC2CE9" w:rsidP="00A001B1">
      <w:pPr>
        <w:tabs>
          <w:tab w:val="left" w:pos="2025"/>
        </w:tabs>
        <w:spacing w:after="0"/>
        <w:jc w:val="both"/>
        <w:rPr>
          <w:rFonts w:ascii="Times New Roman" w:hAnsi="Times New Roman" w:cs="Times New Roman"/>
          <w:b/>
          <w:color w:val="000000"/>
          <w:sz w:val="24"/>
          <w:szCs w:val="24"/>
        </w:rPr>
      </w:pPr>
    </w:p>
    <w:p w:rsidR="00BC2CE9" w:rsidRPr="00BC2CE9" w:rsidRDefault="00BC2CE9" w:rsidP="00A001B1">
      <w:pPr>
        <w:tabs>
          <w:tab w:val="left" w:pos="2025"/>
        </w:tabs>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Распределение  первичных баллов</w:t>
      </w:r>
    </w:p>
    <w:p w:rsidR="00BC2CE9" w:rsidRPr="00BC2CE9" w:rsidRDefault="00BC2CE9" w:rsidP="00A001B1">
      <w:pPr>
        <w:tabs>
          <w:tab w:val="left" w:pos="2025"/>
        </w:tabs>
        <w:spacing w:after="0"/>
        <w:jc w:val="both"/>
        <w:rPr>
          <w:rFonts w:ascii="Times New Roman" w:hAnsi="Times New Roman" w:cs="Times New Roman"/>
          <w:b/>
          <w:color w:val="000000"/>
          <w:sz w:val="24"/>
          <w:szCs w:val="24"/>
        </w:rPr>
      </w:pP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4985495" cy="2592125"/>
            <wp:effectExtent l="19050" t="0" r="24655" b="0"/>
            <wp:docPr id="128"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BC2CE9" w:rsidRPr="00BC2CE9" w:rsidRDefault="00BC2CE9" w:rsidP="00A001B1">
      <w:pPr>
        <w:tabs>
          <w:tab w:val="left" w:pos="2025"/>
        </w:tabs>
        <w:spacing w:after="0"/>
        <w:jc w:val="both"/>
        <w:rPr>
          <w:rFonts w:ascii="Times New Roman" w:hAnsi="Times New Roman" w:cs="Times New Roman"/>
          <w:b/>
          <w:sz w:val="24"/>
          <w:szCs w:val="24"/>
        </w:rPr>
      </w:pPr>
      <w:r w:rsidRPr="00BC2CE9">
        <w:rPr>
          <w:rFonts w:ascii="Times New Roman" w:hAnsi="Times New Roman" w:cs="Times New Roman"/>
          <w:b/>
          <w:sz w:val="24"/>
          <w:szCs w:val="24"/>
        </w:rPr>
        <w:t xml:space="preserve">           </w:t>
      </w: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lastRenderedPageBreak/>
        <w:t xml:space="preserve">       Темы, требующие дополнительной проработки (% выполнения задания ниже 50%):</w:t>
      </w:r>
    </w:p>
    <w:p w:rsidR="00BC2CE9" w:rsidRPr="00BC2CE9" w:rsidRDefault="00BC2CE9" w:rsidP="00A001B1">
      <w:pPr>
        <w:pStyle w:val="af2"/>
        <w:numPr>
          <w:ilvl w:val="0"/>
          <w:numId w:val="18"/>
        </w:numPr>
        <w:tabs>
          <w:tab w:val="left" w:pos="2025"/>
        </w:tabs>
        <w:spacing w:after="0"/>
        <w:ind w:left="502"/>
        <w:jc w:val="both"/>
        <w:rPr>
          <w:rFonts w:ascii="Times New Roman" w:hAnsi="Times New Roman" w:cs="Times New Roman"/>
          <w:sz w:val="24"/>
          <w:szCs w:val="24"/>
        </w:rPr>
      </w:pPr>
      <w:r w:rsidRPr="00BC2CE9">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Работать с изобразительными историческими источниками, понимать и интерпретировать содержащуюся в них информацию;</w:t>
      </w:r>
    </w:p>
    <w:p w:rsidR="00BC2CE9" w:rsidRPr="00BC2CE9" w:rsidRDefault="00BC2CE9" w:rsidP="00A001B1">
      <w:pPr>
        <w:pStyle w:val="af2"/>
        <w:numPr>
          <w:ilvl w:val="0"/>
          <w:numId w:val="18"/>
        </w:numPr>
        <w:tabs>
          <w:tab w:val="left" w:pos="2025"/>
        </w:tabs>
        <w:spacing w:after="0"/>
        <w:ind w:left="502"/>
        <w:jc w:val="both"/>
        <w:rPr>
          <w:rFonts w:ascii="Times New Roman" w:hAnsi="Times New Roman" w:cs="Times New Roman"/>
          <w:sz w:val="24"/>
          <w:szCs w:val="24"/>
        </w:rPr>
      </w:pPr>
      <w:r w:rsidRPr="00BC2CE9">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владение основами самоконтроля, самооценки, принятия решений и осуществления осознанного выбора в учебной и познавательной деятельности. Умение объяснять смысл основных хронологических понятий, терминов;</w:t>
      </w:r>
    </w:p>
    <w:p w:rsidR="00BC2CE9" w:rsidRPr="00BC2CE9" w:rsidRDefault="00BC2CE9" w:rsidP="00A001B1">
      <w:pPr>
        <w:pStyle w:val="af2"/>
        <w:numPr>
          <w:ilvl w:val="0"/>
          <w:numId w:val="18"/>
        </w:numPr>
        <w:tabs>
          <w:tab w:val="left" w:pos="2025"/>
        </w:tabs>
        <w:spacing w:after="0"/>
        <w:ind w:left="502"/>
        <w:jc w:val="both"/>
        <w:rPr>
          <w:rFonts w:ascii="Times New Roman" w:hAnsi="Times New Roman" w:cs="Times New Roman"/>
          <w:sz w:val="24"/>
          <w:szCs w:val="24"/>
        </w:rPr>
      </w:pPr>
      <w:r w:rsidRPr="00BC2CE9">
        <w:rPr>
          <w:rFonts w:ascii="Times New Roman" w:hAnsi="Times New Roman" w:cs="Times New Roman"/>
          <w:sz w:val="24"/>
          <w:szCs w:val="24"/>
        </w:rPr>
        <w:t>умение осознанно использовать речевые средства в соответствии с задачей коммуникации; владение основами самоконтроля, самооценки, принятия решений и осуществления осознанного выбора в учебной и познавательной деятельности. Давать оценку событиям и личностям отечественной и всеобщей истории Средних веков;</w:t>
      </w:r>
    </w:p>
    <w:p w:rsidR="00BC2CE9" w:rsidRPr="00BC2CE9" w:rsidRDefault="00BC2CE9" w:rsidP="00A001B1">
      <w:pPr>
        <w:pStyle w:val="af2"/>
        <w:numPr>
          <w:ilvl w:val="0"/>
          <w:numId w:val="18"/>
        </w:numPr>
        <w:tabs>
          <w:tab w:val="left" w:pos="2025"/>
        </w:tabs>
        <w:spacing w:after="0"/>
        <w:ind w:left="502"/>
        <w:jc w:val="both"/>
        <w:rPr>
          <w:rFonts w:ascii="Times New Roman" w:hAnsi="Times New Roman" w:cs="Times New Roman"/>
          <w:sz w:val="24"/>
          <w:szCs w:val="24"/>
        </w:rPr>
      </w:pPr>
      <w:r w:rsidRPr="00BC2CE9">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владение основами самоконтроля, самооценки, принятия решений и осуществления осознанного выбора в учебной и познавательной деятельности.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BC2CE9" w:rsidRPr="00BC2CE9" w:rsidRDefault="00BC2CE9" w:rsidP="00A001B1">
      <w:pPr>
        <w:pStyle w:val="af2"/>
        <w:numPr>
          <w:ilvl w:val="0"/>
          <w:numId w:val="18"/>
        </w:numPr>
        <w:tabs>
          <w:tab w:val="left" w:pos="2025"/>
        </w:tabs>
        <w:spacing w:after="0"/>
        <w:ind w:left="502"/>
        <w:jc w:val="both"/>
        <w:rPr>
          <w:rFonts w:ascii="Times New Roman" w:hAnsi="Times New Roman" w:cs="Times New Roman"/>
          <w:sz w:val="24"/>
          <w:szCs w:val="24"/>
        </w:rPr>
      </w:pPr>
      <w:r w:rsidRPr="00BC2CE9">
        <w:rPr>
          <w:rFonts w:ascii="Times New Roman" w:hAnsi="Times New Roman" w:cs="Times New Roman"/>
          <w:sz w:val="24"/>
          <w:szCs w:val="24"/>
        </w:rPr>
        <w:t>умение объединять предметы и явления в группы по определенным признакам, сравнивать, классифицировать и обобщать факты и явления. Локализовать во времени общие рамки и события Средневековья, этапы становления и развития Российского государства.</w:t>
      </w:r>
    </w:p>
    <w:p w:rsidR="00BC2CE9" w:rsidRPr="00BC2CE9" w:rsidRDefault="00BC2CE9" w:rsidP="00A001B1">
      <w:pPr>
        <w:tabs>
          <w:tab w:val="left" w:pos="2025"/>
        </w:tabs>
        <w:spacing w:after="0"/>
        <w:jc w:val="both"/>
        <w:rPr>
          <w:rFonts w:ascii="Times New Roman" w:hAnsi="Times New Roman" w:cs="Times New Roman"/>
          <w:b/>
          <w:sz w:val="24"/>
          <w:szCs w:val="24"/>
        </w:rPr>
      </w:pPr>
    </w:p>
    <w:tbl>
      <w:tblPr>
        <w:tblW w:w="8688" w:type="dxa"/>
        <w:jc w:val="center"/>
        <w:tblInd w:w="-34" w:type="dxa"/>
        <w:tblLayout w:type="fixed"/>
        <w:tblLook w:val="04A0"/>
      </w:tblPr>
      <w:tblGrid>
        <w:gridCol w:w="451"/>
        <w:gridCol w:w="540"/>
        <w:gridCol w:w="1607"/>
        <w:gridCol w:w="1412"/>
        <w:gridCol w:w="1853"/>
        <w:gridCol w:w="933"/>
        <w:gridCol w:w="616"/>
        <w:gridCol w:w="709"/>
        <w:gridCol w:w="567"/>
      </w:tblGrid>
      <w:tr w:rsidR="006309F2" w:rsidRPr="00BC2CE9" w:rsidTr="006309F2">
        <w:trPr>
          <w:trHeight w:val="943"/>
          <w:jc w:val="center"/>
        </w:trPr>
        <w:tc>
          <w:tcPr>
            <w:tcW w:w="45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w:t>
            </w:r>
          </w:p>
        </w:tc>
        <w:tc>
          <w:tcPr>
            <w:tcW w:w="54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309F2" w:rsidRPr="00BC2CE9" w:rsidRDefault="006309F2"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16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Количество  обучающихся в классах, принявших участие в ВПР (чел.)</w:t>
            </w:r>
          </w:p>
        </w:tc>
        <w:tc>
          <w:tcPr>
            <w:tcW w:w="14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D961A2" w:rsidP="00A001B1">
            <w:pPr>
              <w:spacing w:after="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Средняя  отметка по предмету</w:t>
            </w:r>
          </w:p>
        </w:tc>
        <w:tc>
          <w:tcPr>
            <w:tcW w:w="18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Средняя отметка по ВПР в текущем учебном году по предмету</w:t>
            </w:r>
          </w:p>
        </w:tc>
        <w:tc>
          <w:tcPr>
            <w:tcW w:w="933" w:type="dxa"/>
            <w:vMerge w:val="restart"/>
            <w:tcBorders>
              <w:top w:val="single" w:sz="4" w:space="0" w:color="auto"/>
              <w:left w:val="nil"/>
              <w:bottom w:val="single" w:sz="4" w:space="0" w:color="auto"/>
              <w:right w:val="single" w:sz="4" w:space="0" w:color="auto"/>
            </w:tcBorders>
            <w:textDirection w:val="btLr"/>
            <w:vAlign w:val="center"/>
          </w:tcPr>
          <w:p w:rsidR="006309F2" w:rsidRPr="00BC2CE9" w:rsidRDefault="006309F2"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СОУ</w:t>
            </w:r>
          </w:p>
        </w:tc>
        <w:tc>
          <w:tcPr>
            <w:tcW w:w="189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Соотнесение результатов ВПР с отметкой по журналу</w:t>
            </w:r>
          </w:p>
        </w:tc>
      </w:tr>
      <w:tr w:rsidR="006309F2" w:rsidRPr="00BC2CE9" w:rsidTr="006309F2">
        <w:trPr>
          <w:trHeight w:val="1435"/>
          <w:jc w:val="center"/>
        </w:trPr>
        <w:tc>
          <w:tcPr>
            <w:tcW w:w="451"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607"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412"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853"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933" w:type="dxa"/>
            <w:vMerge/>
            <w:tcBorders>
              <w:top w:val="single" w:sz="4" w:space="0" w:color="auto"/>
              <w:left w:val="nil"/>
              <w:bottom w:val="single" w:sz="4" w:space="0" w:color="auto"/>
              <w:right w:val="single" w:sz="4" w:space="0" w:color="auto"/>
            </w:tcBorders>
            <w:textDirection w:val="btLr"/>
          </w:tcPr>
          <w:p w:rsidR="006309F2" w:rsidRPr="00BC2CE9" w:rsidRDefault="006309F2" w:rsidP="00A001B1">
            <w:pPr>
              <w:spacing w:after="0"/>
              <w:jc w:val="both"/>
              <w:rPr>
                <w:rFonts w:ascii="Times New Roman" w:hAnsi="Times New Roman" w:cs="Times New Roman"/>
                <w:bCs/>
                <w:color w:val="000000"/>
                <w:sz w:val="24"/>
                <w:szCs w:val="24"/>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Подтвердили </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Понизили </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Повысили </w:t>
            </w:r>
          </w:p>
        </w:tc>
      </w:tr>
      <w:tr w:rsidR="006309F2" w:rsidRPr="00BC2CE9" w:rsidTr="006309F2">
        <w:trPr>
          <w:trHeight w:val="283"/>
          <w:jc w:val="center"/>
        </w:trPr>
        <w:tc>
          <w:tcPr>
            <w:tcW w:w="451"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540"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7а</w:t>
            </w:r>
          </w:p>
        </w:tc>
        <w:tc>
          <w:tcPr>
            <w:tcW w:w="1607"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24</w:t>
            </w:r>
          </w:p>
        </w:tc>
        <w:tc>
          <w:tcPr>
            <w:tcW w:w="1412"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3,5</w:t>
            </w:r>
          </w:p>
        </w:tc>
        <w:tc>
          <w:tcPr>
            <w:tcW w:w="1853"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3,1</w:t>
            </w:r>
          </w:p>
        </w:tc>
        <w:tc>
          <w:tcPr>
            <w:tcW w:w="933"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40,5↑</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13</w:t>
            </w:r>
          </w:p>
        </w:tc>
        <w:tc>
          <w:tcPr>
            <w:tcW w:w="70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w:t>
            </w:r>
          </w:p>
        </w:tc>
        <w:tc>
          <w:tcPr>
            <w:tcW w:w="567"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r>
      <w:tr w:rsidR="006309F2" w:rsidRPr="00BC2CE9" w:rsidTr="006309F2">
        <w:trPr>
          <w:trHeight w:val="302"/>
          <w:jc w:val="center"/>
        </w:trPr>
        <w:tc>
          <w:tcPr>
            <w:tcW w:w="451"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4</w:t>
            </w:r>
          </w:p>
        </w:tc>
        <w:tc>
          <w:tcPr>
            <w:tcW w:w="540"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7б</w:t>
            </w:r>
          </w:p>
        </w:tc>
        <w:tc>
          <w:tcPr>
            <w:tcW w:w="1607"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21</w:t>
            </w:r>
          </w:p>
        </w:tc>
        <w:tc>
          <w:tcPr>
            <w:tcW w:w="1412"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3,7</w:t>
            </w:r>
          </w:p>
        </w:tc>
        <w:tc>
          <w:tcPr>
            <w:tcW w:w="1853"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2,9</w:t>
            </w:r>
          </w:p>
        </w:tc>
        <w:tc>
          <w:tcPr>
            <w:tcW w:w="933"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33,9</w:t>
            </w: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w:t>
            </w:r>
          </w:p>
        </w:tc>
        <w:tc>
          <w:tcPr>
            <w:tcW w:w="70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14</w:t>
            </w:r>
          </w:p>
        </w:tc>
        <w:tc>
          <w:tcPr>
            <w:tcW w:w="567"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r>
      <w:tr w:rsidR="006309F2" w:rsidRPr="00BC2CE9" w:rsidTr="006309F2">
        <w:trPr>
          <w:trHeight w:val="375"/>
          <w:jc w:val="center"/>
        </w:trPr>
        <w:tc>
          <w:tcPr>
            <w:tcW w:w="259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w:t>
            </w:r>
            <w:r>
              <w:rPr>
                <w:rFonts w:ascii="Times New Roman" w:hAnsi="Times New Roman" w:cs="Times New Roman"/>
                <w:bCs/>
                <w:color w:val="000000"/>
                <w:sz w:val="24"/>
                <w:szCs w:val="24"/>
              </w:rPr>
              <w:t xml:space="preserve"> </w:t>
            </w:r>
            <w:r w:rsidRPr="00BC2CE9">
              <w:rPr>
                <w:rFonts w:ascii="Times New Roman" w:hAnsi="Times New Roman" w:cs="Times New Roman"/>
                <w:bCs/>
                <w:color w:val="000000"/>
                <w:sz w:val="24"/>
                <w:szCs w:val="24"/>
              </w:rPr>
              <w:t>45</w:t>
            </w:r>
          </w:p>
        </w:tc>
        <w:tc>
          <w:tcPr>
            <w:tcW w:w="1412"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3,6↓</w:t>
            </w:r>
          </w:p>
        </w:tc>
        <w:tc>
          <w:tcPr>
            <w:tcW w:w="1853" w:type="dxa"/>
            <w:tcBorders>
              <w:top w:val="nil"/>
              <w:left w:val="nil"/>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c>
          <w:tcPr>
            <w:tcW w:w="933"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37,42↓</w:t>
            </w: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20</w:t>
            </w:r>
          </w:p>
        </w:tc>
        <w:tc>
          <w:tcPr>
            <w:tcW w:w="709" w:type="dxa"/>
            <w:tcBorders>
              <w:top w:val="nil"/>
              <w:left w:val="nil"/>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23</w:t>
            </w:r>
          </w:p>
        </w:tc>
        <w:tc>
          <w:tcPr>
            <w:tcW w:w="567" w:type="dxa"/>
            <w:tcBorders>
              <w:top w:val="nil"/>
              <w:left w:val="nil"/>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r>
    </w:tbl>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lastRenderedPageBreak/>
        <w:drawing>
          <wp:inline distT="0" distB="0" distL="0" distR="0">
            <wp:extent cx="4282606" cy="2703444"/>
            <wp:effectExtent l="19050" t="0" r="22694" b="1656"/>
            <wp:docPr id="84"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BC2CE9" w:rsidRPr="00BC2CE9" w:rsidRDefault="00BC2CE9" w:rsidP="00A001B1">
      <w:pPr>
        <w:tabs>
          <w:tab w:val="left" w:pos="2025"/>
        </w:tabs>
        <w:spacing w:after="0"/>
        <w:jc w:val="both"/>
        <w:rPr>
          <w:rFonts w:ascii="Times New Roman" w:hAnsi="Times New Roman" w:cs="Times New Roman"/>
          <w:b/>
          <w:sz w:val="24"/>
          <w:szCs w:val="24"/>
        </w:rPr>
      </w:pPr>
      <w:r w:rsidRPr="00BC2CE9">
        <w:rPr>
          <w:rFonts w:ascii="Times New Roman" w:hAnsi="Times New Roman" w:cs="Times New Roman"/>
          <w:b/>
          <w:sz w:val="24"/>
          <w:szCs w:val="24"/>
        </w:rPr>
        <w:t xml:space="preserve">          </w:t>
      </w: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Подтвердили свою отметку за предыдущий учебный период – 44,4%, понизили   51,1%, причем из них понизили отметку на 2 балла – 13,3%.</w:t>
      </w:r>
    </w:p>
    <w:p w:rsidR="00BC2CE9" w:rsidRPr="00BC2CE9" w:rsidRDefault="00BC2CE9" w:rsidP="00A001B1">
      <w:pPr>
        <w:tabs>
          <w:tab w:val="left" w:pos="2025"/>
        </w:tabs>
        <w:spacing w:after="0"/>
        <w:jc w:val="both"/>
        <w:rPr>
          <w:rFonts w:ascii="Times New Roman" w:hAnsi="Times New Roman" w:cs="Times New Roman"/>
          <w:b/>
          <w:sz w:val="24"/>
          <w:szCs w:val="24"/>
        </w:rPr>
      </w:pPr>
    </w:p>
    <w:tbl>
      <w:tblPr>
        <w:tblW w:w="7530" w:type="dxa"/>
        <w:jc w:val="center"/>
        <w:tblInd w:w="113" w:type="dxa"/>
        <w:tblLayout w:type="fixed"/>
        <w:tblLook w:val="04A0"/>
      </w:tblPr>
      <w:tblGrid>
        <w:gridCol w:w="445"/>
        <w:gridCol w:w="618"/>
        <w:gridCol w:w="1880"/>
        <w:gridCol w:w="697"/>
        <w:gridCol w:w="712"/>
        <w:gridCol w:w="709"/>
        <w:gridCol w:w="709"/>
        <w:gridCol w:w="880"/>
        <w:gridCol w:w="880"/>
      </w:tblGrid>
      <w:tr w:rsidR="00BC2CE9" w:rsidRPr="00BC2CE9" w:rsidTr="00A001B1">
        <w:trPr>
          <w:trHeight w:val="506"/>
          <w:jc w:val="center"/>
        </w:trPr>
        <w:tc>
          <w:tcPr>
            <w:tcW w:w="4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w:t>
            </w:r>
          </w:p>
        </w:tc>
        <w:tc>
          <w:tcPr>
            <w:tcW w:w="6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C2CE9" w:rsidRPr="00BC2CE9" w:rsidRDefault="00BC2CE9"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18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Количество  обучающихся в классах, принявших участие в ВПР (чел.)</w:t>
            </w:r>
          </w:p>
        </w:tc>
        <w:tc>
          <w:tcPr>
            <w:tcW w:w="2827" w:type="dxa"/>
            <w:gridSpan w:val="4"/>
            <w:tcBorders>
              <w:top w:val="single" w:sz="4" w:space="0" w:color="auto"/>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Получили отметку </w:t>
            </w:r>
          </w:p>
        </w:tc>
        <w:tc>
          <w:tcPr>
            <w:tcW w:w="880"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Успеваемость </w:t>
            </w:r>
          </w:p>
        </w:tc>
        <w:tc>
          <w:tcPr>
            <w:tcW w:w="880"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Качество </w:t>
            </w:r>
          </w:p>
        </w:tc>
      </w:tr>
      <w:tr w:rsidR="00BC2CE9" w:rsidRPr="00BC2CE9" w:rsidTr="00A001B1">
        <w:trPr>
          <w:trHeight w:val="1175"/>
          <w:jc w:val="center"/>
        </w:trPr>
        <w:tc>
          <w:tcPr>
            <w:tcW w:w="445"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618"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1880"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697"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709"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880"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c>
          <w:tcPr>
            <w:tcW w:w="880"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r>
      <w:tr w:rsidR="00BC2CE9" w:rsidRPr="00BC2CE9" w:rsidTr="00A001B1">
        <w:trPr>
          <w:trHeight w:val="567"/>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618"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7а</w:t>
            </w:r>
          </w:p>
        </w:tc>
        <w:tc>
          <w:tcPr>
            <w:tcW w:w="1880"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24</w:t>
            </w:r>
          </w:p>
        </w:tc>
        <w:tc>
          <w:tcPr>
            <w:tcW w:w="697"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0</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6</w:t>
            </w:r>
          </w:p>
        </w:tc>
        <w:tc>
          <w:tcPr>
            <w:tcW w:w="709"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87,5↑</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25↑</w:t>
            </w:r>
          </w:p>
        </w:tc>
      </w:tr>
      <w:tr w:rsidR="00BC2CE9" w:rsidRPr="00BC2CE9" w:rsidTr="00A001B1">
        <w:trPr>
          <w:trHeight w:val="567"/>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 2</w:t>
            </w:r>
          </w:p>
        </w:tc>
        <w:tc>
          <w:tcPr>
            <w:tcW w:w="618"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7б</w:t>
            </w:r>
          </w:p>
        </w:tc>
        <w:tc>
          <w:tcPr>
            <w:tcW w:w="1880"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21</w:t>
            </w:r>
          </w:p>
        </w:tc>
        <w:tc>
          <w:tcPr>
            <w:tcW w:w="697"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0</w:t>
            </w:r>
          </w:p>
        </w:tc>
        <w:tc>
          <w:tcPr>
            <w:tcW w:w="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5</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76,2</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9,5</w:t>
            </w:r>
          </w:p>
        </w:tc>
      </w:tr>
      <w:tr w:rsidR="00BC2CE9" w:rsidRPr="00BC2CE9" w:rsidTr="00A001B1">
        <w:trPr>
          <w:trHeight w:val="375"/>
          <w:jc w:val="center"/>
        </w:trPr>
        <w:tc>
          <w:tcPr>
            <w:tcW w:w="1063" w:type="dxa"/>
            <w:gridSpan w:val="2"/>
            <w:vMerge w:val="restart"/>
            <w:tcBorders>
              <w:top w:val="single" w:sz="4" w:space="0" w:color="auto"/>
              <w:left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45</w:t>
            </w:r>
          </w:p>
        </w:tc>
        <w:tc>
          <w:tcPr>
            <w:tcW w:w="697"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82,22↓</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17,78↓</w:t>
            </w:r>
          </w:p>
        </w:tc>
      </w:tr>
      <w:tr w:rsidR="00BC2CE9" w:rsidRPr="00BC2CE9" w:rsidTr="00A001B1">
        <w:trPr>
          <w:trHeight w:val="375"/>
          <w:jc w:val="center"/>
        </w:trPr>
        <w:tc>
          <w:tcPr>
            <w:tcW w:w="1063" w:type="dxa"/>
            <w:gridSpan w:val="2"/>
            <w:vMerge/>
            <w:tcBorders>
              <w:left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4707" w:type="dxa"/>
            <w:gridSpan w:val="5"/>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г. Салават</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90,33</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48,06</w:t>
            </w:r>
          </w:p>
        </w:tc>
      </w:tr>
      <w:tr w:rsidR="00BC2CE9" w:rsidRPr="00BC2CE9" w:rsidTr="00A001B1">
        <w:trPr>
          <w:trHeight w:val="375"/>
          <w:jc w:val="center"/>
        </w:trPr>
        <w:tc>
          <w:tcPr>
            <w:tcW w:w="1063" w:type="dxa"/>
            <w:gridSpan w:val="2"/>
            <w:vMerge/>
            <w:tcBorders>
              <w:left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4707" w:type="dxa"/>
            <w:gridSpan w:val="5"/>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РБ</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96,14</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58,36</w:t>
            </w:r>
          </w:p>
        </w:tc>
      </w:tr>
      <w:tr w:rsidR="00BC2CE9" w:rsidRPr="00BC2CE9" w:rsidTr="00A001B1">
        <w:trPr>
          <w:trHeight w:val="375"/>
          <w:jc w:val="center"/>
        </w:trPr>
        <w:tc>
          <w:tcPr>
            <w:tcW w:w="1063" w:type="dxa"/>
            <w:gridSpan w:val="2"/>
            <w:vMerge/>
            <w:tcBorders>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4707" w:type="dxa"/>
            <w:gridSpan w:val="5"/>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РФ</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93,87</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52,36</w:t>
            </w:r>
          </w:p>
        </w:tc>
      </w:tr>
    </w:tbl>
    <w:p w:rsidR="00BC2CE9" w:rsidRPr="00BC2CE9" w:rsidRDefault="00BC2CE9" w:rsidP="00A001B1">
      <w:pPr>
        <w:tabs>
          <w:tab w:val="left" w:pos="2025"/>
        </w:tabs>
        <w:spacing w:after="0"/>
        <w:jc w:val="both"/>
        <w:rPr>
          <w:rFonts w:ascii="Times New Roman" w:hAnsi="Times New Roman" w:cs="Times New Roman"/>
          <w:sz w:val="24"/>
          <w:szCs w:val="24"/>
        </w:rPr>
      </w:pP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6 человек снизили отметку на 2 балла, отметок «5» нет.</w:t>
      </w:r>
    </w:p>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lastRenderedPageBreak/>
        <w:drawing>
          <wp:inline distT="0" distB="0" distL="0" distR="0">
            <wp:extent cx="4673489" cy="2854519"/>
            <wp:effectExtent l="19050" t="0" r="12811" b="2981"/>
            <wp:docPr id="12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 xml:space="preserve">       Результаты успеваемости и качества ниже показателей по городу, республике и РФ.</w:t>
      </w:r>
    </w:p>
    <w:p w:rsidR="00BC2CE9" w:rsidRPr="00BC2CE9" w:rsidRDefault="00BC2CE9" w:rsidP="00A001B1">
      <w:pPr>
        <w:tabs>
          <w:tab w:val="left" w:pos="2025"/>
        </w:tabs>
        <w:spacing w:after="0"/>
        <w:jc w:val="both"/>
        <w:rPr>
          <w:rFonts w:ascii="Times New Roman" w:hAnsi="Times New Roman" w:cs="Times New Roman"/>
          <w:b/>
          <w:color w:val="000000"/>
          <w:sz w:val="24"/>
          <w:szCs w:val="24"/>
        </w:rPr>
      </w:pPr>
    </w:p>
    <w:p w:rsidR="00BC2CE9" w:rsidRPr="00BC2CE9" w:rsidRDefault="00BC2CE9" w:rsidP="00A001B1">
      <w:pPr>
        <w:tabs>
          <w:tab w:val="left" w:pos="2025"/>
        </w:tabs>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Распределение  первичных баллов</w:t>
      </w:r>
    </w:p>
    <w:p w:rsidR="00BC2CE9" w:rsidRPr="00BC2CE9" w:rsidRDefault="00BC2CE9" w:rsidP="00A001B1">
      <w:pPr>
        <w:tabs>
          <w:tab w:val="left" w:pos="2025"/>
        </w:tabs>
        <w:spacing w:after="0"/>
        <w:jc w:val="both"/>
        <w:rPr>
          <w:rFonts w:ascii="Times New Roman" w:hAnsi="Times New Roman" w:cs="Times New Roman"/>
          <w:b/>
          <w:color w:val="000000"/>
          <w:sz w:val="24"/>
          <w:szCs w:val="24"/>
        </w:rPr>
      </w:pP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4618134" cy="2711395"/>
            <wp:effectExtent l="19050" t="0" r="11016" b="0"/>
            <wp:docPr id="130"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BC2CE9" w:rsidRPr="00BC2CE9" w:rsidRDefault="00BC2CE9" w:rsidP="00A001B1">
      <w:pPr>
        <w:tabs>
          <w:tab w:val="left" w:pos="2025"/>
        </w:tabs>
        <w:spacing w:after="0"/>
        <w:jc w:val="both"/>
        <w:rPr>
          <w:rFonts w:ascii="Times New Roman" w:hAnsi="Times New Roman" w:cs="Times New Roman"/>
          <w:sz w:val="24"/>
          <w:szCs w:val="24"/>
        </w:rPr>
      </w:pP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 xml:space="preserve">          Темы, требующие дополнительной проработки (процент выполнения заданий ниже 50%:</w:t>
      </w:r>
    </w:p>
    <w:p w:rsidR="00BC2CE9" w:rsidRPr="00BC2CE9" w:rsidRDefault="00BC2CE9" w:rsidP="00A001B1">
      <w:pPr>
        <w:pStyle w:val="af2"/>
        <w:numPr>
          <w:ilvl w:val="0"/>
          <w:numId w:val="24"/>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p>
    <w:p w:rsidR="00BC2CE9" w:rsidRPr="00BC2CE9" w:rsidRDefault="00BC2CE9" w:rsidP="00A001B1">
      <w:pPr>
        <w:pStyle w:val="af2"/>
        <w:numPr>
          <w:ilvl w:val="0"/>
          <w:numId w:val="24"/>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рассказывать о значительных событиях и личностях отечественной и всеобщей истории Нового времени</w:t>
      </w:r>
    </w:p>
    <w:p w:rsidR="00BC2CE9" w:rsidRPr="00BC2CE9" w:rsidRDefault="00BC2CE9" w:rsidP="00A001B1">
      <w:pPr>
        <w:pStyle w:val="af2"/>
        <w:numPr>
          <w:ilvl w:val="0"/>
          <w:numId w:val="24"/>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p w:rsidR="00BC2CE9" w:rsidRPr="00BC2CE9" w:rsidRDefault="00BC2CE9" w:rsidP="00A001B1">
      <w:pPr>
        <w:pStyle w:val="af2"/>
        <w:numPr>
          <w:ilvl w:val="0"/>
          <w:numId w:val="24"/>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lastRenderedPageBreak/>
        <w:t>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BC2CE9" w:rsidRPr="00BC2CE9" w:rsidRDefault="00BC2CE9" w:rsidP="00A001B1">
      <w:pPr>
        <w:pStyle w:val="af2"/>
        <w:numPr>
          <w:ilvl w:val="0"/>
          <w:numId w:val="24"/>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Смысловое чтение. Умения искать, анализировать, сопоставлять и оценивать содержащуюся в различных источниках информацию о событиях и явлениях прошлого и настоящего.</w:t>
      </w:r>
      <w:r w:rsidRPr="00BC2CE9">
        <w:rPr>
          <w:rFonts w:ascii="Times New Roman" w:hAnsi="Times New Roman" w:cs="Times New Roman"/>
          <w:sz w:val="24"/>
          <w:szCs w:val="24"/>
        </w:rPr>
        <w:tab/>
        <w:t xml:space="preserve"> 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w:t>
      </w:r>
    </w:p>
    <w:p w:rsidR="00BC2CE9" w:rsidRPr="00BC2CE9" w:rsidRDefault="00BC2CE9" w:rsidP="00A001B1">
      <w:pPr>
        <w:pStyle w:val="af2"/>
        <w:numPr>
          <w:ilvl w:val="0"/>
          <w:numId w:val="24"/>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и культурной сферах.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w:t>
      </w:r>
    </w:p>
    <w:p w:rsidR="00BC2CE9" w:rsidRPr="00BC2CE9" w:rsidRDefault="00BC2CE9" w:rsidP="00A001B1">
      <w:pPr>
        <w:pStyle w:val="af2"/>
        <w:numPr>
          <w:ilvl w:val="0"/>
          <w:numId w:val="24"/>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и культурной сферах.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w:t>
      </w:r>
    </w:p>
    <w:p w:rsidR="00BC2CE9" w:rsidRPr="00BC2CE9" w:rsidRDefault="00BC2CE9" w:rsidP="00A001B1">
      <w:pPr>
        <w:pStyle w:val="af2"/>
        <w:numPr>
          <w:ilvl w:val="0"/>
          <w:numId w:val="24"/>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BC2CE9" w:rsidRDefault="00BC2CE9" w:rsidP="00A001B1">
      <w:pPr>
        <w:pStyle w:val="af2"/>
        <w:numPr>
          <w:ilvl w:val="0"/>
          <w:numId w:val="24"/>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Способность определять и аргументировать свое отношение к содержащейся в различных источниках информации о событиях и явлениях прошлого и настоящего. 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6309F2" w:rsidRDefault="006309F2" w:rsidP="006309F2">
      <w:pPr>
        <w:tabs>
          <w:tab w:val="left" w:pos="284"/>
        </w:tabs>
        <w:spacing w:after="0"/>
        <w:jc w:val="both"/>
        <w:rPr>
          <w:rFonts w:ascii="Times New Roman" w:hAnsi="Times New Roman" w:cs="Times New Roman"/>
          <w:sz w:val="24"/>
          <w:szCs w:val="24"/>
        </w:rPr>
      </w:pPr>
    </w:p>
    <w:p w:rsidR="006309F2" w:rsidRDefault="006309F2" w:rsidP="006309F2">
      <w:pPr>
        <w:tabs>
          <w:tab w:val="left" w:pos="284"/>
        </w:tabs>
        <w:spacing w:after="0"/>
        <w:jc w:val="both"/>
        <w:rPr>
          <w:rFonts w:ascii="Times New Roman" w:hAnsi="Times New Roman" w:cs="Times New Roman"/>
          <w:sz w:val="24"/>
          <w:szCs w:val="24"/>
        </w:rPr>
      </w:pPr>
    </w:p>
    <w:p w:rsidR="006309F2" w:rsidRDefault="006309F2" w:rsidP="006309F2">
      <w:pPr>
        <w:tabs>
          <w:tab w:val="left" w:pos="284"/>
        </w:tabs>
        <w:spacing w:after="0"/>
        <w:jc w:val="both"/>
        <w:rPr>
          <w:rFonts w:ascii="Times New Roman" w:hAnsi="Times New Roman" w:cs="Times New Roman"/>
          <w:sz w:val="24"/>
          <w:szCs w:val="24"/>
        </w:rPr>
      </w:pPr>
    </w:p>
    <w:p w:rsidR="006309F2" w:rsidRDefault="006309F2" w:rsidP="006309F2">
      <w:pPr>
        <w:tabs>
          <w:tab w:val="left" w:pos="284"/>
        </w:tabs>
        <w:spacing w:after="0"/>
        <w:jc w:val="both"/>
        <w:rPr>
          <w:rFonts w:ascii="Times New Roman" w:hAnsi="Times New Roman" w:cs="Times New Roman"/>
          <w:sz w:val="24"/>
          <w:szCs w:val="24"/>
        </w:rPr>
      </w:pPr>
    </w:p>
    <w:p w:rsidR="006309F2" w:rsidRDefault="006309F2" w:rsidP="006309F2">
      <w:pPr>
        <w:tabs>
          <w:tab w:val="left" w:pos="284"/>
        </w:tabs>
        <w:spacing w:after="0"/>
        <w:jc w:val="both"/>
        <w:rPr>
          <w:rFonts w:ascii="Times New Roman" w:hAnsi="Times New Roman" w:cs="Times New Roman"/>
          <w:sz w:val="24"/>
          <w:szCs w:val="24"/>
        </w:rPr>
      </w:pPr>
    </w:p>
    <w:p w:rsidR="006309F2" w:rsidRDefault="006309F2" w:rsidP="006309F2">
      <w:pPr>
        <w:tabs>
          <w:tab w:val="left" w:pos="284"/>
        </w:tabs>
        <w:spacing w:after="0"/>
        <w:jc w:val="both"/>
        <w:rPr>
          <w:rFonts w:ascii="Times New Roman" w:hAnsi="Times New Roman" w:cs="Times New Roman"/>
          <w:sz w:val="24"/>
          <w:szCs w:val="24"/>
        </w:rPr>
      </w:pPr>
    </w:p>
    <w:p w:rsidR="006309F2" w:rsidRPr="006309F2" w:rsidRDefault="006309F2" w:rsidP="006309F2">
      <w:pPr>
        <w:tabs>
          <w:tab w:val="left" w:pos="284"/>
        </w:tabs>
        <w:spacing w:after="0"/>
        <w:jc w:val="both"/>
        <w:rPr>
          <w:rFonts w:ascii="Times New Roman" w:hAnsi="Times New Roman" w:cs="Times New Roman"/>
          <w:sz w:val="24"/>
          <w:szCs w:val="24"/>
        </w:rPr>
      </w:pPr>
    </w:p>
    <w:tbl>
      <w:tblPr>
        <w:tblW w:w="9328" w:type="dxa"/>
        <w:jc w:val="center"/>
        <w:tblInd w:w="-176" w:type="dxa"/>
        <w:tblLayout w:type="fixed"/>
        <w:tblLook w:val="04A0"/>
      </w:tblPr>
      <w:tblGrid>
        <w:gridCol w:w="457"/>
        <w:gridCol w:w="676"/>
        <w:gridCol w:w="1755"/>
        <w:gridCol w:w="1675"/>
        <w:gridCol w:w="1617"/>
        <w:gridCol w:w="851"/>
        <w:gridCol w:w="663"/>
        <w:gridCol w:w="669"/>
        <w:gridCol w:w="965"/>
      </w:tblGrid>
      <w:tr w:rsidR="006309F2" w:rsidRPr="00BC2CE9" w:rsidTr="006309F2">
        <w:trPr>
          <w:trHeight w:val="1422"/>
          <w:jc w:val="center"/>
        </w:trPr>
        <w:tc>
          <w:tcPr>
            <w:tcW w:w="45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lastRenderedPageBreak/>
              <w:t>№</w:t>
            </w:r>
          </w:p>
        </w:tc>
        <w:tc>
          <w:tcPr>
            <w:tcW w:w="67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309F2" w:rsidRPr="00BC2CE9" w:rsidRDefault="006309F2"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17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Количество  обучающихся, принявших участие в ВПР (чел.)</w:t>
            </w:r>
          </w:p>
        </w:tc>
        <w:tc>
          <w:tcPr>
            <w:tcW w:w="16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Средняя отметка по предмету</w:t>
            </w:r>
          </w:p>
        </w:tc>
        <w:tc>
          <w:tcPr>
            <w:tcW w:w="16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Средняя отметка по ВПР в текущем учебном году по предмету</w:t>
            </w:r>
          </w:p>
        </w:tc>
        <w:tc>
          <w:tcPr>
            <w:tcW w:w="851" w:type="dxa"/>
            <w:vMerge w:val="restart"/>
            <w:tcBorders>
              <w:top w:val="single" w:sz="4" w:space="0" w:color="auto"/>
              <w:left w:val="nil"/>
              <w:right w:val="single" w:sz="4" w:space="0" w:color="auto"/>
            </w:tcBorders>
            <w:textDirection w:val="btLr"/>
            <w:vAlign w:val="center"/>
          </w:tcPr>
          <w:p w:rsidR="006309F2" w:rsidRPr="00BC2CE9" w:rsidRDefault="006309F2"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СОУ</w:t>
            </w:r>
          </w:p>
        </w:tc>
        <w:tc>
          <w:tcPr>
            <w:tcW w:w="229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Соотнесение результатов ВПР с отметкой по журналу </w:t>
            </w:r>
          </w:p>
        </w:tc>
      </w:tr>
      <w:tr w:rsidR="006309F2" w:rsidRPr="00BC2CE9" w:rsidTr="006309F2">
        <w:trPr>
          <w:trHeight w:val="1533"/>
          <w:jc w:val="center"/>
        </w:trPr>
        <w:tc>
          <w:tcPr>
            <w:tcW w:w="457"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676"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755"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675"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617"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851" w:type="dxa"/>
            <w:vMerge/>
            <w:tcBorders>
              <w:left w:val="nil"/>
              <w:bottom w:val="single" w:sz="4" w:space="0" w:color="auto"/>
              <w:right w:val="single" w:sz="4" w:space="0" w:color="auto"/>
            </w:tcBorders>
            <w:textDirection w:val="btLr"/>
          </w:tcPr>
          <w:p w:rsidR="006309F2" w:rsidRPr="00BC2CE9" w:rsidRDefault="006309F2" w:rsidP="00A001B1">
            <w:pPr>
              <w:spacing w:after="0"/>
              <w:jc w:val="both"/>
              <w:rPr>
                <w:rFonts w:ascii="Times New Roman" w:hAnsi="Times New Roman" w:cs="Times New Roman"/>
                <w:bCs/>
                <w:color w:val="000000"/>
                <w:sz w:val="24"/>
                <w:szCs w:val="24"/>
              </w:rPr>
            </w:pPr>
          </w:p>
        </w:tc>
        <w:tc>
          <w:tcPr>
            <w:tcW w:w="663" w:type="dxa"/>
            <w:tcBorders>
              <w:top w:val="nil"/>
              <w:left w:val="single" w:sz="4" w:space="0" w:color="auto"/>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Подтвердили </w:t>
            </w:r>
          </w:p>
        </w:tc>
        <w:tc>
          <w:tcPr>
            <w:tcW w:w="669" w:type="dxa"/>
            <w:tcBorders>
              <w:top w:val="nil"/>
              <w:left w:val="nil"/>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Понизили </w:t>
            </w:r>
          </w:p>
        </w:tc>
        <w:tc>
          <w:tcPr>
            <w:tcW w:w="965" w:type="dxa"/>
            <w:tcBorders>
              <w:top w:val="nil"/>
              <w:left w:val="nil"/>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Повысили </w:t>
            </w:r>
          </w:p>
        </w:tc>
      </w:tr>
      <w:tr w:rsidR="006309F2" w:rsidRPr="00BC2CE9" w:rsidTr="006309F2">
        <w:trPr>
          <w:trHeight w:val="345"/>
          <w:jc w:val="center"/>
        </w:trPr>
        <w:tc>
          <w:tcPr>
            <w:tcW w:w="457"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67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8в</w:t>
            </w:r>
          </w:p>
        </w:tc>
        <w:tc>
          <w:tcPr>
            <w:tcW w:w="1755"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23</w:t>
            </w:r>
          </w:p>
        </w:tc>
        <w:tc>
          <w:tcPr>
            <w:tcW w:w="1675"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4,1</w:t>
            </w:r>
          </w:p>
        </w:tc>
        <w:tc>
          <w:tcPr>
            <w:tcW w:w="1617"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3,04</w:t>
            </w:r>
          </w:p>
        </w:tc>
        <w:tc>
          <w:tcPr>
            <w:tcW w:w="851"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38,96</w:t>
            </w:r>
          </w:p>
        </w:tc>
        <w:tc>
          <w:tcPr>
            <w:tcW w:w="663"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c>
          <w:tcPr>
            <w:tcW w:w="66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20</w:t>
            </w:r>
          </w:p>
        </w:tc>
        <w:tc>
          <w:tcPr>
            <w:tcW w:w="965"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r>
      <w:tr w:rsidR="006309F2" w:rsidRPr="00BC2CE9" w:rsidTr="006309F2">
        <w:trPr>
          <w:trHeight w:val="375"/>
          <w:jc w:val="center"/>
        </w:trPr>
        <w:tc>
          <w:tcPr>
            <w:tcW w:w="288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 23</w:t>
            </w:r>
          </w:p>
        </w:tc>
        <w:tc>
          <w:tcPr>
            <w:tcW w:w="1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4,1</w:t>
            </w:r>
          </w:p>
        </w:tc>
        <w:tc>
          <w:tcPr>
            <w:tcW w:w="16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3,04</w:t>
            </w:r>
          </w:p>
        </w:tc>
        <w:tc>
          <w:tcPr>
            <w:tcW w:w="851" w:type="dxa"/>
            <w:tcBorders>
              <w:top w:val="single" w:sz="4" w:space="0" w:color="auto"/>
              <w:left w:val="single" w:sz="4" w:space="0" w:color="auto"/>
              <w:bottom w:val="single" w:sz="4" w:space="0" w:color="auto"/>
              <w:right w:val="single" w:sz="4" w:space="0" w:color="auto"/>
            </w:tcBorders>
            <w:vAlign w:val="center"/>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38,96</w:t>
            </w:r>
          </w:p>
        </w:tc>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20</w:t>
            </w:r>
          </w:p>
        </w:tc>
        <w:tc>
          <w:tcPr>
            <w:tcW w:w="9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r>
    </w:tbl>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4616561" cy="2767054"/>
            <wp:effectExtent l="19050" t="0" r="12589" b="0"/>
            <wp:docPr id="94"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b/>
          <w:sz w:val="24"/>
          <w:szCs w:val="24"/>
        </w:rPr>
        <w:t xml:space="preserve">        </w:t>
      </w:r>
      <w:r w:rsidRPr="00BC2CE9">
        <w:rPr>
          <w:rFonts w:ascii="Times New Roman" w:hAnsi="Times New Roman" w:cs="Times New Roman"/>
          <w:sz w:val="24"/>
          <w:szCs w:val="24"/>
        </w:rPr>
        <w:t>Подтвердили свою отметку  13%, понизили свою отметку 87%, причем 7 человек на 2 балла.</w:t>
      </w:r>
    </w:p>
    <w:p w:rsidR="00A001B1" w:rsidRPr="00BC2CE9" w:rsidRDefault="00A001B1" w:rsidP="00A001B1">
      <w:pPr>
        <w:tabs>
          <w:tab w:val="left" w:pos="2025"/>
        </w:tabs>
        <w:spacing w:after="0"/>
        <w:jc w:val="both"/>
        <w:rPr>
          <w:rFonts w:ascii="Times New Roman" w:hAnsi="Times New Roman" w:cs="Times New Roman"/>
          <w:sz w:val="24"/>
          <w:szCs w:val="24"/>
        </w:rPr>
      </w:pPr>
    </w:p>
    <w:tbl>
      <w:tblPr>
        <w:tblW w:w="8508" w:type="dxa"/>
        <w:jc w:val="center"/>
        <w:tblInd w:w="250" w:type="dxa"/>
        <w:tblLayout w:type="fixed"/>
        <w:tblLook w:val="04A0"/>
      </w:tblPr>
      <w:tblGrid>
        <w:gridCol w:w="445"/>
        <w:gridCol w:w="968"/>
        <w:gridCol w:w="2693"/>
        <w:gridCol w:w="709"/>
        <w:gridCol w:w="659"/>
        <w:gridCol w:w="652"/>
        <w:gridCol w:w="622"/>
        <w:gridCol w:w="880"/>
        <w:gridCol w:w="880"/>
      </w:tblGrid>
      <w:tr w:rsidR="00BC2CE9" w:rsidRPr="00BC2CE9" w:rsidTr="00A001B1">
        <w:trPr>
          <w:trHeight w:val="506"/>
          <w:jc w:val="center"/>
        </w:trPr>
        <w:tc>
          <w:tcPr>
            <w:tcW w:w="4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w:t>
            </w:r>
          </w:p>
        </w:tc>
        <w:tc>
          <w:tcPr>
            <w:tcW w:w="9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Количество  обучающихся в классах, принявших участие в ВПР (чел.)</w:t>
            </w:r>
          </w:p>
        </w:tc>
        <w:tc>
          <w:tcPr>
            <w:tcW w:w="2642" w:type="dxa"/>
            <w:gridSpan w:val="4"/>
            <w:tcBorders>
              <w:top w:val="single" w:sz="4" w:space="0" w:color="auto"/>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Получили отметку </w:t>
            </w:r>
          </w:p>
        </w:tc>
        <w:tc>
          <w:tcPr>
            <w:tcW w:w="880"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Успеваемость </w:t>
            </w:r>
          </w:p>
        </w:tc>
        <w:tc>
          <w:tcPr>
            <w:tcW w:w="880"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Качество </w:t>
            </w:r>
          </w:p>
        </w:tc>
      </w:tr>
      <w:tr w:rsidR="00BC2CE9" w:rsidRPr="00BC2CE9" w:rsidTr="00A001B1">
        <w:trPr>
          <w:trHeight w:val="1229"/>
          <w:jc w:val="center"/>
        </w:trPr>
        <w:tc>
          <w:tcPr>
            <w:tcW w:w="445"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968"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652"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c>
          <w:tcPr>
            <w:tcW w:w="6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880"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c>
          <w:tcPr>
            <w:tcW w:w="880"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r>
      <w:tr w:rsidR="00BC2CE9" w:rsidRPr="00BC2CE9" w:rsidTr="00A001B1">
        <w:trPr>
          <w:trHeight w:val="339"/>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968"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8в</w:t>
            </w:r>
          </w:p>
        </w:tc>
        <w:tc>
          <w:tcPr>
            <w:tcW w:w="2693"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0</w:t>
            </w:r>
          </w:p>
        </w:tc>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6</w:t>
            </w:r>
          </w:p>
        </w:tc>
        <w:tc>
          <w:tcPr>
            <w:tcW w:w="652"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12</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5</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78,26↓</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26,09↑</w:t>
            </w:r>
          </w:p>
        </w:tc>
      </w:tr>
      <w:tr w:rsidR="00BC2CE9" w:rsidRPr="00BC2CE9" w:rsidTr="00A001B1">
        <w:trPr>
          <w:trHeight w:val="375"/>
          <w:jc w:val="center"/>
        </w:trPr>
        <w:tc>
          <w:tcPr>
            <w:tcW w:w="1413" w:type="dxa"/>
            <w:gridSpan w:val="2"/>
            <w:vMerge w:val="restart"/>
            <w:tcBorders>
              <w:top w:val="single" w:sz="4" w:space="0" w:color="auto"/>
              <w:left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w:t>
            </w:r>
          </w:p>
        </w:tc>
        <w:tc>
          <w:tcPr>
            <w:tcW w:w="2693"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23</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0</w:t>
            </w:r>
          </w:p>
        </w:tc>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6</w:t>
            </w:r>
          </w:p>
        </w:tc>
        <w:tc>
          <w:tcPr>
            <w:tcW w:w="652" w:type="dxa"/>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12</w:t>
            </w:r>
          </w:p>
        </w:tc>
        <w:tc>
          <w:tcPr>
            <w:tcW w:w="6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5</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78,26↓</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26,09↑</w:t>
            </w:r>
          </w:p>
        </w:tc>
      </w:tr>
      <w:tr w:rsidR="00BC2CE9" w:rsidRPr="00BC2CE9" w:rsidTr="00A001B1">
        <w:trPr>
          <w:trHeight w:val="375"/>
          <w:jc w:val="center"/>
        </w:trPr>
        <w:tc>
          <w:tcPr>
            <w:tcW w:w="1413" w:type="dxa"/>
            <w:gridSpan w:val="2"/>
            <w:vMerge/>
            <w:tcBorders>
              <w:left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b/>
                <w:bCs/>
                <w:color w:val="000000"/>
                <w:sz w:val="24"/>
                <w:szCs w:val="24"/>
              </w:rPr>
            </w:pPr>
          </w:p>
        </w:tc>
        <w:tc>
          <w:tcPr>
            <w:tcW w:w="5335" w:type="dxa"/>
            <w:gridSpan w:val="5"/>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г. Салават</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94,41</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64,34</w:t>
            </w:r>
          </w:p>
        </w:tc>
      </w:tr>
      <w:tr w:rsidR="00BC2CE9" w:rsidRPr="00BC2CE9" w:rsidTr="00A001B1">
        <w:trPr>
          <w:trHeight w:val="375"/>
          <w:jc w:val="center"/>
        </w:trPr>
        <w:tc>
          <w:tcPr>
            <w:tcW w:w="1413" w:type="dxa"/>
            <w:gridSpan w:val="2"/>
            <w:vMerge/>
            <w:tcBorders>
              <w:left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b/>
                <w:bCs/>
                <w:color w:val="000000"/>
                <w:sz w:val="24"/>
                <w:szCs w:val="24"/>
              </w:rPr>
            </w:pPr>
          </w:p>
        </w:tc>
        <w:tc>
          <w:tcPr>
            <w:tcW w:w="5335" w:type="dxa"/>
            <w:gridSpan w:val="5"/>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РБ</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96,86</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58,76</w:t>
            </w:r>
          </w:p>
        </w:tc>
      </w:tr>
      <w:tr w:rsidR="00BC2CE9" w:rsidRPr="00BC2CE9" w:rsidTr="00A001B1">
        <w:trPr>
          <w:trHeight w:val="375"/>
          <w:jc w:val="center"/>
        </w:trPr>
        <w:tc>
          <w:tcPr>
            <w:tcW w:w="1413" w:type="dxa"/>
            <w:gridSpan w:val="2"/>
            <w:vMerge/>
            <w:tcBorders>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b/>
                <w:bCs/>
                <w:color w:val="000000"/>
                <w:sz w:val="24"/>
                <w:szCs w:val="24"/>
              </w:rPr>
            </w:pPr>
          </w:p>
        </w:tc>
        <w:tc>
          <w:tcPr>
            <w:tcW w:w="5335" w:type="dxa"/>
            <w:gridSpan w:val="5"/>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РФ</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94,05</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52,53</w:t>
            </w:r>
          </w:p>
        </w:tc>
      </w:tr>
    </w:tbl>
    <w:p w:rsidR="00BC2CE9" w:rsidRPr="00BC2CE9" w:rsidRDefault="00BC2CE9" w:rsidP="00A001B1">
      <w:pPr>
        <w:tabs>
          <w:tab w:val="left" w:pos="2025"/>
        </w:tabs>
        <w:spacing w:after="0"/>
        <w:jc w:val="center"/>
        <w:rPr>
          <w:rFonts w:ascii="Times New Roman" w:hAnsi="Times New Roman" w:cs="Times New Roman"/>
          <w:b/>
          <w:sz w:val="24"/>
          <w:szCs w:val="24"/>
        </w:rPr>
      </w:pP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lastRenderedPageBreak/>
        <w:t>Из 6 отметок «5» не подтверждено ни одной (0%), причем 3 человека снизили отметку на 2 балла.</w:t>
      </w:r>
    </w:p>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4688122" cy="2759103"/>
            <wp:effectExtent l="19050" t="0" r="17228" b="3147"/>
            <wp:docPr id="13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BC2CE9" w:rsidRPr="00BC2CE9" w:rsidRDefault="00BC2CE9" w:rsidP="00A001B1">
      <w:pPr>
        <w:tabs>
          <w:tab w:val="left" w:pos="2025"/>
        </w:tabs>
        <w:spacing w:after="0"/>
        <w:jc w:val="both"/>
        <w:rPr>
          <w:rFonts w:ascii="Times New Roman" w:hAnsi="Times New Roman" w:cs="Times New Roman"/>
          <w:b/>
          <w:sz w:val="24"/>
          <w:szCs w:val="24"/>
        </w:rPr>
      </w:pPr>
      <w:r w:rsidRPr="00BC2CE9">
        <w:rPr>
          <w:rFonts w:ascii="Times New Roman" w:hAnsi="Times New Roman" w:cs="Times New Roman"/>
          <w:b/>
          <w:sz w:val="24"/>
          <w:szCs w:val="24"/>
        </w:rPr>
        <w:t xml:space="preserve">         </w:t>
      </w: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 xml:space="preserve">         Результаты успеваемости и качества ниже городских, республиканских и всероссийских значений.</w:t>
      </w:r>
    </w:p>
    <w:p w:rsidR="00BC2CE9" w:rsidRPr="00BC2CE9" w:rsidRDefault="00BC2CE9" w:rsidP="00A001B1">
      <w:pPr>
        <w:tabs>
          <w:tab w:val="left" w:pos="2025"/>
        </w:tabs>
        <w:spacing w:after="0"/>
        <w:jc w:val="both"/>
        <w:rPr>
          <w:rFonts w:ascii="Times New Roman" w:hAnsi="Times New Roman" w:cs="Times New Roman"/>
          <w:b/>
          <w:color w:val="000000"/>
          <w:sz w:val="24"/>
          <w:szCs w:val="24"/>
        </w:rPr>
      </w:pPr>
    </w:p>
    <w:p w:rsidR="00BC2CE9" w:rsidRPr="00BC2CE9" w:rsidRDefault="00BC2CE9" w:rsidP="00A001B1">
      <w:pPr>
        <w:tabs>
          <w:tab w:val="left" w:pos="2025"/>
        </w:tabs>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Распределение  первичных баллов</w:t>
      </w:r>
    </w:p>
    <w:p w:rsidR="00BC2CE9" w:rsidRPr="00BC2CE9" w:rsidRDefault="00BC2CE9" w:rsidP="00A001B1">
      <w:pPr>
        <w:tabs>
          <w:tab w:val="left" w:pos="2025"/>
        </w:tabs>
        <w:spacing w:after="0"/>
        <w:jc w:val="both"/>
        <w:rPr>
          <w:rFonts w:ascii="Times New Roman" w:hAnsi="Times New Roman" w:cs="Times New Roman"/>
          <w:b/>
          <w:color w:val="000000"/>
          <w:sz w:val="24"/>
          <w:szCs w:val="24"/>
        </w:rPr>
      </w:pP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4555822" cy="2520564"/>
            <wp:effectExtent l="19050" t="0" r="16178" b="0"/>
            <wp:docPr id="132"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tabs>
          <w:tab w:val="left" w:pos="2025"/>
        </w:tabs>
        <w:spacing w:after="0"/>
        <w:ind w:firstLine="567"/>
        <w:jc w:val="both"/>
        <w:rPr>
          <w:rFonts w:ascii="Times New Roman" w:hAnsi="Times New Roman" w:cs="Times New Roman"/>
          <w:sz w:val="24"/>
          <w:szCs w:val="24"/>
        </w:rPr>
      </w:pPr>
      <w:r w:rsidRPr="00BC2CE9">
        <w:rPr>
          <w:rFonts w:ascii="Times New Roman" w:hAnsi="Times New Roman" w:cs="Times New Roman"/>
          <w:sz w:val="24"/>
          <w:szCs w:val="24"/>
        </w:rPr>
        <w:t>Темы, требующие дополнительной проработки (процент выполнения заданий ниже 50%):</w:t>
      </w:r>
    </w:p>
    <w:p w:rsidR="00BC2CE9" w:rsidRPr="00BC2CE9" w:rsidRDefault="00BC2CE9" w:rsidP="00A001B1">
      <w:pPr>
        <w:pStyle w:val="af2"/>
        <w:numPr>
          <w:ilvl w:val="0"/>
          <w:numId w:val="10"/>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BC2CE9" w:rsidRPr="00BC2CE9" w:rsidRDefault="00BC2CE9" w:rsidP="00A001B1">
      <w:pPr>
        <w:pStyle w:val="af2"/>
        <w:numPr>
          <w:ilvl w:val="0"/>
          <w:numId w:val="10"/>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lastRenderedPageBreak/>
        <w:t>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BC2CE9" w:rsidRPr="00BC2CE9" w:rsidRDefault="00BC2CE9" w:rsidP="00A001B1">
      <w:pPr>
        <w:pStyle w:val="af2"/>
        <w:numPr>
          <w:ilvl w:val="0"/>
          <w:numId w:val="10"/>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Смысловое чтение. Умения искать, анализировать, сопоставлять и оценивать содержащуюся в различных источниках информацию о событиях и явлениях прошлого и настоящего. 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w:t>
      </w:r>
    </w:p>
    <w:p w:rsidR="00BC2CE9" w:rsidRPr="00BC2CE9" w:rsidRDefault="00BC2CE9" w:rsidP="00A001B1">
      <w:pPr>
        <w:pStyle w:val="af2"/>
        <w:numPr>
          <w:ilvl w:val="0"/>
          <w:numId w:val="10"/>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BC2CE9" w:rsidRPr="00BC2CE9" w:rsidRDefault="00BC2CE9" w:rsidP="00A001B1">
      <w:pPr>
        <w:pStyle w:val="af2"/>
        <w:numPr>
          <w:ilvl w:val="0"/>
          <w:numId w:val="10"/>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BC2CE9" w:rsidRPr="00BC2CE9" w:rsidRDefault="00BC2CE9" w:rsidP="00A001B1">
      <w:pPr>
        <w:pStyle w:val="af2"/>
        <w:numPr>
          <w:ilvl w:val="0"/>
          <w:numId w:val="10"/>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способность определять и аргументировать свое отношение к содержащейся в различных источниках информации о событиях и явлениях прошлого и настоящего. 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BC2CE9" w:rsidRPr="00BC2CE9" w:rsidRDefault="00BC2CE9" w:rsidP="00A001B1">
      <w:pPr>
        <w:pStyle w:val="af2"/>
        <w:numPr>
          <w:ilvl w:val="0"/>
          <w:numId w:val="10"/>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умение осознанно использовать речевые средства в соответствии с задачей коммуникации; владение устной и письменной речью, монологической контекстной речью. Умение оценивать правильность выполнения учебной задачи, собственные возможности ее решения. Владение опытом историко-культурного, цивилизационного подхода к оценке социальных явлений, современных глобальных процессов. Сформированность основ гражданской, этнонациональной, социальной, культурной самоидентификации личности обучающегося. Реализация историко-культурологического подхода, формирующего способности к межкультурному диалогу, восприятию и бережному отношению к культурному наследию Родины.</w:t>
      </w:r>
    </w:p>
    <w:p w:rsidR="0058073D" w:rsidRDefault="0058073D" w:rsidP="0058073D">
      <w:pPr>
        <w:pStyle w:val="af2"/>
        <w:shd w:val="clear" w:color="auto" w:fill="FFFFFF"/>
        <w:spacing w:after="0" w:line="240" w:lineRule="auto"/>
        <w:jc w:val="both"/>
        <w:rPr>
          <w:rFonts w:ascii="Times New Roman" w:eastAsia="Times New Roman" w:hAnsi="Times New Roman" w:cs="Times New Roman"/>
          <w:bCs/>
          <w:color w:val="1A1A1A"/>
          <w:sz w:val="24"/>
          <w:szCs w:val="24"/>
        </w:rPr>
      </w:pPr>
    </w:p>
    <w:p w:rsidR="0058073D" w:rsidRPr="0058073D" w:rsidRDefault="0058073D" w:rsidP="0058073D">
      <w:pPr>
        <w:pStyle w:val="af2"/>
        <w:shd w:val="clear" w:color="auto" w:fill="FFFFFF"/>
        <w:spacing w:after="0" w:line="240" w:lineRule="auto"/>
        <w:jc w:val="both"/>
        <w:rPr>
          <w:rFonts w:ascii="Times New Roman" w:eastAsia="Times New Roman" w:hAnsi="Times New Roman" w:cs="Times New Roman"/>
          <w:color w:val="1A1A1A"/>
          <w:sz w:val="24"/>
          <w:szCs w:val="24"/>
        </w:rPr>
      </w:pPr>
      <w:r w:rsidRPr="0058073D">
        <w:rPr>
          <w:rFonts w:ascii="Times New Roman" w:eastAsia="Times New Roman" w:hAnsi="Times New Roman" w:cs="Times New Roman"/>
          <w:bCs/>
          <w:color w:val="1A1A1A"/>
          <w:sz w:val="24"/>
          <w:szCs w:val="24"/>
        </w:rPr>
        <w:t>Возможные причины наиболее распространенных ошибок по истории:</w:t>
      </w:r>
    </w:p>
    <w:p w:rsidR="0058073D" w:rsidRPr="0058073D" w:rsidRDefault="0058073D" w:rsidP="0058073D">
      <w:pPr>
        <w:pStyle w:val="af2"/>
        <w:numPr>
          <w:ilvl w:val="0"/>
          <w:numId w:val="10"/>
        </w:numPr>
        <w:shd w:val="clear" w:color="auto" w:fill="FFFFFF"/>
        <w:spacing w:after="0" w:line="240" w:lineRule="auto"/>
        <w:jc w:val="both"/>
        <w:rPr>
          <w:rFonts w:ascii="Times New Roman" w:eastAsia="Times New Roman" w:hAnsi="Times New Roman" w:cs="Times New Roman"/>
          <w:color w:val="1A1A1A"/>
          <w:sz w:val="24"/>
          <w:szCs w:val="24"/>
        </w:rPr>
      </w:pPr>
      <w:r w:rsidRPr="0058073D">
        <w:rPr>
          <w:rFonts w:ascii="Times New Roman" w:eastAsia="Times New Roman" w:hAnsi="Times New Roman" w:cs="Times New Roman"/>
          <w:bCs/>
          <w:color w:val="1A1A1A"/>
          <w:sz w:val="24"/>
          <w:szCs w:val="24"/>
        </w:rPr>
        <w:t>низкий уровень сформированности навыков самоконтроля, включая навыки внимательного прочтения текста задания, предварительной оценки полученного ответа и его проверки;</w:t>
      </w:r>
    </w:p>
    <w:p w:rsidR="0058073D" w:rsidRPr="0058073D" w:rsidRDefault="0058073D" w:rsidP="0058073D">
      <w:pPr>
        <w:pStyle w:val="af2"/>
        <w:numPr>
          <w:ilvl w:val="0"/>
          <w:numId w:val="10"/>
        </w:numPr>
        <w:shd w:val="clear" w:color="auto" w:fill="FFFFFF"/>
        <w:spacing w:after="0" w:line="240" w:lineRule="auto"/>
        <w:jc w:val="both"/>
        <w:rPr>
          <w:rFonts w:ascii="Times New Roman" w:eastAsia="Times New Roman" w:hAnsi="Times New Roman" w:cs="Times New Roman"/>
          <w:color w:val="1A1A1A"/>
          <w:sz w:val="24"/>
          <w:szCs w:val="24"/>
        </w:rPr>
      </w:pPr>
      <w:r w:rsidRPr="0058073D">
        <w:rPr>
          <w:rFonts w:ascii="Times New Roman" w:eastAsia="Times New Roman" w:hAnsi="Times New Roman" w:cs="Times New Roman"/>
          <w:bCs/>
          <w:color w:val="1A1A1A"/>
          <w:sz w:val="24"/>
          <w:szCs w:val="24"/>
        </w:rPr>
        <w:lastRenderedPageBreak/>
        <w:t>пропуски уроков по состоянию здоровья отдельными учащимися в течение года и, как следствие, недостаточное усвоение материала необходимого для успешного выполнения ВПР;</w:t>
      </w:r>
    </w:p>
    <w:p w:rsidR="0058073D" w:rsidRPr="0058073D" w:rsidRDefault="0058073D" w:rsidP="0058073D">
      <w:pPr>
        <w:pStyle w:val="af2"/>
        <w:numPr>
          <w:ilvl w:val="0"/>
          <w:numId w:val="10"/>
        </w:numPr>
        <w:shd w:val="clear" w:color="auto" w:fill="FFFFFF"/>
        <w:spacing w:after="0" w:line="240" w:lineRule="auto"/>
        <w:jc w:val="both"/>
        <w:rPr>
          <w:rFonts w:ascii="Times New Roman" w:eastAsia="Times New Roman" w:hAnsi="Times New Roman" w:cs="Times New Roman"/>
          <w:color w:val="1A1A1A"/>
          <w:sz w:val="24"/>
          <w:szCs w:val="24"/>
        </w:rPr>
      </w:pPr>
      <w:r w:rsidRPr="0058073D">
        <w:rPr>
          <w:rFonts w:ascii="Times New Roman" w:eastAsia="Times New Roman" w:hAnsi="Times New Roman" w:cs="Times New Roman"/>
          <w:bCs/>
          <w:color w:val="1A1A1A"/>
          <w:sz w:val="24"/>
          <w:szCs w:val="24"/>
        </w:rPr>
        <w:t>низкая мотивация отдельных учащихся к обучению, нежелание учиться;</w:t>
      </w:r>
    </w:p>
    <w:p w:rsidR="0058073D" w:rsidRPr="0058073D" w:rsidRDefault="0058073D" w:rsidP="0058073D">
      <w:pPr>
        <w:pStyle w:val="af2"/>
        <w:numPr>
          <w:ilvl w:val="0"/>
          <w:numId w:val="10"/>
        </w:numPr>
        <w:shd w:val="clear" w:color="auto" w:fill="FFFFFF"/>
        <w:spacing w:after="0" w:line="240" w:lineRule="auto"/>
        <w:jc w:val="both"/>
        <w:rPr>
          <w:rFonts w:ascii="Times New Roman" w:eastAsia="Times New Roman" w:hAnsi="Times New Roman" w:cs="Times New Roman"/>
          <w:color w:val="1A1A1A"/>
          <w:sz w:val="24"/>
          <w:szCs w:val="24"/>
        </w:rPr>
      </w:pPr>
      <w:r w:rsidRPr="0058073D">
        <w:rPr>
          <w:rFonts w:ascii="Times New Roman" w:eastAsia="Times New Roman" w:hAnsi="Times New Roman" w:cs="Times New Roman"/>
          <w:bCs/>
          <w:color w:val="1A1A1A"/>
          <w:sz w:val="24"/>
          <w:szCs w:val="24"/>
        </w:rPr>
        <w:t>индивидуальные особенности некоторых учащихся (медлительность и нехватка времени на сосредоточенное выполнение заданий);</w:t>
      </w:r>
    </w:p>
    <w:p w:rsidR="0058073D" w:rsidRPr="0058073D" w:rsidRDefault="0058073D" w:rsidP="0058073D">
      <w:pPr>
        <w:pStyle w:val="af2"/>
        <w:numPr>
          <w:ilvl w:val="0"/>
          <w:numId w:val="10"/>
        </w:numPr>
        <w:shd w:val="clear" w:color="auto" w:fill="FFFFFF"/>
        <w:spacing w:after="0" w:line="240" w:lineRule="auto"/>
        <w:jc w:val="both"/>
        <w:rPr>
          <w:rFonts w:ascii="Times New Roman" w:eastAsia="Times New Roman" w:hAnsi="Times New Roman" w:cs="Times New Roman"/>
          <w:color w:val="1A1A1A"/>
          <w:sz w:val="24"/>
          <w:szCs w:val="24"/>
        </w:rPr>
      </w:pPr>
      <w:r w:rsidRPr="0058073D">
        <w:rPr>
          <w:rFonts w:ascii="Times New Roman" w:eastAsia="Times New Roman" w:hAnsi="Times New Roman" w:cs="Times New Roman"/>
          <w:bCs/>
          <w:color w:val="1A1A1A"/>
          <w:sz w:val="24"/>
          <w:szCs w:val="24"/>
        </w:rPr>
        <w:t>длительный период летних каникул, учащиеся  еще до конца не вошли в учебный процесс.</w:t>
      </w:r>
    </w:p>
    <w:p w:rsidR="0058073D" w:rsidRPr="0058073D" w:rsidRDefault="0058073D" w:rsidP="0058073D">
      <w:pPr>
        <w:pStyle w:val="af2"/>
        <w:shd w:val="clear" w:color="auto" w:fill="FFFFFF"/>
        <w:spacing w:before="100" w:beforeAutospacing="1" w:after="100" w:afterAutospacing="1" w:line="240" w:lineRule="auto"/>
        <w:jc w:val="both"/>
        <w:rPr>
          <w:rFonts w:ascii="Arial" w:eastAsia="Times New Roman" w:hAnsi="Arial" w:cs="Arial"/>
          <w:color w:val="1A1A1A"/>
          <w:sz w:val="24"/>
          <w:szCs w:val="24"/>
        </w:rPr>
      </w:pPr>
    </w:p>
    <w:p w:rsidR="0058073D" w:rsidRPr="0058073D" w:rsidRDefault="0058073D" w:rsidP="0058073D">
      <w:pPr>
        <w:pStyle w:val="af2"/>
        <w:shd w:val="clear" w:color="auto" w:fill="FFFFFF"/>
        <w:spacing w:after="0" w:line="240" w:lineRule="auto"/>
        <w:jc w:val="both"/>
        <w:rPr>
          <w:rFonts w:ascii="Times New Roman" w:eastAsia="Times New Roman" w:hAnsi="Times New Roman" w:cs="Times New Roman"/>
          <w:color w:val="1A1A1A"/>
          <w:sz w:val="24"/>
          <w:szCs w:val="24"/>
        </w:rPr>
      </w:pPr>
      <w:r w:rsidRPr="0058073D">
        <w:rPr>
          <w:rFonts w:ascii="Times New Roman" w:eastAsia="Times New Roman" w:hAnsi="Times New Roman" w:cs="Times New Roman"/>
          <w:bCs/>
          <w:color w:val="1A1A1A"/>
          <w:sz w:val="24"/>
          <w:szCs w:val="24"/>
        </w:rPr>
        <w:t>Мероприятия по работе с результатами ВПР по истории:</w:t>
      </w:r>
    </w:p>
    <w:p w:rsidR="0058073D" w:rsidRPr="0058073D" w:rsidRDefault="0058073D" w:rsidP="0058073D">
      <w:pPr>
        <w:pStyle w:val="af2"/>
        <w:numPr>
          <w:ilvl w:val="0"/>
          <w:numId w:val="10"/>
        </w:numPr>
        <w:shd w:val="clear" w:color="auto" w:fill="FFFFFF"/>
        <w:spacing w:after="0" w:line="240" w:lineRule="auto"/>
        <w:jc w:val="both"/>
        <w:rPr>
          <w:rFonts w:ascii="Times New Roman" w:eastAsia="Times New Roman" w:hAnsi="Times New Roman" w:cs="Times New Roman"/>
          <w:color w:val="1A1A1A"/>
          <w:sz w:val="24"/>
          <w:szCs w:val="24"/>
        </w:rPr>
      </w:pPr>
      <w:r w:rsidRPr="0058073D">
        <w:rPr>
          <w:rFonts w:ascii="Times New Roman" w:eastAsia="Times New Roman" w:hAnsi="Times New Roman" w:cs="Times New Roman"/>
          <w:bCs/>
          <w:color w:val="1A1A1A"/>
          <w:sz w:val="24"/>
          <w:szCs w:val="24"/>
        </w:rPr>
        <w:t>проанализировать совместно с обучающимися  выполнение предложенных вариантов ВПР по истории;</w:t>
      </w:r>
    </w:p>
    <w:p w:rsidR="0058073D" w:rsidRPr="0058073D" w:rsidRDefault="0058073D" w:rsidP="0058073D">
      <w:pPr>
        <w:pStyle w:val="af2"/>
        <w:numPr>
          <w:ilvl w:val="0"/>
          <w:numId w:val="10"/>
        </w:numPr>
        <w:shd w:val="clear" w:color="auto" w:fill="FFFFFF"/>
        <w:spacing w:after="0" w:line="240" w:lineRule="auto"/>
        <w:jc w:val="both"/>
        <w:rPr>
          <w:rFonts w:ascii="Times New Roman" w:eastAsia="Times New Roman" w:hAnsi="Times New Roman" w:cs="Times New Roman"/>
          <w:color w:val="1A1A1A"/>
          <w:sz w:val="24"/>
          <w:szCs w:val="24"/>
        </w:rPr>
      </w:pPr>
      <w:r w:rsidRPr="0058073D">
        <w:rPr>
          <w:rFonts w:ascii="Times New Roman" w:eastAsia="Times New Roman" w:hAnsi="Times New Roman" w:cs="Times New Roman"/>
          <w:bCs/>
          <w:color w:val="1A1A1A"/>
          <w:sz w:val="24"/>
          <w:szCs w:val="24"/>
        </w:rPr>
        <w:t>отрабатывать на уроках умения проводить поиск исторической информации в текстовых источниках; работать с иллюстративным материалом, историческими картами;</w:t>
      </w:r>
    </w:p>
    <w:p w:rsidR="0058073D" w:rsidRPr="0058073D" w:rsidRDefault="0058073D" w:rsidP="0058073D">
      <w:pPr>
        <w:pStyle w:val="af2"/>
        <w:numPr>
          <w:ilvl w:val="0"/>
          <w:numId w:val="10"/>
        </w:numPr>
        <w:shd w:val="clear" w:color="auto" w:fill="FFFFFF"/>
        <w:spacing w:after="0" w:line="240" w:lineRule="auto"/>
        <w:jc w:val="both"/>
        <w:rPr>
          <w:rFonts w:ascii="Times New Roman" w:eastAsia="Times New Roman" w:hAnsi="Times New Roman" w:cs="Times New Roman"/>
          <w:color w:val="1A1A1A"/>
          <w:sz w:val="24"/>
          <w:szCs w:val="24"/>
        </w:rPr>
      </w:pPr>
      <w:r w:rsidRPr="0058073D">
        <w:rPr>
          <w:rFonts w:ascii="Times New Roman" w:eastAsia="Times New Roman" w:hAnsi="Times New Roman" w:cs="Times New Roman"/>
          <w:bCs/>
          <w:color w:val="1A1A1A"/>
          <w:sz w:val="24"/>
          <w:szCs w:val="24"/>
        </w:rPr>
        <w:t>использовать методы и приемы формирования исторических понятий;</w:t>
      </w:r>
    </w:p>
    <w:p w:rsidR="0058073D" w:rsidRPr="0058073D" w:rsidRDefault="0058073D" w:rsidP="0058073D">
      <w:pPr>
        <w:pStyle w:val="af2"/>
        <w:numPr>
          <w:ilvl w:val="0"/>
          <w:numId w:val="10"/>
        </w:numPr>
        <w:shd w:val="clear" w:color="auto" w:fill="FFFFFF"/>
        <w:spacing w:after="0" w:line="240" w:lineRule="auto"/>
        <w:jc w:val="both"/>
        <w:rPr>
          <w:rFonts w:ascii="Times New Roman" w:eastAsia="Times New Roman" w:hAnsi="Times New Roman" w:cs="Times New Roman"/>
          <w:color w:val="1A1A1A"/>
          <w:sz w:val="24"/>
          <w:szCs w:val="24"/>
        </w:rPr>
      </w:pPr>
      <w:r w:rsidRPr="0058073D">
        <w:rPr>
          <w:rFonts w:ascii="Times New Roman" w:eastAsia="Times New Roman" w:hAnsi="Times New Roman" w:cs="Times New Roman"/>
          <w:bCs/>
          <w:color w:val="1A1A1A"/>
          <w:sz w:val="24"/>
          <w:szCs w:val="24"/>
        </w:rPr>
        <w:t>организовать сопутствующее повторение на уроках тем, которые вызвали наибольшее затруднение при решении ВПР; ввести в план урока проведение индивидуальных тренировочных упражнений для отдельных учащихся; использовать тренинговые задания для формирования устойчивых навыков выполнения заданий, закладываемых разработчиками в ВПР;</w:t>
      </w:r>
    </w:p>
    <w:p w:rsidR="0058073D" w:rsidRPr="0058073D" w:rsidRDefault="0058073D" w:rsidP="0058073D">
      <w:pPr>
        <w:pStyle w:val="af2"/>
        <w:numPr>
          <w:ilvl w:val="0"/>
          <w:numId w:val="10"/>
        </w:numPr>
        <w:shd w:val="clear" w:color="auto" w:fill="FFFFFF"/>
        <w:spacing w:after="0" w:line="240" w:lineRule="auto"/>
        <w:jc w:val="both"/>
        <w:rPr>
          <w:rFonts w:ascii="Times New Roman" w:eastAsia="Times New Roman" w:hAnsi="Times New Roman" w:cs="Times New Roman"/>
          <w:color w:val="1A1A1A"/>
          <w:sz w:val="24"/>
          <w:szCs w:val="24"/>
        </w:rPr>
      </w:pPr>
      <w:r>
        <w:rPr>
          <w:rFonts w:ascii="Times New Roman" w:eastAsia="Times New Roman" w:hAnsi="Times New Roman" w:cs="Times New Roman"/>
          <w:bCs/>
          <w:color w:val="1A1A1A"/>
          <w:sz w:val="24"/>
          <w:szCs w:val="24"/>
        </w:rPr>
        <w:t> </w:t>
      </w:r>
      <w:r w:rsidRPr="0058073D">
        <w:rPr>
          <w:rFonts w:ascii="Times New Roman" w:eastAsia="Times New Roman" w:hAnsi="Times New Roman" w:cs="Times New Roman"/>
          <w:bCs/>
          <w:color w:val="1A1A1A"/>
          <w:sz w:val="24"/>
          <w:szCs w:val="24"/>
        </w:rPr>
        <w:t>ввести в контрольные и другие проверочные работы задания по формулировке исторических терминов и понятий, по определению причинно-следственных связей и формированию умений письменной речи при характеристике исторических процессов и явлений.</w:t>
      </w:r>
    </w:p>
    <w:p w:rsidR="00A001B1" w:rsidRDefault="00A001B1" w:rsidP="00A001B1">
      <w:pPr>
        <w:spacing w:after="0"/>
        <w:ind w:firstLine="709"/>
        <w:jc w:val="both"/>
        <w:rPr>
          <w:rFonts w:ascii="Times New Roman" w:hAnsi="Times New Roman" w:cs="Times New Roman"/>
          <w:b/>
          <w:sz w:val="24"/>
          <w:szCs w:val="24"/>
        </w:rPr>
      </w:pPr>
    </w:p>
    <w:p w:rsidR="00BC2CE9" w:rsidRDefault="00BC2CE9" w:rsidP="00A001B1">
      <w:pPr>
        <w:pStyle w:val="af2"/>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ОБЩЕСТВОЗНАНИЕ</w:t>
      </w:r>
    </w:p>
    <w:p w:rsidR="00A001B1" w:rsidRPr="00BC2CE9" w:rsidRDefault="00A001B1" w:rsidP="00A001B1">
      <w:pPr>
        <w:pStyle w:val="af2"/>
        <w:tabs>
          <w:tab w:val="left" w:pos="2025"/>
        </w:tabs>
        <w:spacing w:after="0"/>
        <w:jc w:val="both"/>
        <w:rPr>
          <w:rFonts w:ascii="Times New Roman" w:hAnsi="Times New Roman" w:cs="Times New Roman"/>
          <w:sz w:val="24"/>
          <w:szCs w:val="24"/>
        </w:rPr>
      </w:pPr>
    </w:p>
    <w:tbl>
      <w:tblPr>
        <w:tblW w:w="9096" w:type="dxa"/>
        <w:jc w:val="center"/>
        <w:tblInd w:w="-176" w:type="dxa"/>
        <w:tblLayout w:type="fixed"/>
        <w:tblLook w:val="04A0"/>
      </w:tblPr>
      <w:tblGrid>
        <w:gridCol w:w="457"/>
        <w:gridCol w:w="676"/>
        <w:gridCol w:w="2123"/>
        <w:gridCol w:w="1578"/>
        <w:gridCol w:w="1275"/>
        <w:gridCol w:w="851"/>
        <w:gridCol w:w="663"/>
        <w:gridCol w:w="669"/>
        <w:gridCol w:w="804"/>
      </w:tblGrid>
      <w:tr w:rsidR="006309F2" w:rsidRPr="00BC2CE9" w:rsidTr="006309F2">
        <w:trPr>
          <w:trHeight w:val="1422"/>
          <w:jc w:val="center"/>
        </w:trPr>
        <w:tc>
          <w:tcPr>
            <w:tcW w:w="45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w:t>
            </w:r>
          </w:p>
        </w:tc>
        <w:tc>
          <w:tcPr>
            <w:tcW w:w="67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309F2" w:rsidRPr="00BC2CE9" w:rsidRDefault="006309F2"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21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Количество  обучающихся, принявших участие в ВПР </w:t>
            </w:r>
          </w:p>
        </w:tc>
        <w:tc>
          <w:tcPr>
            <w:tcW w:w="15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Средняя отметка по предмету</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Средняя отметка по ВПР в текущем учебном году по предмету</w:t>
            </w:r>
          </w:p>
        </w:tc>
        <w:tc>
          <w:tcPr>
            <w:tcW w:w="851" w:type="dxa"/>
            <w:vMerge w:val="restart"/>
            <w:tcBorders>
              <w:top w:val="single" w:sz="4" w:space="0" w:color="auto"/>
              <w:left w:val="nil"/>
              <w:right w:val="single" w:sz="4" w:space="0" w:color="auto"/>
            </w:tcBorders>
            <w:textDirection w:val="btLr"/>
            <w:vAlign w:val="center"/>
          </w:tcPr>
          <w:p w:rsidR="006309F2" w:rsidRPr="00BC2CE9" w:rsidRDefault="006309F2"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СОУ</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Соотнесение результатов ВПР с отметкой по журналу </w:t>
            </w:r>
          </w:p>
        </w:tc>
      </w:tr>
      <w:tr w:rsidR="006309F2" w:rsidRPr="00BC2CE9" w:rsidTr="006309F2">
        <w:trPr>
          <w:trHeight w:val="1533"/>
          <w:jc w:val="center"/>
        </w:trPr>
        <w:tc>
          <w:tcPr>
            <w:tcW w:w="457"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676"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2123"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578"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851" w:type="dxa"/>
            <w:vMerge/>
            <w:tcBorders>
              <w:left w:val="nil"/>
              <w:bottom w:val="single" w:sz="4" w:space="0" w:color="auto"/>
              <w:right w:val="single" w:sz="4" w:space="0" w:color="auto"/>
            </w:tcBorders>
            <w:textDirection w:val="btLr"/>
          </w:tcPr>
          <w:p w:rsidR="006309F2" w:rsidRPr="00BC2CE9" w:rsidRDefault="006309F2" w:rsidP="00A001B1">
            <w:pPr>
              <w:spacing w:after="0"/>
              <w:jc w:val="both"/>
              <w:rPr>
                <w:rFonts w:ascii="Times New Roman" w:hAnsi="Times New Roman" w:cs="Times New Roman"/>
                <w:bCs/>
                <w:color w:val="000000"/>
                <w:sz w:val="24"/>
                <w:szCs w:val="24"/>
              </w:rPr>
            </w:pPr>
          </w:p>
        </w:tc>
        <w:tc>
          <w:tcPr>
            <w:tcW w:w="663" w:type="dxa"/>
            <w:tcBorders>
              <w:top w:val="nil"/>
              <w:left w:val="single" w:sz="4" w:space="0" w:color="auto"/>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Подтвердили </w:t>
            </w:r>
          </w:p>
        </w:tc>
        <w:tc>
          <w:tcPr>
            <w:tcW w:w="669" w:type="dxa"/>
            <w:tcBorders>
              <w:top w:val="nil"/>
              <w:left w:val="nil"/>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Понизили </w:t>
            </w:r>
          </w:p>
        </w:tc>
        <w:tc>
          <w:tcPr>
            <w:tcW w:w="804" w:type="dxa"/>
            <w:tcBorders>
              <w:top w:val="nil"/>
              <w:left w:val="nil"/>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Повысили </w:t>
            </w:r>
          </w:p>
        </w:tc>
      </w:tr>
      <w:tr w:rsidR="006309F2" w:rsidRPr="00BC2CE9" w:rsidTr="006309F2">
        <w:trPr>
          <w:trHeight w:val="345"/>
          <w:jc w:val="center"/>
        </w:trPr>
        <w:tc>
          <w:tcPr>
            <w:tcW w:w="457"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67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6б</w:t>
            </w:r>
          </w:p>
        </w:tc>
        <w:tc>
          <w:tcPr>
            <w:tcW w:w="2123"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22</w:t>
            </w:r>
          </w:p>
        </w:tc>
        <w:tc>
          <w:tcPr>
            <w:tcW w:w="1578"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4,5</w:t>
            </w:r>
          </w:p>
        </w:tc>
        <w:tc>
          <w:tcPr>
            <w:tcW w:w="1275"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3,5</w:t>
            </w:r>
          </w:p>
        </w:tc>
        <w:tc>
          <w:tcPr>
            <w:tcW w:w="851"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49,09</w:t>
            </w:r>
          </w:p>
        </w:tc>
        <w:tc>
          <w:tcPr>
            <w:tcW w:w="663"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66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18</w:t>
            </w:r>
          </w:p>
        </w:tc>
        <w:tc>
          <w:tcPr>
            <w:tcW w:w="804"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r>
      <w:tr w:rsidR="006309F2" w:rsidRPr="00BC2CE9" w:rsidTr="006309F2">
        <w:trPr>
          <w:trHeight w:val="345"/>
          <w:jc w:val="center"/>
        </w:trPr>
        <w:tc>
          <w:tcPr>
            <w:tcW w:w="457"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67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6г</w:t>
            </w:r>
          </w:p>
        </w:tc>
        <w:tc>
          <w:tcPr>
            <w:tcW w:w="2123"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24</w:t>
            </w:r>
          </w:p>
        </w:tc>
        <w:tc>
          <w:tcPr>
            <w:tcW w:w="1578"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4,6</w:t>
            </w:r>
          </w:p>
        </w:tc>
        <w:tc>
          <w:tcPr>
            <w:tcW w:w="1275"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3,5</w:t>
            </w:r>
          </w:p>
        </w:tc>
        <w:tc>
          <w:tcPr>
            <w:tcW w:w="851"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51</w:t>
            </w:r>
          </w:p>
        </w:tc>
        <w:tc>
          <w:tcPr>
            <w:tcW w:w="663"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66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20</w:t>
            </w:r>
          </w:p>
        </w:tc>
        <w:tc>
          <w:tcPr>
            <w:tcW w:w="804"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r>
      <w:tr w:rsidR="006309F2" w:rsidRPr="00BC2CE9" w:rsidTr="006309F2">
        <w:trPr>
          <w:trHeight w:val="375"/>
          <w:jc w:val="center"/>
        </w:trPr>
        <w:tc>
          <w:tcPr>
            <w:tcW w:w="325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 46</w:t>
            </w:r>
          </w:p>
        </w:tc>
        <w:tc>
          <w:tcPr>
            <w:tcW w:w="15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4,55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3,5</w:t>
            </w:r>
          </w:p>
        </w:tc>
        <w:tc>
          <w:tcPr>
            <w:tcW w:w="851" w:type="dxa"/>
            <w:tcBorders>
              <w:top w:val="single" w:sz="4" w:space="0" w:color="auto"/>
              <w:left w:val="single" w:sz="4" w:space="0" w:color="auto"/>
              <w:bottom w:val="single" w:sz="4" w:space="0" w:color="auto"/>
              <w:right w:val="single" w:sz="4" w:space="0" w:color="auto"/>
            </w:tcBorders>
            <w:vAlign w:val="center"/>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50,09</w:t>
            </w:r>
          </w:p>
        </w:tc>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38</w:t>
            </w:r>
          </w:p>
        </w:tc>
        <w:tc>
          <w:tcPr>
            <w:tcW w:w="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r>
    </w:tbl>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lastRenderedPageBreak/>
        <w:drawing>
          <wp:inline distT="0" distB="0" distL="0" distR="0">
            <wp:extent cx="4616561" cy="2767054"/>
            <wp:effectExtent l="19050" t="0" r="12589" b="0"/>
            <wp:docPr id="213"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b/>
          <w:sz w:val="24"/>
          <w:szCs w:val="24"/>
        </w:rPr>
        <w:t xml:space="preserve">        </w:t>
      </w:r>
      <w:r w:rsidRPr="00BC2CE9">
        <w:rPr>
          <w:rFonts w:ascii="Times New Roman" w:hAnsi="Times New Roman" w:cs="Times New Roman"/>
          <w:sz w:val="24"/>
          <w:szCs w:val="24"/>
        </w:rPr>
        <w:t>Подтвердили свою отметку  17%, понизили свою отметку 82,6%, причем 13 человек на 2 балла.</w:t>
      </w:r>
    </w:p>
    <w:p w:rsidR="00BC2CE9" w:rsidRPr="00BC2CE9" w:rsidRDefault="00BC2CE9" w:rsidP="00A001B1">
      <w:pPr>
        <w:tabs>
          <w:tab w:val="left" w:pos="2025"/>
        </w:tabs>
        <w:spacing w:after="0"/>
        <w:jc w:val="both"/>
        <w:rPr>
          <w:rFonts w:ascii="Times New Roman" w:hAnsi="Times New Roman" w:cs="Times New Roman"/>
          <w:b/>
          <w:sz w:val="24"/>
          <w:szCs w:val="24"/>
        </w:rPr>
      </w:pPr>
    </w:p>
    <w:tbl>
      <w:tblPr>
        <w:tblW w:w="8248" w:type="dxa"/>
        <w:tblInd w:w="675" w:type="dxa"/>
        <w:tblLayout w:type="fixed"/>
        <w:tblLook w:val="04A0"/>
      </w:tblPr>
      <w:tblGrid>
        <w:gridCol w:w="445"/>
        <w:gridCol w:w="1110"/>
        <w:gridCol w:w="2131"/>
        <w:gridCol w:w="709"/>
        <w:gridCol w:w="708"/>
        <w:gridCol w:w="709"/>
        <w:gridCol w:w="709"/>
        <w:gridCol w:w="880"/>
        <w:gridCol w:w="847"/>
      </w:tblGrid>
      <w:tr w:rsidR="00BC2CE9" w:rsidRPr="00BC2CE9" w:rsidTr="00A001B1">
        <w:trPr>
          <w:trHeight w:val="393"/>
        </w:trPr>
        <w:tc>
          <w:tcPr>
            <w:tcW w:w="4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w:t>
            </w:r>
          </w:p>
        </w:tc>
        <w:tc>
          <w:tcPr>
            <w:tcW w:w="11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21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Количество  обучающихся в классах, принявших участие в ВПР (чел.)</w:t>
            </w:r>
          </w:p>
        </w:tc>
        <w:tc>
          <w:tcPr>
            <w:tcW w:w="2835" w:type="dxa"/>
            <w:gridSpan w:val="4"/>
            <w:tcBorders>
              <w:top w:val="single" w:sz="4" w:space="0" w:color="auto"/>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Получили отметку </w:t>
            </w:r>
          </w:p>
        </w:tc>
        <w:tc>
          <w:tcPr>
            <w:tcW w:w="880"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Успеваемость </w:t>
            </w:r>
          </w:p>
        </w:tc>
        <w:tc>
          <w:tcPr>
            <w:tcW w:w="847"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Качество </w:t>
            </w:r>
          </w:p>
        </w:tc>
      </w:tr>
      <w:tr w:rsidR="00BC2CE9" w:rsidRPr="00BC2CE9" w:rsidTr="00A001B1">
        <w:trPr>
          <w:trHeight w:val="1250"/>
        </w:trPr>
        <w:tc>
          <w:tcPr>
            <w:tcW w:w="445"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1110"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2131"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709"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880"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c>
          <w:tcPr>
            <w:tcW w:w="847"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r>
      <w:tr w:rsidR="00BC2CE9" w:rsidRPr="00BC2CE9" w:rsidTr="00A001B1">
        <w:trPr>
          <w:trHeight w:val="214"/>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1110"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6б</w:t>
            </w:r>
          </w:p>
        </w:tc>
        <w:tc>
          <w:tcPr>
            <w:tcW w:w="2131"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11</w:t>
            </w:r>
          </w:p>
        </w:tc>
        <w:tc>
          <w:tcPr>
            <w:tcW w:w="709"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95,45</w:t>
            </w:r>
          </w:p>
        </w:tc>
        <w:tc>
          <w:tcPr>
            <w:tcW w:w="847"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50</w:t>
            </w:r>
          </w:p>
        </w:tc>
      </w:tr>
      <w:tr w:rsidR="00BC2CE9" w:rsidRPr="00BC2CE9" w:rsidTr="00A001B1">
        <w:trPr>
          <w:trHeight w:val="214"/>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1110"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6г</w:t>
            </w:r>
          </w:p>
        </w:tc>
        <w:tc>
          <w:tcPr>
            <w:tcW w:w="2131"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12</w:t>
            </w:r>
          </w:p>
        </w:tc>
        <w:tc>
          <w:tcPr>
            <w:tcW w:w="709"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91,67</w:t>
            </w:r>
          </w:p>
        </w:tc>
        <w:tc>
          <w:tcPr>
            <w:tcW w:w="847"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54,17</w:t>
            </w:r>
          </w:p>
        </w:tc>
      </w:tr>
      <w:tr w:rsidR="00BC2CE9" w:rsidRPr="00BC2CE9" w:rsidTr="00A001B1">
        <w:trPr>
          <w:trHeight w:val="375"/>
        </w:trPr>
        <w:tc>
          <w:tcPr>
            <w:tcW w:w="1555" w:type="dxa"/>
            <w:gridSpan w:val="2"/>
            <w:vMerge w:val="restart"/>
            <w:tcBorders>
              <w:top w:val="single" w:sz="4" w:space="0" w:color="auto"/>
              <w:left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Итого </w:t>
            </w:r>
          </w:p>
        </w:tc>
        <w:tc>
          <w:tcPr>
            <w:tcW w:w="2131" w:type="dxa"/>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93,48</w:t>
            </w:r>
          </w:p>
        </w:tc>
        <w:tc>
          <w:tcPr>
            <w:tcW w:w="847"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52,17</w:t>
            </w:r>
          </w:p>
        </w:tc>
      </w:tr>
      <w:tr w:rsidR="00BC2CE9" w:rsidRPr="00BC2CE9" w:rsidTr="00A001B1">
        <w:trPr>
          <w:trHeight w:val="469"/>
        </w:trPr>
        <w:tc>
          <w:tcPr>
            <w:tcW w:w="1555" w:type="dxa"/>
            <w:gridSpan w:val="2"/>
            <w:vMerge/>
            <w:tcBorders>
              <w:left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496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г. Салават</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92,1</w:t>
            </w:r>
          </w:p>
        </w:tc>
        <w:tc>
          <w:tcPr>
            <w:tcW w:w="847"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55,51</w:t>
            </w:r>
          </w:p>
        </w:tc>
      </w:tr>
      <w:tr w:rsidR="00BC2CE9" w:rsidRPr="00BC2CE9" w:rsidTr="00A001B1">
        <w:trPr>
          <w:trHeight w:val="375"/>
        </w:trPr>
        <w:tc>
          <w:tcPr>
            <w:tcW w:w="1555" w:type="dxa"/>
            <w:gridSpan w:val="2"/>
            <w:vMerge/>
            <w:tcBorders>
              <w:left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496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РБ</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95,4</w:t>
            </w:r>
          </w:p>
        </w:tc>
        <w:tc>
          <w:tcPr>
            <w:tcW w:w="847"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56,91</w:t>
            </w:r>
          </w:p>
        </w:tc>
      </w:tr>
      <w:tr w:rsidR="00BC2CE9" w:rsidRPr="00BC2CE9" w:rsidTr="00A001B1">
        <w:trPr>
          <w:trHeight w:val="375"/>
        </w:trPr>
        <w:tc>
          <w:tcPr>
            <w:tcW w:w="1555" w:type="dxa"/>
            <w:gridSpan w:val="2"/>
            <w:vMerge/>
            <w:tcBorders>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496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РФ</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93,45</w:t>
            </w:r>
          </w:p>
        </w:tc>
        <w:tc>
          <w:tcPr>
            <w:tcW w:w="847"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54,1</w:t>
            </w:r>
          </w:p>
        </w:tc>
      </w:tr>
    </w:tbl>
    <w:p w:rsidR="00BC2CE9" w:rsidRPr="00BC2CE9" w:rsidRDefault="00BC2CE9" w:rsidP="00A001B1">
      <w:pPr>
        <w:tabs>
          <w:tab w:val="left" w:pos="2025"/>
        </w:tabs>
        <w:spacing w:after="0"/>
        <w:jc w:val="both"/>
        <w:rPr>
          <w:rFonts w:ascii="Times New Roman" w:hAnsi="Times New Roman" w:cs="Times New Roman"/>
          <w:sz w:val="24"/>
          <w:szCs w:val="24"/>
        </w:rPr>
      </w:pP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 xml:space="preserve">          Из 27 отметок «5» подтвердилась  одна, причем 10  человек  снизили на 2 балла.</w:t>
      </w:r>
    </w:p>
    <w:p w:rsidR="00BC2CE9" w:rsidRPr="00BC2CE9" w:rsidRDefault="00BC2CE9" w:rsidP="00A001B1">
      <w:pPr>
        <w:pStyle w:val="af2"/>
        <w:tabs>
          <w:tab w:val="left" w:pos="2025"/>
        </w:tabs>
        <w:spacing w:after="0"/>
        <w:jc w:val="both"/>
        <w:rPr>
          <w:rFonts w:ascii="Times New Roman" w:hAnsi="Times New Roman" w:cs="Times New Roman"/>
          <w:b/>
          <w:sz w:val="24"/>
          <w:szCs w:val="24"/>
        </w:rPr>
      </w:pPr>
    </w:p>
    <w:p w:rsidR="00BC2CE9" w:rsidRPr="00BC2CE9" w:rsidRDefault="00BC2CE9" w:rsidP="00A001B1">
      <w:pPr>
        <w:pStyle w:val="af2"/>
        <w:tabs>
          <w:tab w:val="left" w:pos="2025"/>
        </w:tabs>
        <w:spacing w:after="0"/>
        <w:ind w:left="0"/>
        <w:jc w:val="center"/>
        <w:rPr>
          <w:rFonts w:ascii="Times New Roman" w:hAnsi="Times New Roman" w:cs="Times New Roman"/>
          <w:b/>
          <w:sz w:val="24"/>
          <w:szCs w:val="24"/>
        </w:rPr>
      </w:pPr>
      <w:r w:rsidRPr="00BC2CE9">
        <w:rPr>
          <w:rFonts w:ascii="Times New Roman" w:hAnsi="Times New Roman" w:cs="Times New Roman"/>
          <w:b/>
          <w:noProof/>
          <w:sz w:val="24"/>
          <w:szCs w:val="24"/>
          <w:lang w:eastAsia="ru-RU"/>
        </w:rPr>
        <w:lastRenderedPageBreak/>
        <w:drawing>
          <wp:inline distT="0" distB="0" distL="0" distR="0">
            <wp:extent cx="5204957" cy="2894275"/>
            <wp:effectExtent l="19050" t="0" r="14743" b="1325"/>
            <wp:docPr id="21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BC2CE9" w:rsidRPr="00BC2CE9" w:rsidRDefault="00BC2CE9" w:rsidP="00A001B1">
      <w:pPr>
        <w:tabs>
          <w:tab w:val="left" w:pos="2025"/>
        </w:tabs>
        <w:spacing w:after="0"/>
        <w:jc w:val="both"/>
        <w:rPr>
          <w:rFonts w:ascii="Times New Roman" w:hAnsi="Times New Roman" w:cs="Times New Roman"/>
          <w:b/>
          <w:sz w:val="24"/>
          <w:szCs w:val="24"/>
        </w:rPr>
      </w:pPr>
      <w:r w:rsidRPr="00BC2CE9">
        <w:rPr>
          <w:rFonts w:ascii="Times New Roman" w:hAnsi="Times New Roman" w:cs="Times New Roman"/>
          <w:b/>
          <w:sz w:val="24"/>
          <w:szCs w:val="24"/>
        </w:rPr>
        <w:t xml:space="preserve">           </w:t>
      </w: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Результаты успеваемости выше городских показателей, результаты качества знаний учащихся по обществознанию выше федеральных значений.</w:t>
      </w:r>
    </w:p>
    <w:p w:rsidR="00BC2CE9" w:rsidRPr="00BC2CE9" w:rsidRDefault="00BC2CE9" w:rsidP="00A001B1">
      <w:pPr>
        <w:tabs>
          <w:tab w:val="left" w:pos="2025"/>
        </w:tabs>
        <w:spacing w:after="0"/>
        <w:jc w:val="both"/>
        <w:rPr>
          <w:rFonts w:ascii="Times New Roman" w:hAnsi="Times New Roman" w:cs="Times New Roman"/>
          <w:b/>
          <w:color w:val="000000"/>
          <w:sz w:val="24"/>
          <w:szCs w:val="24"/>
        </w:rPr>
      </w:pPr>
      <w:r w:rsidRPr="00BC2CE9">
        <w:rPr>
          <w:rFonts w:ascii="Times New Roman" w:hAnsi="Times New Roman" w:cs="Times New Roman"/>
          <w:b/>
          <w:color w:val="000000"/>
          <w:sz w:val="24"/>
          <w:szCs w:val="24"/>
        </w:rPr>
        <w:t xml:space="preserve">    </w:t>
      </w:r>
    </w:p>
    <w:p w:rsidR="00BC2CE9" w:rsidRPr="00BC2CE9" w:rsidRDefault="00BC2CE9" w:rsidP="00A001B1">
      <w:pPr>
        <w:tabs>
          <w:tab w:val="left" w:pos="2025"/>
        </w:tabs>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Распределение  первичных баллов</w:t>
      </w:r>
    </w:p>
    <w:p w:rsidR="00BC2CE9" w:rsidRPr="00BC2CE9" w:rsidRDefault="00BC2CE9" w:rsidP="00A001B1">
      <w:pPr>
        <w:tabs>
          <w:tab w:val="left" w:pos="2025"/>
        </w:tabs>
        <w:spacing w:after="0"/>
        <w:jc w:val="both"/>
        <w:rPr>
          <w:rFonts w:ascii="Times New Roman" w:hAnsi="Times New Roman" w:cs="Times New Roman"/>
          <w:b/>
          <w:color w:val="000000"/>
          <w:sz w:val="24"/>
          <w:szCs w:val="24"/>
        </w:rPr>
      </w:pP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4815039" cy="2576223"/>
            <wp:effectExtent l="19050" t="0" r="23661" b="0"/>
            <wp:docPr id="212"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BC2CE9" w:rsidRPr="00BC2CE9" w:rsidRDefault="00BC2CE9" w:rsidP="00A001B1">
      <w:pPr>
        <w:tabs>
          <w:tab w:val="left" w:pos="2025"/>
        </w:tabs>
        <w:spacing w:after="0"/>
        <w:jc w:val="both"/>
        <w:rPr>
          <w:rFonts w:ascii="Times New Roman" w:hAnsi="Times New Roman" w:cs="Times New Roman"/>
          <w:b/>
          <w:sz w:val="24"/>
          <w:szCs w:val="24"/>
        </w:rPr>
      </w:pPr>
      <w:r w:rsidRPr="00BC2CE9">
        <w:rPr>
          <w:rFonts w:ascii="Times New Roman" w:hAnsi="Times New Roman" w:cs="Times New Roman"/>
          <w:b/>
          <w:sz w:val="24"/>
          <w:szCs w:val="24"/>
        </w:rPr>
        <w:t xml:space="preserve">          </w:t>
      </w: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 xml:space="preserve">           Темы, требующие дополнительной проработки (процент выполнения заданий ниже 50%):</w:t>
      </w:r>
    </w:p>
    <w:p w:rsidR="00BC2CE9" w:rsidRPr="00BC2CE9" w:rsidRDefault="00BC2CE9" w:rsidP="00A001B1">
      <w:pPr>
        <w:pStyle w:val="af2"/>
        <w:numPr>
          <w:ilvl w:val="0"/>
          <w:numId w:val="19"/>
        </w:numPr>
        <w:tabs>
          <w:tab w:val="left" w:pos="284"/>
        </w:tabs>
        <w:spacing w:after="0"/>
        <w:ind w:left="0" w:firstLine="142"/>
        <w:jc w:val="both"/>
        <w:rPr>
          <w:rFonts w:ascii="Times New Roman" w:hAnsi="Times New Roman" w:cs="Times New Roman"/>
          <w:sz w:val="24"/>
          <w:szCs w:val="24"/>
        </w:rPr>
      </w:pPr>
      <w:r w:rsidRPr="00BC2CE9">
        <w:rPr>
          <w:rFonts w:ascii="Times New Roman" w:hAnsi="Times New Roman" w:cs="Times New Roman"/>
          <w:sz w:val="24"/>
          <w:szCs w:val="24"/>
        </w:rPr>
        <w:t>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 Использовать знания о биологическом и социальном в человеке для характеристики его природы;</w:t>
      </w:r>
    </w:p>
    <w:p w:rsidR="00BC2CE9" w:rsidRPr="00BC2CE9" w:rsidRDefault="00BC2CE9" w:rsidP="00A001B1">
      <w:pPr>
        <w:pStyle w:val="af2"/>
        <w:numPr>
          <w:ilvl w:val="0"/>
          <w:numId w:val="19"/>
        </w:numPr>
        <w:tabs>
          <w:tab w:val="left" w:pos="284"/>
        </w:tabs>
        <w:spacing w:after="0"/>
        <w:ind w:left="0" w:firstLine="142"/>
        <w:jc w:val="both"/>
        <w:rPr>
          <w:rFonts w:ascii="Times New Roman" w:hAnsi="Times New Roman" w:cs="Times New Roman"/>
          <w:sz w:val="24"/>
          <w:szCs w:val="24"/>
        </w:rPr>
      </w:pPr>
      <w:r w:rsidRPr="00BC2CE9">
        <w:rPr>
          <w:rFonts w:ascii="Times New Roman" w:hAnsi="Times New Roman" w:cs="Times New Roman"/>
          <w:sz w:val="24"/>
          <w:szCs w:val="24"/>
        </w:rPr>
        <w:lastRenderedPageBreak/>
        <w:t>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p>
    <w:p w:rsidR="00BC2CE9" w:rsidRPr="00BC2CE9" w:rsidRDefault="00BC2CE9" w:rsidP="00A001B1">
      <w:pPr>
        <w:pStyle w:val="af2"/>
        <w:numPr>
          <w:ilvl w:val="0"/>
          <w:numId w:val="19"/>
        </w:numPr>
        <w:tabs>
          <w:tab w:val="left" w:pos="284"/>
        </w:tabs>
        <w:spacing w:after="0"/>
        <w:ind w:left="0" w:firstLine="142"/>
        <w:jc w:val="both"/>
        <w:rPr>
          <w:rFonts w:ascii="Times New Roman" w:hAnsi="Times New Roman" w:cs="Times New Roman"/>
          <w:sz w:val="24"/>
          <w:szCs w:val="24"/>
        </w:rPr>
      </w:pPr>
      <w:r w:rsidRPr="00BC2CE9">
        <w:rPr>
          <w:rFonts w:ascii="Times New Roman" w:hAnsi="Times New Roman" w:cs="Times New Roman"/>
          <w:sz w:val="24"/>
          <w:szCs w:val="24"/>
        </w:rPr>
        <w:t>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p w:rsidR="00BC2CE9" w:rsidRPr="00BC2CE9" w:rsidRDefault="00BC2CE9" w:rsidP="00A001B1">
      <w:pPr>
        <w:pStyle w:val="af2"/>
        <w:numPr>
          <w:ilvl w:val="0"/>
          <w:numId w:val="19"/>
        </w:numPr>
        <w:tabs>
          <w:tab w:val="left" w:pos="284"/>
        </w:tabs>
        <w:spacing w:after="0"/>
        <w:ind w:left="0" w:firstLine="142"/>
        <w:jc w:val="both"/>
        <w:rPr>
          <w:rFonts w:ascii="Times New Roman" w:hAnsi="Times New Roman" w:cs="Times New Roman"/>
          <w:sz w:val="24"/>
          <w:szCs w:val="24"/>
        </w:rPr>
      </w:pPr>
      <w:r w:rsidRPr="00BC2CE9">
        <w:rPr>
          <w:rFonts w:ascii="Times New Roman" w:hAnsi="Times New Roman" w:cs="Times New Roman"/>
          <w:sz w:val="24"/>
          <w:szCs w:val="24"/>
        </w:rPr>
        <w:t>характеристика государственного устройства Российской Федерации, называть органы государственной власти страны; раскрывать достижения российского народа; осознавать значение патриотической позиции в укреплении нашего государства.</w:t>
      </w:r>
    </w:p>
    <w:p w:rsidR="00BC2CE9" w:rsidRPr="00BC2CE9" w:rsidRDefault="00BC2CE9" w:rsidP="00A001B1">
      <w:pPr>
        <w:tabs>
          <w:tab w:val="left" w:pos="2025"/>
        </w:tabs>
        <w:spacing w:after="0"/>
        <w:jc w:val="both"/>
        <w:rPr>
          <w:rFonts w:ascii="Times New Roman" w:hAnsi="Times New Roman" w:cs="Times New Roman"/>
          <w:sz w:val="24"/>
          <w:szCs w:val="24"/>
        </w:rPr>
      </w:pPr>
    </w:p>
    <w:tbl>
      <w:tblPr>
        <w:tblW w:w="8831" w:type="dxa"/>
        <w:jc w:val="center"/>
        <w:tblInd w:w="-601" w:type="dxa"/>
        <w:tblLayout w:type="fixed"/>
        <w:tblLook w:val="04A0"/>
      </w:tblPr>
      <w:tblGrid>
        <w:gridCol w:w="457"/>
        <w:gridCol w:w="534"/>
        <w:gridCol w:w="1396"/>
        <w:gridCol w:w="1447"/>
        <w:gridCol w:w="1702"/>
        <w:gridCol w:w="964"/>
        <w:gridCol w:w="657"/>
        <w:gridCol w:w="624"/>
        <w:gridCol w:w="1050"/>
      </w:tblGrid>
      <w:tr w:rsidR="006309F2" w:rsidRPr="00BC2CE9" w:rsidTr="006309F2">
        <w:trPr>
          <w:trHeight w:val="1048"/>
          <w:jc w:val="center"/>
        </w:trPr>
        <w:tc>
          <w:tcPr>
            <w:tcW w:w="45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w:t>
            </w:r>
          </w:p>
        </w:tc>
        <w:tc>
          <w:tcPr>
            <w:tcW w:w="5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309F2" w:rsidRPr="00BC2CE9" w:rsidRDefault="006309F2"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13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Количество  обучающихся, принявших участие в ВПР </w:t>
            </w:r>
          </w:p>
        </w:tc>
        <w:tc>
          <w:tcPr>
            <w:tcW w:w="14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D961A2" w:rsidP="00A001B1">
            <w:pPr>
              <w:spacing w:after="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Средняя  отметка по предмету</w:t>
            </w:r>
          </w:p>
        </w:tc>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Средняя отметка по ВПР в текущем учебном году по предмету</w:t>
            </w:r>
          </w:p>
        </w:tc>
        <w:tc>
          <w:tcPr>
            <w:tcW w:w="964" w:type="dxa"/>
            <w:vMerge w:val="restart"/>
            <w:tcBorders>
              <w:top w:val="single" w:sz="4" w:space="0" w:color="auto"/>
              <w:left w:val="nil"/>
              <w:bottom w:val="single" w:sz="4" w:space="0" w:color="auto"/>
              <w:right w:val="single" w:sz="4" w:space="0" w:color="auto"/>
            </w:tcBorders>
            <w:textDirection w:val="btLr"/>
            <w:vAlign w:val="center"/>
          </w:tcPr>
          <w:p w:rsidR="006309F2" w:rsidRPr="00BC2CE9" w:rsidRDefault="006309F2"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СОУ</w:t>
            </w:r>
          </w:p>
        </w:tc>
        <w:tc>
          <w:tcPr>
            <w:tcW w:w="233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Соотнесение результатов ВПР с отметкой по журналу </w:t>
            </w:r>
          </w:p>
        </w:tc>
      </w:tr>
      <w:tr w:rsidR="006309F2" w:rsidRPr="00BC2CE9" w:rsidTr="006309F2">
        <w:trPr>
          <w:trHeight w:val="1559"/>
          <w:jc w:val="center"/>
        </w:trPr>
        <w:tc>
          <w:tcPr>
            <w:tcW w:w="457"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396"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447"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964" w:type="dxa"/>
            <w:vMerge/>
            <w:tcBorders>
              <w:top w:val="single" w:sz="4" w:space="0" w:color="auto"/>
              <w:left w:val="nil"/>
              <w:bottom w:val="single" w:sz="4" w:space="0" w:color="auto"/>
              <w:right w:val="single" w:sz="4" w:space="0" w:color="auto"/>
            </w:tcBorders>
          </w:tcPr>
          <w:p w:rsidR="006309F2" w:rsidRPr="00BC2CE9" w:rsidRDefault="006309F2" w:rsidP="00A001B1">
            <w:pPr>
              <w:spacing w:after="0"/>
              <w:jc w:val="both"/>
              <w:rPr>
                <w:rFonts w:ascii="Times New Roman" w:hAnsi="Times New Roman" w:cs="Times New Roman"/>
                <w:bCs/>
                <w:color w:val="000000"/>
                <w:sz w:val="24"/>
                <w:szCs w:val="24"/>
              </w:rPr>
            </w:pPr>
          </w:p>
        </w:tc>
        <w:tc>
          <w:tcPr>
            <w:tcW w:w="657" w:type="dxa"/>
            <w:tcBorders>
              <w:top w:val="nil"/>
              <w:left w:val="single" w:sz="4" w:space="0" w:color="auto"/>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Подтвердили </w:t>
            </w:r>
          </w:p>
        </w:tc>
        <w:tc>
          <w:tcPr>
            <w:tcW w:w="624" w:type="dxa"/>
            <w:tcBorders>
              <w:top w:val="nil"/>
              <w:left w:val="nil"/>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Понизили </w:t>
            </w:r>
          </w:p>
        </w:tc>
        <w:tc>
          <w:tcPr>
            <w:tcW w:w="1050" w:type="dxa"/>
            <w:tcBorders>
              <w:top w:val="nil"/>
              <w:left w:val="nil"/>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Повысили </w:t>
            </w:r>
          </w:p>
        </w:tc>
      </w:tr>
      <w:tr w:rsidR="006309F2" w:rsidRPr="00BC2CE9" w:rsidTr="006309F2">
        <w:trPr>
          <w:trHeight w:val="233"/>
          <w:jc w:val="center"/>
        </w:trPr>
        <w:tc>
          <w:tcPr>
            <w:tcW w:w="457"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534"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7а</w:t>
            </w:r>
          </w:p>
        </w:tc>
        <w:tc>
          <w:tcPr>
            <w:tcW w:w="139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23</w:t>
            </w:r>
          </w:p>
        </w:tc>
        <w:tc>
          <w:tcPr>
            <w:tcW w:w="1447"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3,83</w:t>
            </w:r>
          </w:p>
        </w:tc>
        <w:tc>
          <w:tcPr>
            <w:tcW w:w="1702"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2,5</w:t>
            </w:r>
          </w:p>
        </w:tc>
        <w:tc>
          <w:tcPr>
            <w:tcW w:w="964"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27,13</w:t>
            </w:r>
          </w:p>
        </w:tc>
        <w:tc>
          <w:tcPr>
            <w:tcW w:w="657"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624"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21</w:t>
            </w:r>
          </w:p>
        </w:tc>
        <w:tc>
          <w:tcPr>
            <w:tcW w:w="1050"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r>
      <w:tr w:rsidR="006309F2" w:rsidRPr="00BC2CE9" w:rsidTr="006309F2">
        <w:trPr>
          <w:trHeight w:val="233"/>
          <w:jc w:val="center"/>
        </w:trPr>
        <w:tc>
          <w:tcPr>
            <w:tcW w:w="457"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534"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7б</w:t>
            </w:r>
          </w:p>
        </w:tc>
        <w:tc>
          <w:tcPr>
            <w:tcW w:w="139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25</w:t>
            </w:r>
          </w:p>
        </w:tc>
        <w:tc>
          <w:tcPr>
            <w:tcW w:w="1447"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3,88↓</w:t>
            </w:r>
          </w:p>
        </w:tc>
        <w:tc>
          <w:tcPr>
            <w:tcW w:w="1702"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2,6↓</w:t>
            </w:r>
          </w:p>
        </w:tc>
        <w:tc>
          <w:tcPr>
            <w:tcW w:w="964"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27,52↑</w:t>
            </w:r>
          </w:p>
        </w:tc>
        <w:tc>
          <w:tcPr>
            <w:tcW w:w="657"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624"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23↑</w:t>
            </w:r>
          </w:p>
        </w:tc>
        <w:tc>
          <w:tcPr>
            <w:tcW w:w="1050"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r>
      <w:tr w:rsidR="006309F2" w:rsidRPr="00BC2CE9" w:rsidTr="006309F2">
        <w:trPr>
          <w:trHeight w:val="223"/>
          <w:jc w:val="center"/>
        </w:trPr>
        <w:tc>
          <w:tcPr>
            <w:tcW w:w="457"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3</w:t>
            </w:r>
          </w:p>
        </w:tc>
        <w:tc>
          <w:tcPr>
            <w:tcW w:w="534"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7в</w:t>
            </w:r>
          </w:p>
        </w:tc>
        <w:tc>
          <w:tcPr>
            <w:tcW w:w="139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25</w:t>
            </w:r>
          </w:p>
        </w:tc>
        <w:tc>
          <w:tcPr>
            <w:tcW w:w="1447"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4,24↓</w:t>
            </w:r>
          </w:p>
        </w:tc>
        <w:tc>
          <w:tcPr>
            <w:tcW w:w="1702"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2,6↓</w:t>
            </w:r>
          </w:p>
        </w:tc>
        <w:tc>
          <w:tcPr>
            <w:tcW w:w="964"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28,64↓</w:t>
            </w:r>
          </w:p>
        </w:tc>
        <w:tc>
          <w:tcPr>
            <w:tcW w:w="657"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c>
          <w:tcPr>
            <w:tcW w:w="624"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25↑</w:t>
            </w:r>
          </w:p>
        </w:tc>
        <w:tc>
          <w:tcPr>
            <w:tcW w:w="1050"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r>
      <w:tr w:rsidR="006309F2" w:rsidRPr="00BC2CE9" w:rsidTr="006309F2">
        <w:trPr>
          <w:trHeight w:val="223"/>
          <w:jc w:val="center"/>
        </w:trPr>
        <w:tc>
          <w:tcPr>
            <w:tcW w:w="457"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4</w:t>
            </w:r>
          </w:p>
        </w:tc>
        <w:tc>
          <w:tcPr>
            <w:tcW w:w="534"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7г</w:t>
            </w:r>
          </w:p>
        </w:tc>
        <w:tc>
          <w:tcPr>
            <w:tcW w:w="139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20</w:t>
            </w:r>
          </w:p>
        </w:tc>
        <w:tc>
          <w:tcPr>
            <w:tcW w:w="1447"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4,5</w:t>
            </w:r>
          </w:p>
        </w:tc>
        <w:tc>
          <w:tcPr>
            <w:tcW w:w="1702"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3,2</w:t>
            </w:r>
          </w:p>
        </w:tc>
        <w:tc>
          <w:tcPr>
            <w:tcW w:w="964"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40,6</w:t>
            </w:r>
          </w:p>
        </w:tc>
        <w:tc>
          <w:tcPr>
            <w:tcW w:w="657"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20</w:t>
            </w:r>
          </w:p>
        </w:tc>
        <w:tc>
          <w:tcPr>
            <w:tcW w:w="624"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c>
          <w:tcPr>
            <w:tcW w:w="1050"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r>
      <w:tr w:rsidR="006309F2" w:rsidRPr="00BC2CE9" w:rsidTr="006309F2">
        <w:trPr>
          <w:trHeight w:val="261"/>
          <w:jc w:val="center"/>
        </w:trPr>
        <w:tc>
          <w:tcPr>
            <w:tcW w:w="23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 93</w:t>
            </w:r>
          </w:p>
        </w:tc>
        <w:tc>
          <w:tcPr>
            <w:tcW w:w="1447"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4,1</w:t>
            </w:r>
          </w:p>
        </w:tc>
        <w:tc>
          <w:tcPr>
            <w:tcW w:w="1702" w:type="dxa"/>
            <w:tcBorders>
              <w:top w:val="nil"/>
              <w:left w:val="nil"/>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2,7</w:t>
            </w:r>
          </w:p>
        </w:tc>
        <w:tc>
          <w:tcPr>
            <w:tcW w:w="964"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30,54</w:t>
            </w:r>
          </w:p>
        </w:tc>
        <w:tc>
          <w:tcPr>
            <w:tcW w:w="657"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24</w:t>
            </w:r>
          </w:p>
        </w:tc>
        <w:tc>
          <w:tcPr>
            <w:tcW w:w="624" w:type="dxa"/>
            <w:tcBorders>
              <w:top w:val="nil"/>
              <w:left w:val="nil"/>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69</w:t>
            </w:r>
          </w:p>
        </w:tc>
        <w:tc>
          <w:tcPr>
            <w:tcW w:w="1050" w:type="dxa"/>
            <w:tcBorders>
              <w:top w:val="nil"/>
              <w:left w:val="nil"/>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r>
    </w:tbl>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4473437" cy="2703444"/>
            <wp:effectExtent l="19050" t="0" r="22363" b="1656"/>
            <wp:docPr id="98"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lastRenderedPageBreak/>
        <w:t>25,8% учащихся подтвердили свои отметки, 74,2% снизили, причем 43 человека на 2 балла, 6 человек на 3 балла.</w:t>
      </w:r>
    </w:p>
    <w:p w:rsidR="00BC2CE9" w:rsidRPr="00BC2CE9" w:rsidRDefault="00BC2CE9" w:rsidP="00A001B1">
      <w:pPr>
        <w:tabs>
          <w:tab w:val="left" w:pos="2025"/>
        </w:tabs>
        <w:spacing w:after="0"/>
        <w:jc w:val="both"/>
        <w:rPr>
          <w:rFonts w:ascii="Times New Roman" w:hAnsi="Times New Roman" w:cs="Times New Roman"/>
          <w:b/>
          <w:sz w:val="24"/>
          <w:szCs w:val="24"/>
        </w:rPr>
      </w:pPr>
    </w:p>
    <w:tbl>
      <w:tblPr>
        <w:tblW w:w="7105" w:type="dxa"/>
        <w:jc w:val="center"/>
        <w:tblInd w:w="113" w:type="dxa"/>
        <w:tblLayout w:type="fixed"/>
        <w:tblLook w:val="04A0"/>
      </w:tblPr>
      <w:tblGrid>
        <w:gridCol w:w="445"/>
        <w:gridCol w:w="617"/>
        <w:gridCol w:w="1735"/>
        <w:gridCol w:w="607"/>
        <w:gridCol w:w="660"/>
        <w:gridCol w:w="635"/>
        <w:gridCol w:w="679"/>
        <w:gridCol w:w="880"/>
        <w:gridCol w:w="847"/>
      </w:tblGrid>
      <w:tr w:rsidR="00BC2CE9" w:rsidRPr="00BC2CE9" w:rsidTr="00515A3A">
        <w:trPr>
          <w:trHeight w:val="393"/>
          <w:jc w:val="center"/>
        </w:trPr>
        <w:tc>
          <w:tcPr>
            <w:tcW w:w="4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w:t>
            </w:r>
          </w:p>
        </w:tc>
        <w:tc>
          <w:tcPr>
            <w:tcW w:w="61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C2CE9" w:rsidRPr="00BC2CE9" w:rsidRDefault="00BC2CE9"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17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Количество  обучающихся, принявших участие в ВПР </w:t>
            </w:r>
          </w:p>
        </w:tc>
        <w:tc>
          <w:tcPr>
            <w:tcW w:w="2581" w:type="dxa"/>
            <w:gridSpan w:val="4"/>
            <w:tcBorders>
              <w:top w:val="single" w:sz="4" w:space="0" w:color="auto"/>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Получили отметку </w:t>
            </w:r>
          </w:p>
        </w:tc>
        <w:tc>
          <w:tcPr>
            <w:tcW w:w="880"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Успеваемость </w:t>
            </w:r>
          </w:p>
        </w:tc>
        <w:tc>
          <w:tcPr>
            <w:tcW w:w="847"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Качество </w:t>
            </w:r>
          </w:p>
        </w:tc>
      </w:tr>
      <w:tr w:rsidR="00BC2CE9" w:rsidRPr="00BC2CE9" w:rsidTr="00515A3A">
        <w:trPr>
          <w:trHeight w:val="1404"/>
          <w:jc w:val="center"/>
        </w:trPr>
        <w:tc>
          <w:tcPr>
            <w:tcW w:w="445"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
                <w:bCs/>
                <w:color w:val="000000"/>
                <w:sz w:val="24"/>
                <w:szCs w:val="24"/>
              </w:rPr>
            </w:pPr>
          </w:p>
        </w:tc>
        <w:tc>
          <w:tcPr>
            <w:tcW w:w="617"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
                <w:bCs/>
                <w:color w:val="000000"/>
                <w:sz w:val="24"/>
                <w:szCs w:val="24"/>
              </w:rPr>
            </w:pPr>
          </w:p>
        </w:tc>
        <w:tc>
          <w:tcPr>
            <w:tcW w:w="1735"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
                <w:bCs/>
                <w:color w:val="000000"/>
                <w:sz w:val="24"/>
                <w:szCs w:val="24"/>
              </w:rPr>
            </w:pPr>
          </w:p>
        </w:tc>
        <w:tc>
          <w:tcPr>
            <w:tcW w:w="607"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635"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880"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c>
          <w:tcPr>
            <w:tcW w:w="847"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r>
      <w:tr w:rsidR="00BC2CE9" w:rsidRPr="00BC2CE9" w:rsidTr="00515A3A">
        <w:trPr>
          <w:trHeight w:val="264"/>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617"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7а</w:t>
            </w:r>
          </w:p>
        </w:tc>
        <w:tc>
          <w:tcPr>
            <w:tcW w:w="1735"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23</w:t>
            </w:r>
          </w:p>
        </w:tc>
        <w:tc>
          <w:tcPr>
            <w:tcW w:w="607"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0</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635"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8</w:t>
            </w:r>
          </w:p>
        </w:tc>
        <w:tc>
          <w:tcPr>
            <w:tcW w:w="6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13</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43,48</w:t>
            </w:r>
          </w:p>
        </w:tc>
        <w:tc>
          <w:tcPr>
            <w:tcW w:w="847"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8,7</w:t>
            </w:r>
          </w:p>
        </w:tc>
      </w:tr>
      <w:tr w:rsidR="00BC2CE9" w:rsidRPr="00BC2CE9" w:rsidTr="00515A3A">
        <w:trPr>
          <w:trHeight w:val="264"/>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617"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7б</w:t>
            </w:r>
          </w:p>
        </w:tc>
        <w:tc>
          <w:tcPr>
            <w:tcW w:w="1735"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25</w:t>
            </w:r>
          </w:p>
        </w:tc>
        <w:tc>
          <w:tcPr>
            <w:tcW w:w="607"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0</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635"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12</w:t>
            </w:r>
          </w:p>
        </w:tc>
        <w:tc>
          <w:tcPr>
            <w:tcW w:w="6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12</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52↓</w:t>
            </w:r>
          </w:p>
        </w:tc>
        <w:tc>
          <w:tcPr>
            <w:tcW w:w="847"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r>
      <w:tr w:rsidR="00BC2CE9" w:rsidRPr="00BC2CE9" w:rsidTr="00515A3A">
        <w:trPr>
          <w:trHeight w:val="253"/>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3</w:t>
            </w:r>
          </w:p>
        </w:tc>
        <w:tc>
          <w:tcPr>
            <w:tcW w:w="617"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7в</w:t>
            </w:r>
          </w:p>
        </w:tc>
        <w:tc>
          <w:tcPr>
            <w:tcW w:w="1735"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25</w:t>
            </w:r>
          </w:p>
        </w:tc>
        <w:tc>
          <w:tcPr>
            <w:tcW w:w="607"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0</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635"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11</w:t>
            </w:r>
          </w:p>
        </w:tc>
        <w:tc>
          <w:tcPr>
            <w:tcW w:w="6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12</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52↓</w:t>
            </w:r>
          </w:p>
        </w:tc>
        <w:tc>
          <w:tcPr>
            <w:tcW w:w="847"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w:t>
            </w:r>
          </w:p>
        </w:tc>
      </w:tr>
      <w:tr w:rsidR="00BC2CE9" w:rsidRPr="00BC2CE9" w:rsidTr="00515A3A">
        <w:trPr>
          <w:trHeight w:val="253"/>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4</w:t>
            </w:r>
          </w:p>
        </w:tc>
        <w:tc>
          <w:tcPr>
            <w:tcW w:w="617"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7г</w:t>
            </w:r>
          </w:p>
        </w:tc>
        <w:tc>
          <w:tcPr>
            <w:tcW w:w="1735"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20</w:t>
            </w:r>
          </w:p>
        </w:tc>
        <w:tc>
          <w:tcPr>
            <w:tcW w:w="607"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0</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w:t>
            </w:r>
          </w:p>
        </w:tc>
        <w:tc>
          <w:tcPr>
            <w:tcW w:w="635"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15</w:t>
            </w:r>
          </w:p>
        </w:tc>
        <w:tc>
          <w:tcPr>
            <w:tcW w:w="6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95</w:t>
            </w:r>
          </w:p>
        </w:tc>
        <w:tc>
          <w:tcPr>
            <w:tcW w:w="847"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20</w:t>
            </w:r>
          </w:p>
        </w:tc>
      </w:tr>
      <w:tr w:rsidR="00BC2CE9" w:rsidRPr="00BC2CE9" w:rsidTr="00515A3A">
        <w:trPr>
          <w:trHeight w:val="375"/>
          <w:jc w:val="center"/>
        </w:trPr>
        <w:tc>
          <w:tcPr>
            <w:tcW w:w="1062" w:type="dxa"/>
            <w:gridSpan w:val="2"/>
            <w:vMerge w:val="restart"/>
            <w:tcBorders>
              <w:top w:val="single" w:sz="4" w:space="0" w:color="auto"/>
              <w:left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w:t>
            </w:r>
          </w:p>
        </w:tc>
        <w:tc>
          <w:tcPr>
            <w:tcW w:w="1735" w:type="dxa"/>
            <w:tcBorders>
              <w:top w:val="nil"/>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 93</w:t>
            </w:r>
          </w:p>
        </w:tc>
        <w:tc>
          <w:tcPr>
            <w:tcW w:w="607"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46</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38</w:t>
            </w:r>
          </w:p>
        </w:tc>
        <w:tc>
          <w:tcPr>
            <w:tcW w:w="880" w:type="dxa"/>
            <w:tcBorders>
              <w:top w:val="nil"/>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59,14↓</w:t>
            </w:r>
          </w:p>
        </w:tc>
        <w:tc>
          <w:tcPr>
            <w:tcW w:w="847" w:type="dxa"/>
            <w:tcBorders>
              <w:top w:val="nil"/>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9,68↓</w:t>
            </w:r>
          </w:p>
        </w:tc>
      </w:tr>
      <w:tr w:rsidR="00BC2CE9" w:rsidRPr="00BC2CE9" w:rsidTr="00515A3A">
        <w:trPr>
          <w:trHeight w:val="375"/>
          <w:jc w:val="center"/>
        </w:trPr>
        <w:tc>
          <w:tcPr>
            <w:tcW w:w="1062" w:type="dxa"/>
            <w:gridSpan w:val="2"/>
            <w:vMerge/>
            <w:tcBorders>
              <w:left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4316" w:type="dxa"/>
            <w:gridSpan w:val="5"/>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г. Салават</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81,55</w:t>
            </w:r>
          </w:p>
        </w:tc>
        <w:tc>
          <w:tcPr>
            <w:tcW w:w="847"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33,5</w:t>
            </w:r>
          </w:p>
        </w:tc>
      </w:tr>
      <w:tr w:rsidR="00BC2CE9" w:rsidRPr="00BC2CE9" w:rsidTr="00515A3A">
        <w:trPr>
          <w:trHeight w:val="375"/>
          <w:jc w:val="center"/>
        </w:trPr>
        <w:tc>
          <w:tcPr>
            <w:tcW w:w="1062" w:type="dxa"/>
            <w:gridSpan w:val="2"/>
            <w:vMerge/>
            <w:tcBorders>
              <w:left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4316" w:type="dxa"/>
            <w:gridSpan w:val="5"/>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РБ</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92,52</w:t>
            </w:r>
          </w:p>
        </w:tc>
        <w:tc>
          <w:tcPr>
            <w:tcW w:w="847"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51,57</w:t>
            </w:r>
          </w:p>
        </w:tc>
      </w:tr>
      <w:tr w:rsidR="00BC2CE9" w:rsidRPr="00BC2CE9" w:rsidTr="00515A3A">
        <w:trPr>
          <w:trHeight w:val="375"/>
          <w:jc w:val="center"/>
        </w:trPr>
        <w:tc>
          <w:tcPr>
            <w:tcW w:w="1062" w:type="dxa"/>
            <w:gridSpan w:val="2"/>
            <w:vMerge/>
            <w:tcBorders>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4316" w:type="dxa"/>
            <w:gridSpan w:val="5"/>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РФ</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89,82</w:t>
            </w:r>
          </w:p>
        </w:tc>
        <w:tc>
          <w:tcPr>
            <w:tcW w:w="847"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48,29</w:t>
            </w:r>
          </w:p>
        </w:tc>
      </w:tr>
    </w:tbl>
    <w:p w:rsidR="00BC2CE9" w:rsidRPr="00BC2CE9" w:rsidRDefault="00BC2CE9" w:rsidP="00A001B1">
      <w:pPr>
        <w:tabs>
          <w:tab w:val="left" w:pos="2025"/>
        </w:tabs>
        <w:spacing w:after="0"/>
        <w:ind w:firstLine="426"/>
        <w:jc w:val="both"/>
        <w:rPr>
          <w:rFonts w:ascii="Times New Roman" w:hAnsi="Times New Roman" w:cs="Times New Roman"/>
          <w:b/>
          <w:sz w:val="24"/>
          <w:szCs w:val="24"/>
        </w:rPr>
      </w:pPr>
    </w:p>
    <w:p w:rsidR="00BC2CE9" w:rsidRPr="00BC2CE9" w:rsidRDefault="00BC2CE9" w:rsidP="00A001B1">
      <w:pPr>
        <w:tabs>
          <w:tab w:val="left" w:pos="2025"/>
        </w:tabs>
        <w:spacing w:after="0"/>
        <w:ind w:firstLine="426"/>
        <w:jc w:val="both"/>
        <w:rPr>
          <w:rFonts w:ascii="Times New Roman" w:hAnsi="Times New Roman" w:cs="Times New Roman"/>
          <w:sz w:val="24"/>
          <w:szCs w:val="24"/>
        </w:rPr>
      </w:pPr>
      <w:r w:rsidRPr="00BC2CE9">
        <w:rPr>
          <w:rFonts w:ascii="Times New Roman" w:hAnsi="Times New Roman" w:cs="Times New Roman"/>
          <w:sz w:val="24"/>
          <w:szCs w:val="24"/>
        </w:rPr>
        <w:t>Из 23 отметок «5», подтвердилось 0%, причем 10 человек снизили на 2 балла, 6 человек на 3 балла (получили отметку «2»).</w:t>
      </w:r>
    </w:p>
    <w:p w:rsidR="00BC2CE9" w:rsidRPr="00BC2CE9" w:rsidRDefault="00BC2CE9" w:rsidP="00A001B1">
      <w:pPr>
        <w:tabs>
          <w:tab w:val="left" w:pos="2025"/>
        </w:tabs>
        <w:spacing w:after="0"/>
        <w:ind w:firstLine="426"/>
        <w:jc w:val="both"/>
        <w:rPr>
          <w:rFonts w:ascii="Times New Roman" w:hAnsi="Times New Roman" w:cs="Times New Roman"/>
          <w:b/>
          <w:sz w:val="24"/>
          <w:szCs w:val="24"/>
        </w:rPr>
      </w:pP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4886905" cy="2496710"/>
            <wp:effectExtent l="19050" t="0" r="27995" b="0"/>
            <wp:docPr id="14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 xml:space="preserve">          Результаты успеваемости и качества знаний ниже городских, республиканских и федеральных значений.</w:t>
      </w:r>
    </w:p>
    <w:p w:rsidR="00BC2CE9" w:rsidRPr="00BC2CE9" w:rsidRDefault="00BC2CE9" w:rsidP="00A001B1">
      <w:pPr>
        <w:tabs>
          <w:tab w:val="left" w:pos="2025"/>
        </w:tabs>
        <w:spacing w:after="0"/>
        <w:jc w:val="both"/>
        <w:rPr>
          <w:rFonts w:ascii="Times New Roman" w:hAnsi="Times New Roman" w:cs="Times New Roman"/>
          <w:b/>
          <w:color w:val="000000"/>
          <w:sz w:val="24"/>
          <w:szCs w:val="24"/>
        </w:rPr>
      </w:pPr>
    </w:p>
    <w:p w:rsidR="006309F2" w:rsidRDefault="006309F2" w:rsidP="00A001B1">
      <w:pPr>
        <w:tabs>
          <w:tab w:val="left" w:pos="2025"/>
        </w:tabs>
        <w:spacing w:after="0"/>
        <w:jc w:val="both"/>
        <w:rPr>
          <w:rFonts w:ascii="Times New Roman" w:hAnsi="Times New Roman" w:cs="Times New Roman"/>
          <w:color w:val="000000"/>
          <w:sz w:val="24"/>
          <w:szCs w:val="24"/>
        </w:rPr>
      </w:pPr>
    </w:p>
    <w:p w:rsidR="006309F2" w:rsidRDefault="006309F2" w:rsidP="00A001B1">
      <w:pPr>
        <w:tabs>
          <w:tab w:val="left" w:pos="2025"/>
        </w:tabs>
        <w:spacing w:after="0"/>
        <w:jc w:val="both"/>
        <w:rPr>
          <w:rFonts w:ascii="Times New Roman" w:hAnsi="Times New Roman" w:cs="Times New Roman"/>
          <w:color w:val="000000"/>
          <w:sz w:val="24"/>
          <w:szCs w:val="24"/>
        </w:rPr>
      </w:pPr>
    </w:p>
    <w:p w:rsidR="006309F2" w:rsidRDefault="006309F2" w:rsidP="00A001B1">
      <w:pPr>
        <w:tabs>
          <w:tab w:val="left" w:pos="2025"/>
        </w:tabs>
        <w:spacing w:after="0"/>
        <w:jc w:val="both"/>
        <w:rPr>
          <w:rFonts w:ascii="Times New Roman" w:hAnsi="Times New Roman" w:cs="Times New Roman"/>
          <w:color w:val="000000"/>
          <w:sz w:val="24"/>
          <w:szCs w:val="24"/>
        </w:rPr>
      </w:pPr>
    </w:p>
    <w:p w:rsidR="006309F2" w:rsidRDefault="006309F2" w:rsidP="00A001B1">
      <w:pPr>
        <w:tabs>
          <w:tab w:val="left" w:pos="2025"/>
        </w:tabs>
        <w:spacing w:after="0"/>
        <w:jc w:val="both"/>
        <w:rPr>
          <w:rFonts w:ascii="Times New Roman" w:hAnsi="Times New Roman" w:cs="Times New Roman"/>
          <w:color w:val="000000"/>
          <w:sz w:val="24"/>
          <w:szCs w:val="24"/>
        </w:rPr>
      </w:pPr>
    </w:p>
    <w:p w:rsidR="006309F2" w:rsidRDefault="006309F2" w:rsidP="00A001B1">
      <w:pPr>
        <w:tabs>
          <w:tab w:val="left" w:pos="2025"/>
        </w:tabs>
        <w:spacing w:after="0"/>
        <w:jc w:val="both"/>
        <w:rPr>
          <w:rFonts w:ascii="Times New Roman" w:hAnsi="Times New Roman" w:cs="Times New Roman"/>
          <w:color w:val="000000"/>
          <w:sz w:val="24"/>
          <w:szCs w:val="24"/>
        </w:rPr>
      </w:pPr>
    </w:p>
    <w:p w:rsidR="006309F2" w:rsidRDefault="006309F2" w:rsidP="00A001B1">
      <w:pPr>
        <w:tabs>
          <w:tab w:val="left" w:pos="2025"/>
        </w:tabs>
        <w:spacing w:after="0"/>
        <w:jc w:val="both"/>
        <w:rPr>
          <w:rFonts w:ascii="Times New Roman" w:hAnsi="Times New Roman" w:cs="Times New Roman"/>
          <w:color w:val="000000"/>
          <w:sz w:val="24"/>
          <w:szCs w:val="24"/>
        </w:rPr>
      </w:pPr>
    </w:p>
    <w:p w:rsidR="00BC2CE9" w:rsidRPr="00BC2CE9" w:rsidRDefault="00BC2CE9" w:rsidP="00A001B1">
      <w:pPr>
        <w:tabs>
          <w:tab w:val="left" w:pos="2025"/>
        </w:tabs>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lastRenderedPageBreak/>
        <w:t>Распределение  первичных баллов</w:t>
      </w:r>
    </w:p>
    <w:p w:rsidR="00BC2CE9" w:rsidRPr="00BC2CE9" w:rsidRDefault="00BC2CE9" w:rsidP="00A001B1">
      <w:pPr>
        <w:tabs>
          <w:tab w:val="left" w:pos="2025"/>
        </w:tabs>
        <w:spacing w:after="0"/>
        <w:jc w:val="both"/>
        <w:rPr>
          <w:rFonts w:ascii="Times New Roman" w:hAnsi="Times New Roman" w:cs="Times New Roman"/>
          <w:b/>
          <w:color w:val="000000"/>
          <w:sz w:val="24"/>
          <w:szCs w:val="24"/>
        </w:rPr>
      </w:pP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5167437" cy="2681191"/>
            <wp:effectExtent l="19050" t="0" r="14163" b="4859"/>
            <wp:docPr id="152"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tabs>
          <w:tab w:val="left" w:pos="2025"/>
        </w:tabs>
        <w:spacing w:after="0"/>
        <w:ind w:firstLine="709"/>
        <w:jc w:val="both"/>
        <w:rPr>
          <w:rFonts w:ascii="Times New Roman" w:hAnsi="Times New Roman" w:cs="Times New Roman"/>
          <w:sz w:val="24"/>
          <w:szCs w:val="24"/>
        </w:rPr>
      </w:pPr>
      <w:r w:rsidRPr="00BC2CE9">
        <w:rPr>
          <w:rFonts w:ascii="Times New Roman" w:hAnsi="Times New Roman" w:cs="Times New Roman"/>
          <w:sz w:val="24"/>
          <w:szCs w:val="24"/>
        </w:rPr>
        <w:t>Темы, требующие дополнительной проработки (процент выполнения заданий ниже 50%):</w:t>
      </w:r>
    </w:p>
    <w:p w:rsidR="00BC2CE9" w:rsidRPr="00BC2CE9" w:rsidRDefault="00BC2CE9" w:rsidP="00A001B1">
      <w:pPr>
        <w:pStyle w:val="af2"/>
        <w:numPr>
          <w:ilvl w:val="0"/>
          <w:numId w:val="26"/>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использование знаний о биологическом и социальном в человеке для характеристики его природы; характеристика и иллюстрация конкретными примерами группы потребностей человека; приведение примеров основных видов деятельности человека; различение экономических, социальных, политических, культурных явлений и процессов общественной жизни;</w:t>
      </w:r>
    </w:p>
    <w:p w:rsidR="00BC2CE9" w:rsidRPr="00BC2CE9" w:rsidRDefault="00BC2CE9" w:rsidP="00A001B1">
      <w:pPr>
        <w:pStyle w:val="af2"/>
        <w:numPr>
          <w:ilvl w:val="0"/>
          <w:numId w:val="26"/>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нахождение, извлечение и осмысливание информации различного характера, полученную из доступных источников (фотоизображений), систематизация, анализ полученных данных; применение полученной информации для соотнесения собственного поведения и поступков других людей с нормами поведения, установленными законом;</w:t>
      </w:r>
    </w:p>
    <w:p w:rsidR="00BC2CE9" w:rsidRPr="00BC2CE9" w:rsidRDefault="00BC2CE9" w:rsidP="00A001B1">
      <w:pPr>
        <w:pStyle w:val="af2"/>
        <w:numPr>
          <w:ilvl w:val="0"/>
          <w:numId w:val="26"/>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понимание основных принципов жизни общества, основ современных научных теорий общественного развития;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BC2CE9" w:rsidRPr="00BC2CE9" w:rsidRDefault="00BC2CE9" w:rsidP="00A001B1">
      <w:pPr>
        <w:pStyle w:val="af2"/>
        <w:numPr>
          <w:ilvl w:val="0"/>
          <w:numId w:val="26"/>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развитие социального кругозора и формирование познавательного интереса к изучению общественных дисциплин. 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 наблюдать и характеризовать явления и события, происходящие в различных сферах общественной жизни</w:t>
      </w:r>
    </w:p>
    <w:p w:rsidR="00BC2CE9" w:rsidRPr="00BC2CE9" w:rsidRDefault="00BC2CE9" w:rsidP="00A001B1">
      <w:pPr>
        <w:pStyle w:val="af2"/>
        <w:numPr>
          <w:ilvl w:val="0"/>
          <w:numId w:val="26"/>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 xml:space="preserve">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w:t>
      </w:r>
      <w:r w:rsidRPr="00BC2CE9">
        <w:rPr>
          <w:rFonts w:ascii="Times New Roman" w:hAnsi="Times New Roman" w:cs="Times New Roman"/>
          <w:sz w:val="24"/>
          <w:szCs w:val="24"/>
        </w:rPr>
        <w:lastRenderedPageBreak/>
        <w:t>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p>
    <w:p w:rsidR="00BC2CE9" w:rsidRPr="00BC2CE9" w:rsidRDefault="00BC2CE9" w:rsidP="00A001B1">
      <w:pPr>
        <w:pStyle w:val="af2"/>
        <w:numPr>
          <w:ilvl w:val="0"/>
          <w:numId w:val="26"/>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нахождение, извлечение и осмысливание информации различного характера, полученную из доступных источников (фотоизображений),  систематизация, анализ полученных данных; применение полученной информации для соотнесения собственного поведения и поступков других людей с нормами поведения, установленными законом;</w:t>
      </w:r>
    </w:p>
    <w:p w:rsidR="00BC2CE9" w:rsidRDefault="00BC2CE9" w:rsidP="00A001B1">
      <w:pPr>
        <w:pStyle w:val="af2"/>
        <w:numPr>
          <w:ilvl w:val="0"/>
          <w:numId w:val="26"/>
        </w:numPr>
        <w:tabs>
          <w:tab w:val="left" w:pos="284"/>
          <w:tab w:val="left" w:pos="2025"/>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анализ несложных практических ситуаций,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 исследовать несложные практические ситуации, связанные с защитой прав и интересов детей, оставшихся без попечения родителей.</w:t>
      </w:r>
    </w:p>
    <w:p w:rsidR="00A001B1" w:rsidRDefault="00A001B1" w:rsidP="00A001B1">
      <w:pPr>
        <w:tabs>
          <w:tab w:val="left" w:pos="284"/>
          <w:tab w:val="left" w:pos="2025"/>
        </w:tabs>
        <w:spacing w:after="0"/>
        <w:jc w:val="both"/>
        <w:rPr>
          <w:rFonts w:ascii="Times New Roman" w:hAnsi="Times New Roman" w:cs="Times New Roman"/>
          <w:sz w:val="24"/>
          <w:szCs w:val="24"/>
        </w:rPr>
      </w:pPr>
    </w:p>
    <w:tbl>
      <w:tblPr>
        <w:tblW w:w="8798" w:type="dxa"/>
        <w:jc w:val="center"/>
        <w:tblInd w:w="-176" w:type="dxa"/>
        <w:tblLayout w:type="fixed"/>
        <w:tblLook w:val="04A0"/>
      </w:tblPr>
      <w:tblGrid>
        <w:gridCol w:w="457"/>
        <w:gridCol w:w="509"/>
        <w:gridCol w:w="1810"/>
        <w:gridCol w:w="1580"/>
        <w:gridCol w:w="1500"/>
        <w:gridCol w:w="876"/>
        <w:gridCol w:w="580"/>
        <w:gridCol w:w="516"/>
        <w:gridCol w:w="970"/>
      </w:tblGrid>
      <w:tr w:rsidR="006309F2" w:rsidRPr="00BC2CE9" w:rsidTr="00515A3A">
        <w:trPr>
          <w:trHeight w:val="1026"/>
          <w:jc w:val="center"/>
        </w:trPr>
        <w:tc>
          <w:tcPr>
            <w:tcW w:w="45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w:t>
            </w:r>
          </w:p>
        </w:tc>
        <w:tc>
          <w:tcPr>
            <w:tcW w:w="5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309F2" w:rsidRPr="00BC2CE9" w:rsidRDefault="006309F2"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18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Количество  обучающихся, принявших участие в ВПР </w:t>
            </w:r>
          </w:p>
        </w:tc>
        <w:tc>
          <w:tcPr>
            <w:tcW w:w="15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D961A2" w:rsidP="00A001B1">
            <w:pPr>
              <w:spacing w:after="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Средняя  отметка по предмету</w:t>
            </w:r>
          </w:p>
        </w:tc>
        <w:tc>
          <w:tcPr>
            <w:tcW w:w="15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Средняя отметка по ВПР в текущем учебном году по предмету</w:t>
            </w:r>
          </w:p>
        </w:tc>
        <w:tc>
          <w:tcPr>
            <w:tcW w:w="876" w:type="dxa"/>
            <w:vMerge w:val="restart"/>
            <w:tcBorders>
              <w:top w:val="single" w:sz="4" w:space="0" w:color="auto"/>
              <w:left w:val="nil"/>
              <w:bottom w:val="single" w:sz="4" w:space="0" w:color="auto"/>
              <w:right w:val="single" w:sz="4" w:space="0" w:color="auto"/>
            </w:tcBorders>
            <w:textDirection w:val="btLr"/>
            <w:vAlign w:val="center"/>
          </w:tcPr>
          <w:p w:rsidR="006309F2" w:rsidRPr="00BC2CE9" w:rsidRDefault="006309F2"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СОУ</w:t>
            </w:r>
          </w:p>
        </w:tc>
        <w:tc>
          <w:tcPr>
            <w:tcW w:w="206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Соотнесение результатов ВПР с отметкой по журналу</w:t>
            </w:r>
          </w:p>
        </w:tc>
      </w:tr>
      <w:tr w:rsidR="006309F2" w:rsidRPr="00BC2CE9" w:rsidTr="00515A3A">
        <w:trPr>
          <w:trHeight w:val="1740"/>
          <w:jc w:val="center"/>
        </w:trPr>
        <w:tc>
          <w:tcPr>
            <w:tcW w:w="457"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509"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810"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580"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500"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876" w:type="dxa"/>
            <w:vMerge/>
            <w:tcBorders>
              <w:top w:val="single" w:sz="4" w:space="0" w:color="auto"/>
              <w:left w:val="nil"/>
              <w:bottom w:val="single" w:sz="4" w:space="0" w:color="auto"/>
              <w:right w:val="single" w:sz="4" w:space="0" w:color="auto"/>
            </w:tcBorders>
          </w:tcPr>
          <w:p w:rsidR="006309F2" w:rsidRPr="00BC2CE9" w:rsidRDefault="006309F2" w:rsidP="00A001B1">
            <w:pPr>
              <w:spacing w:after="0"/>
              <w:jc w:val="both"/>
              <w:rPr>
                <w:rFonts w:ascii="Times New Roman" w:hAnsi="Times New Roman" w:cs="Times New Roman"/>
                <w:bCs/>
                <w:color w:val="000000"/>
                <w:sz w:val="24"/>
                <w:szCs w:val="24"/>
              </w:rPr>
            </w:pPr>
          </w:p>
        </w:tc>
        <w:tc>
          <w:tcPr>
            <w:tcW w:w="580" w:type="dxa"/>
            <w:tcBorders>
              <w:top w:val="nil"/>
              <w:left w:val="single" w:sz="4" w:space="0" w:color="auto"/>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Подтвердили </w:t>
            </w:r>
          </w:p>
        </w:tc>
        <w:tc>
          <w:tcPr>
            <w:tcW w:w="516" w:type="dxa"/>
            <w:tcBorders>
              <w:top w:val="nil"/>
              <w:left w:val="nil"/>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Понизили </w:t>
            </w:r>
          </w:p>
        </w:tc>
        <w:tc>
          <w:tcPr>
            <w:tcW w:w="970" w:type="dxa"/>
            <w:tcBorders>
              <w:top w:val="nil"/>
              <w:left w:val="nil"/>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Повысили </w:t>
            </w:r>
          </w:p>
        </w:tc>
      </w:tr>
      <w:tr w:rsidR="006309F2" w:rsidRPr="00BC2CE9" w:rsidTr="00515A3A">
        <w:trPr>
          <w:trHeight w:val="403"/>
          <w:jc w:val="center"/>
        </w:trPr>
        <w:tc>
          <w:tcPr>
            <w:tcW w:w="457"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50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8а</w:t>
            </w:r>
          </w:p>
        </w:tc>
        <w:tc>
          <w:tcPr>
            <w:tcW w:w="1810"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21</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4,5</w:t>
            </w:r>
          </w:p>
        </w:tc>
        <w:tc>
          <w:tcPr>
            <w:tcW w:w="1500"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3,3</w:t>
            </w:r>
          </w:p>
        </w:tc>
        <w:tc>
          <w:tcPr>
            <w:tcW w:w="876"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45,33</w:t>
            </w:r>
          </w:p>
        </w:tc>
        <w:tc>
          <w:tcPr>
            <w:tcW w:w="580"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c>
          <w:tcPr>
            <w:tcW w:w="51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18</w:t>
            </w:r>
          </w:p>
        </w:tc>
        <w:tc>
          <w:tcPr>
            <w:tcW w:w="970"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r>
      <w:tr w:rsidR="006309F2" w:rsidRPr="00BC2CE9" w:rsidTr="00515A3A">
        <w:trPr>
          <w:trHeight w:val="403"/>
          <w:jc w:val="center"/>
        </w:trPr>
        <w:tc>
          <w:tcPr>
            <w:tcW w:w="457"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509"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8г</w:t>
            </w:r>
          </w:p>
        </w:tc>
        <w:tc>
          <w:tcPr>
            <w:tcW w:w="1810"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20</w:t>
            </w:r>
          </w:p>
        </w:tc>
        <w:tc>
          <w:tcPr>
            <w:tcW w:w="1580"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4,1</w:t>
            </w:r>
          </w:p>
        </w:tc>
        <w:tc>
          <w:tcPr>
            <w:tcW w:w="1500"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2,8</w:t>
            </w:r>
          </w:p>
        </w:tc>
        <w:tc>
          <w:tcPr>
            <w:tcW w:w="876"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32,4</w:t>
            </w:r>
          </w:p>
        </w:tc>
        <w:tc>
          <w:tcPr>
            <w:tcW w:w="580"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516"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14</w:t>
            </w:r>
          </w:p>
        </w:tc>
        <w:tc>
          <w:tcPr>
            <w:tcW w:w="970"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r>
      <w:tr w:rsidR="006309F2" w:rsidRPr="00BC2CE9" w:rsidTr="00515A3A">
        <w:trPr>
          <w:trHeight w:val="375"/>
          <w:jc w:val="center"/>
        </w:trPr>
        <w:tc>
          <w:tcPr>
            <w:tcW w:w="277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w:t>
            </w:r>
            <w:r>
              <w:rPr>
                <w:rFonts w:ascii="Times New Roman" w:hAnsi="Times New Roman" w:cs="Times New Roman"/>
                <w:bCs/>
                <w:color w:val="000000"/>
                <w:sz w:val="24"/>
                <w:szCs w:val="24"/>
              </w:rPr>
              <w:t xml:space="preserve"> </w:t>
            </w:r>
            <w:r w:rsidRPr="00BC2CE9">
              <w:rPr>
                <w:rFonts w:ascii="Times New Roman" w:hAnsi="Times New Roman" w:cs="Times New Roman"/>
                <w:bCs/>
                <w:color w:val="000000"/>
                <w:sz w:val="24"/>
                <w:szCs w:val="24"/>
              </w:rPr>
              <w:t>41</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4,3</w:t>
            </w:r>
          </w:p>
        </w:tc>
        <w:tc>
          <w:tcPr>
            <w:tcW w:w="1500" w:type="dxa"/>
            <w:tcBorders>
              <w:top w:val="nil"/>
              <w:left w:val="nil"/>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3,1</w:t>
            </w:r>
          </w:p>
        </w:tc>
        <w:tc>
          <w:tcPr>
            <w:tcW w:w="876"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39,02</w:t>
            </w:r>
          </w:p>
        </w:tc>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w:t>
            </w:r>
          </w:p>
        </w:tc>
        <w:tc>
          <w:tcPr>
            <w:tcW w:w="516" w:type="dxa"/>
            <w:tcBorders>
              <w:top w:val="nil"/>
              <w:left w:val="nil"/>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32</w:t>
            </w:r>
          </w:p>
        </w:tc>
        <w:tc>
          <w:tcPr>
            <w:tcW w:w="970" w:type="dxa"/>
            <w:tcBorders>
              <w:top w:val="nil"/>
              <w:left w:val="nil"/>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r>
    </w:tbl>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tabs>
          <w:tab w:val="left" w:pos="284"/>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4075872" cy="2615979"/>
            <wp:effectExtent l="19050" t="0" r="19878" b="0"/>
            <wp:docPr id="99"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BC2CE9" w:rsidRPr="00BC2CE9" w:rsidRDefault="00BC2CE9" w:rsidP="00A001B1">
      <w:pPr>
        <w:tabs>
          <w:tab w:val="left" w:pos="2025"/>
        </w:tabs>
        <w:spacing w:after="0"/>
        <w:jc w:val="both"/>
        <w:rPr>
          <w:rFonts w:ascii="Times New Roman" w:hAnsi="Times New Roman" w:cs="Times New Roman"/>
          <w:b/>
          <w:sz w:val="24"/>
          <w:szCs w:val="24"/>
        </w:rPr>
      </w:pPr>
      <w:r w:rsidRPr="00BC2CE9">
        <w:rPr>
          <w:rFonts w:ascii="Times New Roman" w:hAnsi="Times New Roman" w:cs="Times New Roman"/>
          <w:b/>
          <w:sz w:val="24"/>
          <w:szCs w:val="24"/>
        </w:rPr>
        <w:t xml:space="preserve"> </w:t>
      </w: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lastRenderedPageBreak/>
        <w:t>19,5% обучающихся подтвердили свои отметки, 78% снизили, причем 9 человек на 2 балла.</w:t>
      </w:r>
    </w:p>
    <w:p w:rsidR="00BC2CE9" w:rsidRPr="00BC2CE9" w:rsidRDefault="00BC2CE9" w:rsidP="00A001B1">
      <w:pPr>
        <w:tabs>
          <w:tab w:val="left" w:pos="2025"/>
        </w:tabs>
        <w:spacing w:after="0"/>
        <w:jc w:val="both"/>
        <w:rPr>
          <w:rFonts w:ascii="Times New Roman" w:hAnsi="Times New Roman" w:cs="Times New Roman"/>
          <w:b/>
          <w:sz w:val="24"/>
          <w:szCs w:val="24"/>
        </w:rPr>
      </w:pPr>
    </w:p>
    <w:tbl>
      <w:tblPr>
        <w:tblW w:w="7246" w:type="dxa"/>
        <w:jc w:val="center"/>
        <w:tblInd w:w="113" w:type="dxa"/>
        <w:tblLayout w:type="fixed"/>
        <w:tblLook w:val="04A0"/>
      </w:tblPr>
      <w:tblGrid>
        <w:gridCol w:w="445"/>
        <w:gridCol w:w="617"/>
        <w:gridCol w:w="1876"/>
        <w:gridCol w:w="607"/>
        <w:gridCol w:w="660"/>
        <w:gridCol w:w="635"/>
        <w:gridCol w:w="679"/>
        <w:gridCol w:w="880"/>
        <w:gridCol w:w="847"/>
      </w:tblGrid>
      <w:tr w:rsidR="00BC2CE9" w:rsidRPr="00BC2CE9" w:rsidTr="00515A3A">
        <w:trPr>
          <w:trHeight w:val="393"/>
          <w:jc w:val="center"/>
        </w:trPr>
        <w:tc>
          <w:tcPr>
            <w:tcW w:w="4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w:t>
            </w:r>
          </w:p>
        </w:tc>
        <w:tc>
          <w:tcPr>
            <w:tcW w:w="61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C2CE9" w:rsidRPr="00BC2CE9" w:rsidRDefault="00BC2CE9"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18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Количество  обучающихся, принявших участие в ВПР </w:t>
            </w:r>
          </w:p>
        </w:tc>
        <w:tc>
          <w:tcPr>
            <w:tcW w:w="2581" w:type="dxa"/>
            <w:gridSpan w:val="4"/>
            <w:tcBorders>
              <w:top w:val="single" w:sz="4" w:space="0" w:color="auto"/>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Получили отметку </w:t>
            </w:r>
          </w:p>
        </w:tc>
        <w:tc>
          <w:tcPr>
            <w:tcW w:w="880"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Успеваемость </w:t>
            </w:r>
          </w:p>
        </w:tc>
        <w:tc>
          <w:tcPr>
            <w:tcW w:w="847"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Качество </w:t>
            </w:r>
          </w:p>
        </w:tc>
      </w:tr>
      <w:tr w:rsidR="00BC2CE9" w:rsidRPr="00BC2CE9" w:rsidTr="00515A3A">
        <w:trPr>
          <w:trHeight w:val="1404"/>
          <w:jc w:val="center"/>
        </w:trPr>
        <w:tc>
          <w:tcPr>
            <w:tcW w:w="445"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
                <w:bCs/>
                <w:color w:val="000000"/>
                <w:sz w:val="24"/>
                <w:szCs w:val="24"/>
              </w:rPr>
            </w:pPr>
          </w:p>
        </w:tc>
        <w:tc>
          <w:tcPr>
            <w:tcW w:w="617"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
                <w:bCs/>
                <w:color w:val="000000"/>
                <w:sz w:val="24"/>
                <w:szCs w:val="24"/>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
                <w:bCs/>
                <w:color w:val="000000"/>
                <w:sz w:val="24"/>
                <w:szCs w:val="24"/>
              </w:rPr>
            </w:pPr>
          </w:p>
        </w:tc>
        <w:tc>
          <w:tcPr>
            <w:tcW w:w="607"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635"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880"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c>
          <w:tcPr>
            <w:tcW w:w="847"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r>
      <w:tr w:rsidR="00BC2CE9" w:rsidRPr="00BC2CE9" w:rsidTr="00515A3A">
        <w:trPr>
          <w:trHeight w:val="264"/>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617"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8а</w:t>
            </w:r>
          </w:p>
        </w:tc>
        <w:tc>
          <w:tcPr>
            <w:tcW w:w="1876"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21</w:t>
            </w:r>
          </w:p>
        </w:tc>
        <w:tc>
          <w:tcPr>
            <w:tcW w:w="607"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0</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7</w:t>
            </w:r>
          </w:p>
        </w:tc>
        <w:tc>
          <w:tcPr>
            <w:tcW w:w="635"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14</w:t>
            </w:r>
          </w:p>
        </w:tc>
        <w:tc>
          <w:tcPr>
            <w:tcW w:w="6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0</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100</w:t>
            </w:r>
          </w:p>
        </w:tc>
        <w:tc>
          <w:tcPr>
            <w:tcW w:w="847"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33,33</w:t>
            </w:r>
          </w:p>
        </w:tc>
      </w:tr>
      <w:tr w:rsidR="00BC2CE9" w:rsidRPr="00BC2CE9" w:rsidTr="00515A3A">
        <w:trPr>
          <w:trHeight w:val="253"/>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617"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8г</w:t>
            </w:r>
          </w:p>
        </w:tc>
        <w:tc>
          <w:tcPr>
            <w:tcW w:w="1876"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20</w:t>
            </w:r>
          </w:p>
        </w:tc>
        <w:tc>
          <w:tcPr>
            <w:tcW w:w="607"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0</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635"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14</w:t>
            </w:r>
          </w:p>
        </w:tc>
        <w:tc>
          <w:tcPr>
            <w:tcW w:w="6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5</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75</w:t>
            </w:r>
          </w:p>
        </w:tc>
        <w:tc>
          <w:tcPr>
            <w:tcW w:w="847"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r>
      <w:tr w:rsidR="00BC2CE9" w:rsidRPr="00BC2CE9" w:rsidTr="00515A3A">
        <w:trPr>
          <w:trHeight w:val="375"/>
          <w:jc w:val="center"/>
        </w:trPr>
        <w:tc>
          <w:tcPr>
            <w:tcW w:w="1062" w:type="dxa"/>
            <w:gridSpan w:val="2"/>
            <w:vMerge w:val="restart"/>
            <w:tcBorders>
              <w:top w:val="single" w:sz="4" w:space="0" w:color="auto"/>
              <w:left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w:t>
            </w:r>
          </w:p>
        </w:tc>
        <w:tc>
          <w:tcPr>
            <w:tcW w:w="1876" w:type="dxa"/>
            <w:tcBorders>
              <w:top w:val="nil"/>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607"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w:t>
            </w:r>
          </w:p>
        </w:tc>
        <w:tc>
          <w:tcPr>
            <w:tcW w:w="635" w:type="dxa"/>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28</w:t>
            </w:r>
          </w:p>
        </w:tc>
        <w:tc>
          <w:tcPr>
            <w:tcW w:w="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880" w:type="dxa"/>
            <w:tcBorders>
              <w:top w:val="nil"/>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87,8</w:t>
            </w:r>
          </w:p>
        </w:tc>
        <w:tc>
          <w:tcPr>
            <w:tcW w:w="847" w:type="dxa"/>
            <w:tcBorders>
              <w:top w:val="nil"/>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19,51</w:t>
            </w:r>
          </w:p>
        </w:tc>
      </w:tr>
      <w:tr w:rsidR="00BC2CE9" w:rsidRPr="00BC2CE9" w:rsidTr="00515A3A">
        <w:trPr>
          <w:trHeight w:val="375"/>
          <w:jc w:val="center"/>
        </w:trPr>
        <w:tc>
          <w:tcPr>
            <w:tcW w:w="1062" w:type="dxa"/>
            <w:gridSpan w:val="2"/>
            <w:vMerge/>
            <w:tcBorders>
              <w:left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4457" w:type="dxa"/>
            <w:gridSpan w:val="5"/>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г. Салават</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91,77</w:t>
            </w:r>
          </w:p>
        </w:tc>
        <w:tc>
          <w:tcPr>
            <w:tcW w:w="847"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46,83</w:t>
            </w:r>
          </w:p>
        </w:tc>
      </w:tr>
      <w:tr w:rsidR="00BC2CE9" w:rsidRPr="00BC2CE9" w:rsidTr="00515A3A">
        <w:trPr>
          <w:trHeight w:val="375"/>
          <w:jc w:val="center"/>
        </w:trPr>
        <w:tc>
          <w:tcPr>
            <w:tcW w:w="1062" w:type="dxa"/>
            <w:gridSpan w:val="2"/>
            <w:vMerge/>
            <w:tcBorders>
              <w:left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4457" w:type="dxa"/>
            <w:gridSpan w:val="5"/>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РБ</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94,44</w:t>
            </w:r>
          </w:p>
        </w:tc>
        <w:tc>
          <w:tcPr>
            <w:tcW w:w="847"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49,01</w:t>
            </w:r>
          </w:p>
        </w:tc>
      </w:tr>
      <w:tr w:rsidR="00BC2CE9" w:rsidRPr="00BC2CE9" w:rsidTr="00515A3A">
        <w:trPr>
          <w:trHeight w:val="375"/>
          <w:jc w:val="center"/>
        </w:trPr>
        <w:tc>
          <w:tcPr>
            <w:tcW w:w="1062" w:type="dxa"/>
            <w:gridSpan w:val="2"/>
            <w:vMerge/>
            <w:tcBorders>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4457" w:type="dxa"/>
            <w:gridSpan w:val="5"/>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РФ</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90,69</w:t>
            </w:r>
          </w:p>
        </w:tc>
        <w:tc>
          <w:tcPr>
            <w:tcW w:w="847"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44,69</w:t>
            </w:r>
          </w:p>
        </w:tc>
      </w:tr>
    </w:tbl>
    <w:p w:rsidR="00BC2CE9" w:rsidRPr="00BC2CE9" w:rsidRDefault="00BC2CE9" w:rsidP="00A001B1">
      <w:pPr>
        <w:tabs>
          <w:tab w:val="left" w:pos="2025"/>
        </w:tabs>
        <w:spacing w:after="0"/>
        <w:ind w:firstLine="426"/>
        <w:jc w:val="both"/>
        <w:rPr>
          <w:rFonts w:ascii="Times New Roman" w:hAnsi="Times New Roman" w:cs="Times New Roman"/>
          <w:b/>
          <w:sz w:val="24"/>
          <w:szCs w:val="24"/>
        </w:rPr>
      </w:pPr>
    </w:p>
    <w:p w:rsidR="00BC2CE9" w:rsidRPr="00BC2CE9" w:rsidRDefault="00BC2CE9" w:rsidP="00A001B1">
      <w:pPr>
        <w:tabs>
          <w:tab w:val="left" w:pos="2025"/>
        </w:tabs>
        <w:spacing w:after="0"/>
        <w:ind w:firstLine="426"/>
        <w:jc w:val="both"/>
        <w:rPr>
          <w:rFonts w:ascii="Times New Roman" w:hAnsi="Times New Roman" w:cs="Times New Roman"/>
          <w:sz w:val="24"/>
          <w:szCs w:val="24"/>
        </w:rPr>
      </w:pPr>
      <w:r w:rsidRPr="00BC2CE9">
        <w:rPr>
          <w:rFonts w:ascii="Times New Roman" w:hAnsi="Times New Roman" w:cs="Times New Roman"/>
          <w:sz w:val="24"/>
          <w:szCs w:val="24"/>
        </w:rPr>
        <w:t>Из 13 отметок «5», подтвердилось 0%, причем 8 человек снизили на 2 балла.</w:t>
      </w:r>
    </w:p>
    <w:p w:rsidR="00BC2CE9" w:rsidRPr="00BC2CE9" w:rsidRDefault="00BC2CE9" w:rsidP="00A001B1">
      <w:pPr>
        <w:tabs>
          <w:tab w:val="left" w:pos="2025"/>
        </w:tabs>
        <w:spacing w:after="0"/>
        <w:ind w:firstLine="426"/>
        <w:jc w:val="both"/>
        <w:rPr>
          <w:rFonts w:ascii="Times New Roman" w:hAnsi="Times New Roman" w:cs="Times New Roman"/>
          <w:b/>
          <w:sz w:val="24"/>
          <w:szCs w:val="24"/>
        </w:rPr>
      </w:pP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4886905" cy="2496710"/>
            <wp:effectExtent l="19050" t="0" r="27995" b="0"/>
            <wp:docPr id="7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 xml:space="preserve">          Результаты успеваемости и качества знаний ниже городских, республиканских и федеральных значений.</w:t>
      </w:r>
    </w:p>
    <w:p w:rsidR="00BC2CE9" w:rsidRPr="00BC2CE9" w:rsidRDefault="00BC2CE9" w:rsidP="00A001B1">
      <w:pPr>
        <w:tabs>
          <w:tab w:val="left" w:pos="2025"/>
        </w:tabs>
        <w:spacing w:after="0"/>
        <w:jc w:val="both"/>
        <w:rPr>
          <w:rFonts w:ascii="Times New Roman" w:hAnsi="Times New Roman" w:cs="Times New Roman"/>
          <w:b/>
          <w:color w:val="000000"/>
          <w:sz w:val="24"/>
          <w:szCs w:val="24"/>
        </w:rPr>
      </w:pPr>
    </w:p>
    <w:p w:rsidR="006309F2" w:rsidRDefault="006309F2" w:rsidP="00A001B1">
      <w:pPr>
        <w:tabs>
          <w:tab w:val="left" w:pos="2025"/>
        </w:tabs>
        <w:spacing w:after="0"/>
        <w:jc w:val="both"/>
        <w:rPr>
          <w:rFonts w:ascii="Times New Roman" w:hAnsi="Times New Roman" w:cs="Times New Roman"/>
          <w:color w:val="000000"/>
          <w:sz w:val="24"/>
          <w:szCs w:val="24"/>
        </w:rPr>
      </w:pPr>
    </w:p>
    <w:p w:rsidR="006309F2" w:rsidRDefault="006309F2" w:rsidP="00A001B1">
      <w:pPr>
        <w:tabs>
          <w:tab w:val="left" w:pos="2025"/>
        </w:tabs>
        <w:spacing w:after="0"/>
        <w:jc w:val="both"/>
        <w:rPr>
          <w:rFonts w:ascii="Times New Roman" w:hAnsi="Times New Roman" w:cs="Times New Roman"/>
          <w:color w:val="000000"/>
          <w:sz w:val="24"/>
          <w:szCs w:val="24"/>
        </w:rPr>
      </w:pPr>
    </w:p>
    <w:p w:rsidR="006309F2" w:rsidRDefault="006309F2" w:rsidP="00A001B1">
      <w:pPr>
        <w:tabs>
          <w:tab w:val="left" w:pos="2025"/>
        </w:tabs>
        <w:spacing w:after="0"/>
        <w:jc w:val="both"/>
        <w:rPr>
          <w:rFonts w:ascii="Times New Roman" w:hAnsi="Times New Roman" w:cs="Times New Roman"/>
          <w:color w:val="000000"/>
          <w:sz w:val="24"/>
          <w:szCs w:val="24"/>
        </w:rPr>
      </w:pPr>
    </w:p>
    <w:p w:rsidR="006309F2" w:rsidRDefault="006309F2" w:rsidP="00A001B1">
      <w:pPr>
        <w:tabs>
          <w:tab w:val="left" w:pos="2025"/>
        </w:tabs>
        <w:spacing w:after="0"/>
        <w:jc w:val="both"/>
        <w:rPr>
          <w:rFonts w:ascii="Times New Roman" w:hAnsi="Times New Roman" w:cs="Times New Roman"/>
          <w:color w:val="000000"/>
          <w:sz w:val="24"/>
          <w:szCs w:val="24"/>
        </w:rPr>
      </w:pPr>
    </w:p>
    <w:p w:rsidR="006309F2" w:rsidRDefault="006309F2" w:rsidP="00A001B1">
      <w:pPr>
        <w:tabs>
          <w:tab w:val="left" w:pos="2025"/>
        </w:tabs>
        <w:spacing w:after="0"/>
        <w:jc w:val="both"/>
        <w:rPr>
          <w:rFonts w:ascii="Times New Roman" w:hAnsi="Times New Roman" w:cs="Times New Roman"/>
          <w:color w:val="000000"/>
          <w:sz w:val="24"/>
          <w:szCs w:val="24"/>
        </w:rPr>
      </w:pPr>
    </w:p>
    <w:p w:rsidR="006309F2" w:rsidRDefault="006309F2" w:rsidP="00A001B1">
      <w:pPr>
        <w:tabs>
          <w:tab w:val="left" w:pos="2025"/>
        </w:tabs>
        <w:spacing w:after="0"/>
        <w:jc w:val="both"/>
        <w:rPr>
          <w:rFonts w:ascii="Times New Roman" w:hAnsi="Times New Roman" w:cs="Times New Roman"/>
          <w:color w:val="000000"/>
          <w:sz w:val="24"/>
          <w:szCs w:val="24"/>
        </w:rPr>
      </w:pPr>
    </w:p>
    <w:p w:rsidR="006309F2" w:rsidRDefault="006309F2" w:rsidP="00A001B1">
      <w:pPr>
        <w:tabs>
          <w:tab w:val="left" w:pos="2025"/>
        </w:tabs>
        <w:spacing w:after="0"/>
        <w:jc w:val="both"/>
        <w:rPr>
          <w:rFonts w:ascii="Times New Roman" w:hAnsi="Times New Roman" w:cs="Times New Roman"/>
          <w:color w:val="000000"/>
          <w:sz w:val="24"/>
          <w:szCs w:val="24"/>
        </w:rPr>
      </w:pPr>
    </w:p>
    <w:p w:rsidR="006309F2" w:rsidRDefault="006309F2" w:rsidP="00A001B1">
      <w:pPr>
        <w:tabs>
          <w:tab w:val="left" w:pos="2025"/>
        </w:tabs>
        <w:spacing w:after="0"/>
        <w:jc w:val="both"/>
        <w:rPr>
          <w:rFonts w:ascii="Times New Roman" w:hAnsi="Times New Roman" w:cs="Times New Roman"/>
          <w:color w:val="000000"/>
          <w:sz w:val="24"/>
          <w:szCs w:val="24"/>
        </w:rPr>
      </w:pPr>
    </w:p>
    <w:p w:rsidR="006309F2" w:rsidRDefault="006309F2" w:rsidP="00A001B1">
      <w:pPr>
        <w:tabs>
          <w:tab w:val="left" w:pos="2025"/>
        </w:tabs>
        <w:spacing w:after="0"/>
        <w:jc w:val="both"/>
        <w:rPr>
          <w:rFonts w:ascii="Times New Roman" w:hAnsi="Times New Roman" w:cs="Times New Roman"/>
          <w:color w:val="000000"/>
          <w:sz w:val="24"/>
          <w:szCs w:val="24"/>
        </w:rPr>
      </w:pPr>
    </w:p>
    <w:p w:rsidR="00BC2CE9" w:rsidRPr="00BC2CE9" w:rsidRDefault="00BC2CE9" w:rsidP="00A001B1">
      <w:pPr>
        <w:tabs>
          <w:tab w:val="left" w:pos="2025"/>
        </w:tabs>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lastRenderedPageBreak/>
        <w:t>Распределение  первичных баллов</w:t>
      </w:r>
    </w:p>
    <w:p w:rsidR="00BC2CE9" w:rsidRPr="00BC2CE9" w:rsidRDefault="00BC2CE9" w:rsidP="00A001B1">
      <w:pPr>
        <w:tabs>
          <w:tab w:val="left" w:pos="2025"/>
        </w:tabs>
        <w:spacing w:after="0"/>
        <w:jc w:val="both"/>
        <w:rPr>
          <w:rFonts w:ascii="Times New Roman" w:hAnsi="Times New Roman" w:cs="Times New Roman"/>
          <w:color w:val="000000"/>
          <w:sz w:val="24"/>
          <w:szCs w:val="24"/>
        </w:rPr>
      </w:pP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5167437" cy="2681191"/>
            <wp:effectExtent l="19050" t="0" r="14163" b="4859"/>
            <wp:docPr id="77"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tabs>
          <w:tab w:val="left" w:pos="2025"/>
        </w:tabs>
        <w:spacing w:after="0"/>
        <w:ind w:firstLine="709"/>
        <w:jc w:val="both"/>
        <w:rPr>
          <w:rFonts w:ascii="Times New Roman" w:hAnsi="Times New Roman" w:cs="Times New Roman"/>
          <w:sz w:val="24"/>
          <w:szCs w:val="24"/>
        </w:rPr>
      </w:pPr>
      <w:r w:rsidRPr="00BC2CE9">
        <w:rPr>
          <w:rFonts w:ascii="Times New Roman" w:hAnsi="Times New Roman" w:cs="Times New Roman"/>
          <w:sz w:val="24"/>
          <w:szCs w:val="24"/>
        </w:rPr>
        <w:t>Темы, требующие дополнительной проработки (процент выполнения заданий ниже 50%):</w:t>
      </w:r>
    </w:p>
    <w:p w:rsidR="00BC2CE9" w:rsidRPr="00BC2CE9" w:rsidRDefault="00BC2CE9" w:rsidP="00A001B1">
      <w:pPr>
        <w:pStyle w:val="af2"/>
        <w:numPr>
          <w:ilvl w:val="0"/>
          <w:numId w:val="26"/>
        </w:numPr>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выполнение несложных практических заданий по анализу ситуаций, связанных с различными способами разрешения межличностных конфликтов; выражение собственного отношения к различным способам разрешения межличностных конфликтов;</w:t>
      </w:r>
    </w:p>
    <w:p w:rsidR="00BC2CE9" w:rsidRPr="00BC2CE9" w:rsidRDefault="00BC2CE9" w:rsidP="00A001B1">
      <w:pPr>
        <w:pStyle w:val="af2"/>
        <w:numPr>
          <w:ilvl w:val="0"/>
          <w:numId w:val="26"/>
        </w:numPr>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 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w:t>
      </w:r>
    </w:p>
    <w:p w:rsidR="00BC2CE9" w:rsidRPr="00BC2CE9" w:rsidRDefault="00BC2CE9" w:rsidP="00A001B1">
      <w:pPr>
        <w:pStyle w:val="af2"/>
        <w:numPr>
          <w:ilvl w:val="0"/>
          <w:numId w:val="26"/>
        </w:numPr>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 развитие социального кругозора и формирование познавательного интереса к изучению общественных дисциплин. Находить, извлекать и осмысливать информацию различного характера, полученную из доступных источников (фотоизображений),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BC2CE9" w:rsidRPr="00BC2CE9" w:rsidRDefault="00BC2CE9" w:rsidP="00A001B1">
      <w:pPr>
        <w:pStyle w:val="af2"/>
        <w:numPr>
          <w:ilvl w:val="0"/>
          <w:numId w:val="26"/>
        </w:numPr>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умение осознанно использовать речевые средства в соответствии с задачей коммуникации; владение устной и письменной речью, монологической контекстной речью</w:t>
      </w:r>
      <w:r w:rsidRPr="00BC2CE9">
        <w:rPr>
          <w:rFonts w:ascii="Times New Roman" w:hAnsi="Times New Roman" w:cs="Times New Roman"/>
          <w:sz w:val="24"/>
          <w:szCs w:val="24"/>
        </w:rPr>
        <w:tab/>
        <w:t xml:space="preserve">формулировать и аргументировать собственные суждения, касающиеся </w:t>
      </w:r>
      <w:r w:rsidRPr="00BC2CE9">
        <w:rPr>
          <w:rFonts w:ascii="Times New Roman" w:hAnsi="Times New Roman" w:cs="Times New Roman"/>
          <w:sz w:val="24"/>
          <w:szCs w:val="24"/>
        </w:rPr>
        <w:lastRenderedPageBreak/>
        <w:t>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 раскрывать рациональное поведение субъектов экономической  деятельности; характеризовать экономику семьи; анализировать структуру семейного бюджета; использовать полученные знания при анализе фактов поведения участников экономической деятельности;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p>
    <w:p w:rsidR="00BC2CE9" w:rsidRPr="00BC2CE9" w:rsidRDefault="00BC2CE9" w:rsidP="00A001B1">
      <w:pPr>
        <w:pStyle w:val="af2"/>
        <w:numPr>
          <w:ilvl w:val="0"/>
          <w:numId w:val="26"/>
        </w:numPr>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 xml:space="preserve">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w:t>
      </w:r>
      <w:r w:rsidRPr="00BC2CE9">
        <w:rPr>
          <w:rFonts w:ascii="Times New Roman" w:hAnsi="Times New Roman" w:cs="Times New Roman"/>
          <w:sz w:val="24"/>
          <w:szCs w:val="24"/>
        </w:rPr>
        <w:tab/>
        <w:t>Выполнять несложные практические задания, основанные на ситуациях жизнедеятельности человека в разных сферах общества.</w:t>
      </w:r>
    </w:p>
    <w:p w:rsidR="0058073D" w:rsidRPr="0058073D" w:rsidRDefault="0058073D" w:rsidP="0058073D">
      <w:pPr>
        <w:shd w:val="clear" w:color="auto" w:fill="FFFFFF"/>
        <w:spacing w:after="0" w:line="263" w:lineRule="atLeast"/>
        <w:jc w:val="both"/>
        <w:rPr>
          <w:rFonts w:ascii="Times New Roman" w:eastAsia="Times New Roman" w:hAnsi="Times New Roman" w:cs="Times New Roman"/>
          <w:color w:val="1A1A1A"/>
          <w:sz w:val="24"/>
          <w:szCs w:val="24"/>
        </w:rPr>
      </w:pPr>
      <w:r>
        <w:rPr>
          <w:rFonts w:ascii="Times New Roman" w:eastAsia="Times New Roman" w:hAnsi="Times New Roman" w:cs="Times New Roman"/>
          <w:bCs/>
          <w:color w:val="1A1A1A"/>
          <w:sz w:val="24"/>
          <w:szCs w:val="24"/>
        </w:rPr>
        <w:t xml:space="preserve">        </w:t>
      </w:r>
      <w:r w:rsidRPr="0058073D">
        <w:rPr>
          <w:rFonts w:ascii="Times New Roman" w:eastAsia="Times New Roman" w:hAnsi="Times New Roman" w:cs="Times New Roman"/>
          <w:bCs/>
          <w:color w:val="1A1A1A"/>
          <w:sz w:val="24"/>
          <w:szCs w:val="24"/>
        </w:rPr>
        <w:t>Возможные причины наиболее распространенных ошибок по обществознанию:</w:t>
      </w:r>
    </w:p>
    <w:p w:rsidR="0058073D" w:rsidRPr="0058073D" w:rsidRDefault="0058073D" w:rsidP="0058073D">
      <w:pPr>
        <w:pStyle w:val="af2"/>
        <w:numPr>
          <w:ilvl w:val="0"/>
          <w:numId w:val="26"/>
        </w:numPr>
        <w:shd w:val="clear" w:color="auto" w:fill="FFFFFF"/>
        <w:spacing w:after="0" w:line="263" w:lineRule="atLeast"/>
        <w:ind w:left="0" w:firstLine="0"/>
        <w:jc w:val="both"/>
        <w:rPr>
          <w:rFonts w:ascii="Times New Roman" w:eastAsia="Times New Roman" w:hAnsi="Times New Roman" w:cs="Times New Roman"/>
          <w:color w:val="1A1A1A"/>
          <w:sz w:val="24"/>
          <w:szCs w:val="24"/>
        </w:rPr>
      </w:pPr>
      <w:r w:rsidRPr="0058073D">
        <w:rPr>
          <w:rFonts w:ascii="Times New Roman" w:eastAsia="Times New Roman" w:hAnsi="Times New Roman" w:cs="Times New Roman"/>
          <w:color w:val="1A1A1A"/>
          <w:sz w:val="24"/>
          <w:szCs w:val="24"/>
        </w:rPr>
        <w:t>обучающиеся 7-х классов впервые выполняли работу по обществознанию в формате  онлайн, многие из учащихся слабо владеют ИКТ, что привело к тому что часть из них не успела ответить на вопросы в связи с нехваткой времени, кроме того из-за перегрузки портала страница на которой учащиеся выполняли задание постоянно подвисала, что могло привести к потере части данных, заполненных учащимися;</w:t>
      </w:r>
    </w:p>
    <w:p w:rsidR="0058073D" w:rsidRPr="0058073D" w:rsidRDefault="0058073D" w:rsidP="0058073D">
      <w:pPr>
        <w:pStyle w:val="af2"/>
        <w:numPr>
          <w:ilvl w:val="0"/>
          <w:numId w:val="26"/>
        </w:numPr>
        <w:shd w:val="clear" w:color="auto" w:fill="FFFFFF"/>
        <w:spacing w:before="100" w:beforeAutospacing="1" w:after="100" w:afterAutospacing="1" w:line="263" w:lineRule="atLeast"/>
        <w:ind w:left="0" w:firstLine="567"/>
        <w:jc w:val="both"/>
        <w:rPr>
          <w:rFonts w:ascii="Times New Roman" w:eastAsia="Times New Roman" w:hAnsi="Times New Roman" w:cs="Times New Roman"/>
          <w:color w:val="1A1A1A"/>
          <w:sz w:val="24"/>
          <w:szCs w:val="24"/>
        </w:rPr>
      </w:pPr>
      <w:r w:rsidRPr="0058073D">
        <w:rPr>
          <w:rFonts w:ascii="Times New Roman" w:eastAsia="Times New Roman" w:hAnsi="Times New Roman" w:cs="Times New Roman"/>
          <w:color w:val="1A1A1A"/>
          <w:sz w:val="24"/>
          <w:szCs w:val="24"/>
        </w:rPr>
        <w:t>низкий уровень сформированности навыков самоконтроля, включая навыки внимательного прочтения текста задания, предварительной оценки полученного ответа и его проверки;</w:t>
      </w:r>
    </w:p>
    <w:p w:rsidR="0058073D" w:rsidRPr="0058073D" w:rsidRDefault="0058073D" w:rsidP="0058073D">
      <w:pPr>
        <w:pStyle w:val="af2"/>
        <w:numPr>
          <w:ilvl w:val="0"/>
          <w:numId w:val="26"/>
        </w:numPr>
        <w:shd w:val="clear" w:color="auto" w:fill="FFFFFF"/>
        <w:spacing w:before="100" w:beforeAutospacing="1" w:after="100" w:afterAutospacing="1" w:line="263" w:lineRule="atLeast"/>
        <w:ind w:left="0" w:firstLine="567"/>
        <w:jc w:val="both"/>
        <w:rPr>
          <w:rFonts w:ascii="Times New Roman" w:eastAsia="Times New Roman" w:hAnsi="Times New Roman" w:cs="Times New Roman"/>
          <w:color w:val="1A1A1A"/>
          <w:sz w:val="24"/>
          <w:szCs w:val="24"/>
        </w:rPr>
      </w:pPr>
      <w:r w:rsidRPr="0058073D">
        <w:rPr>
          <w:rFonts w:ascii="Times New Roman" w:eastAsia="Times New Roman" w:hAnsi="Times New Roman" w:cs="Times New Roman"/>
          <w:color w:val="1A1A1A"/>
          <w:sz w:val="24"/>
          <w:szCs w:val="24"/>
        </w:rPr>
        <w:t>пропуски уроков по состоянию здоровья отдельными учащимися в течение года и, как следствие, недостаточное усвоение материала необходимого для успешного выполнения ВПР;</w:t>
      </w:r>
    </w:p>
    <w:p w:rsidR="0058073D" w:rsidRPr="0058073D" w:rsidRDefault="0058073D" w:rsidP="0058073D">
      <w:pPr>
        <w:pStyle w:val="af2"/>
        <w:numPr>
          <w:ilvl w:val="0"/>
          <w:numId w:val="26"/>
        </w:numPr>
        <w:shd w:val="clear" w:color="auto" w:fill="FFFFFF"/>
        <w:spacing w:before="100" w:beforeAutospacing="1" w:after="100" w:afterAutospacing="1" w:line="263" w:lineRule="atLeast"/>
        <w:ind w:left="0" w:firstLine="567"/>
        <w:jc w:val="both"/>
        <w:rPr>
          <w:rFonts w:ascii="Times New Roman" w:eastAsia="Times New Roman" w:hAnsi="Times New Roman" w:cs="Times New Roman"/>
          <w:color w:val="1A1A1A"/>
          <w:sz w:val="24"/>
          <w:szCs w:val="24"/>
        </w:rPr>
      </w:pPr>
      <w:r w:rsidRPr="0058073D">
        <w:rPr>
          <w:rFonts w:ascii="Times New Roman" w:eastAsia="Times New Roman" w:hAnsi="Times New Roman" w:cs="Times New Roman"/>
          <w:color w:val="1A1A1A"/>
          <w:sz w:val="24"/>
          <w:szCs w:val="24"/>
        </w:rPr>
        <w:t>низкая мотивация отдельных учащихся к обучению, нежелание учиться;</w:t>
      </w:r>
    </w:p>
    <w:p w:rsidR="0058073D" w:rsidRPr="0058073D" w:rsidRDefault="0058073D" w:rsidP="0058073D">
      <w:pPr>
        <w:pStyle w:val="af2"/>
        <w:numPr>
          <w:ilvl w:val="0"/>
          <w:numId w:val="26"/>
        </w:numPr>
        <w:shd w:val="clear" w:color="auto" w:fill="FFFFFF"/>
        <w:spacing w:before="100" w:beforeAutospacing="1" w:after="100" w:afterAutospacing="1" w:line="263" w:lineRule="atLeast"/>
        <w:ind w:left="0" w:firstLine="567"/>
        <w:jc w:val="both"/>
        <w:rPr>
          <w:rFonts w:ascii="Times New Roman" w:eastAsia="Times New Roman" w:hAnsi="Times New Roman" w:cs="Times New Roman"/>
          <w:color w:val="1A1A1A"/>
          <w:sz w:val="24"/>
          <w:szCs w:val="24"/>
        </w:rPr>
      </w:pPr>
      <w:r w:rsidRPr="0058073D">
        <w:rPr>
          <w:rFonts w:ascii="Times New Roman" w:eastAsia="Times New Roman" w:hAnsi="Times New Roman" w:cs="Times New Roman"/>
          <w:color w:val="1A1A1A"/>
          <w:sz w:val="24"/>
          <w:szCs w:val="24"/>
        </w:rPr>
        <w:t>индивидуальные особенности некоторых учащихся (медлительность и нехватка времени на сосредоточенное выполнение заданий).</w:t>
      </w:r>
    </w:p>
    <w:p w:rsidR="0058073D" w:rsidRPr="0058073D" w:rsidRDefault="0058073D" w:rsidP="0058073D">
      <w:pPr>
        <w:shd w:val="clear" w:color="auto" w:fill="FFFFFF"/>
        <w:spacing w:after="0" w:line="263" w:lineRule="atLeast"/>
        <w:ind w:left="360"/>
        <w:jc w:val="both"/>
        <w:rPr>
          <w:rFonts w:ascii="Times New Roman" w:eastAsia="Times New Roman" w:hAnsi="Times New Roman" w:cs="Times New Roman"/>
          <w:color w:val="1A1A1A"/>
          <w:sz w:val="24"/>
          <w:szCs w:val="24"/>
        </w:rPr>
      </w:pPr>
      <w:r w:rsidRPr="0058073D">
        <w:rPr>
          <w:rFonts w:ascii="Times New Roman" w:eastAsia="Times New Roman" w:hAnsi="Times New Roman" w:cs="Times New Roman"/>
          <w:bCs/>
          <w:color w:val="1A1A1A"/>
          <w:sz w:val="24"/>
          <w:szCs w:val="24"/>
        </w:rPr>
        <w:t>Мероприятия по работе с результатами ВПР по обществознанию:</w:t>
      </w:r>
    </w:p>
    <w:p w:rsidR="0058073D" w:rsidRPr="0058073D" w:rsidRDefault="0058073D" w:rsidP="0058073D">
      <w:pPr>
        <w:pStyle w:val="af2"/>
        <w:numPr>
          <w:ilvl w:val="0"/>
          <w:numId w:val="26"/>
        </w:numPr>
        <w:shd w:val="clear" w:color="auto" w:fill="FFFFFF"/>
        <w:tabs>
          <w:tab w:val="left" w:pos="426"/>
        </w:tabs>
        <w:spacing w:after="0" w:line="263" w:lineRule="atLeast"/>
        <w:ind w:left="0" w:firstLine="142"/>
        <w:jc w:val="both"/>
        <w:rPr>
          <w:rFonts w:ascii="Times New Roman" w:eastAsia="Times New Roman" w:hAnsi="Times New Roman" w:cs="Times New Roman"/>
          <w:color w:val="1A1A1A"/>
          <w:sz w:val="24"/>
          <w:szCs w:val="24"/>
        </w:rPr>
      </w:pPr>
      <w:r w:rsidRPr="0058073D">
        <w:rPr>
          <w:rFonts w:ascii="Times New Roman" w:eastAsia="Times New Roman" w:hAnsi="Times New Roman" w:cs="Times New Roman"/>
          <w:bCs/>
          <w:color w:val="1A1A1A"/>
          <w:sz w:val="24"/>
          <w:szCs w:val="24"/>
        </w:rPr>
        <w:t>проанализировать совместно с обучающимися  выполнение предложенных вариантов ВПР по обществознанию;</w:t>
      </w:r>
    </w:p>
    <w:p w:rsidR="0058073D" w:rsidRPr="0058073D" w:rsidRDefault="0058073D" w:rsidP="0058073D">
      <w:pPr>
        <w:pStyle w:val="af2"/>
        <w:numPr>
          <w:ilvl w:val="0"/>
          <w:numId w:val="26"/>
        </w:numPr>
        <w:shd w:val="clear" w:color="auto" w:fill="FFFFFF"/>
        <w:tabs>
          <w:tab w:val="left" w:pos="426"/>
        </w:tabs>
        <w:spacing w:after="0" w:line="263" w:lineRule="atLeast"/>
        <w:ind w:left="0" w:firstLine="142"/>
        <w:jc w:val="both"/>
        <w:rPr>
          <w:rFonts w:ascii="Times New Roman" w:eastAsia="Times New Roman" w:hAnsi="Times New Roman" w:cs="Times New Roman"/>
          <w:color w:val="1A1A1A"/>
          <w:sz w:val="24"/>
          <w:szCs w:val="24"/>
        </w:rPr>
      </w:pPr>
      <w:r w:rsidRPr="0058073D">
        <w:rPr>
          <w:rFonts w:ascii="Times New Roman" w:eastAsia="Times New Roman" w:hAnsi="Times New Roman" w:cs="Times New Roman"/>
          <w:bCs/>
          <w:color w:val="1A1A1A"/>
          <w:sz w:val="24"/>
          <w:szCs w:val="24"/>
        </w:rPr>
        <w:t>отрабатывать на уроках умения проводить поиск социальной информации в текстовых источниках; работать с иллюстративным материалом, таблицами, диаграммами, </w:t>
      </w:r>
      <w:r w:rsidRPr="0058073D">
        <w:rPr>
          <w:rFonts w:ascii="Times New Roman" w:eastAsia="Times New Roman" w:hAnsi="Times New Roman" w:cs="Times New Roman"/>
          <w:bCs/>
          <w:color w:val="000000"/>
          <w:sz w:val="24"/>
          <w:szCs w:val="24"/>
        </w:rPr>
        <w:t>что должно обеспечить формирование коммуникативной компетентности школьника: «погружаясь в текст», грамотно его интерпретировать, выделять разные виды информации и использовать её в своей работе;</w:t>
      </w:r>
    </w:p>
    <w:p w:rsidR="0058073D" w:rsidRPr="0058073D" w:rsidRDefault="0058073D" w:rsidP="0058073D">
      <w:pPr>
        <w:pStyle w:val="af2"/>
        <w:numPr>
          <w:ilvl w:val="0"/>
          <w:numId w:val="26"/>
        </w:numPr>
        <w:shd w:val="clear" w:color="auto" w:fill="FFFFFF"/>
        <w:tabs>
          <w:tab w:val="left" w:pos="426"/>
        </w:tabs>
        <w:spacing w:after="0" w:line="263" w:lineRule="atLeast"/>
        <w:ind w:left="0" w:firstLine="142"/>
        <w:jc w:val="both"/>
        <w:rPr>
          <w:rFonts w:ascii="Times New Roman" w:eastAsia="Times New Roman" w:hAnsi="Times New Roman" w:cs="Times New Roman"/>
          <w:color w:val="1A1A1A"/>
          <w:sz w:val="24"/>
          <w:szCs w:val="24"/>
        </w:rPr>
      </w:pPr>
      <w:r w:rsidRPr="0058073D">
        <w:rPr>
          <w:rFonts w:ascii="Times New Roman" w:eastAsia="Times New Roman" w:hAnsi="Times New Roman" w:cs="Times New Roman"/>
          <w:bCs/>
          <w:color w:val="1A1A1A"/>
          <w:sz w:val="24"/>
          <w:szCs w:val="24"/>
        </w:rPr>
        <w:t>использовать методы и приемы формирования обществоведческих понятий;</w:t>
      </w:r>
    </w:p>
    <w:p w:rsidR="0058073D" w:rsidRPr="0058073D" w:rsidRDefault="0058073D" w:rsidP="0058073D">
      <w:pPr>
        <w:pStyle w:val="af2"/>
        <w:numPr>
          <w:ilvl w:val="0"/>
          <w:numId w:val="26"/>
        </w:numPr>
        <w:shd w:val="clear" w:color="auto" w:fill="FFFFFF"/>
        <w:tabs>
          <w:tab w:val="left" w:pos="426"/>
        </w:tabs>
        <w:spacing w:line="263" w:lineRule="atLeast"/>
        <w:ind w:left="0" w:firstLine="142"/>
        <w:jc w:val="both"/>
        <w:rPr>
          <w:rFonts w:ascii="Times New Roman" w:eastAsia="Times New Roman" w:hAnsi="Times New Roman" w:cs="Times New Roman"/>
          <w:color w:val="1A1A1A"/>
          <w:sz w:val="24"/>
          <w:szCs w:val="24"/>
        </w:rPr>
      </w:pPr>
      <w:r w:rsidRPr="0058073D">
        <w:rPr>
          <w:rFonts w:ascii="Times New Roman" w:eastAsia="Times New Roman" w:hAnsi="Times New Roman" w:cs="Times New Roman"/>
          <w:bCs/>
          <w:color w:val="1A1A1A"/>
          <w:sz w:val="24"/>
          <w:szCs w:val="24"/>
        </w:rPr>
        <w:t>организовать сопутствующее повторение на уроках тем, которые вызвали наибольшее затруднение при решении ВПР; ввести в план урока проведение индивидуальных тренировочных упражнений для отдельных учащихся; использовать тренинговые задания для формирования устойчивых навыков выполнения заданий, закладываемых разработчиками в ВПР;</w:t>
      </w:r>
    </w:p>
    <w:p w:rsidR="0058073D" w:rsidRPr="0058073D" w:rsidRDefault="0058073D" w:rsidP="0058073D">
      <w:pPr>
        <w:pStyle w:val="af2"/>
        <w:numPr>
          <w:ilvl w:val="0"/>
          <w:numId w:val="26"/>
        </w:numPr>
        <w:shd w:val="clear" w:color="auto" w:fill="FFFFFF"/>
        <w:tabs>
          <w:tab w:val="left" w:pos="426"/>
        </w:tabs>
        <w:spacing w:after="0" w:line="240" w:lineRule="auto"/>
        <w:ind w:left="0" w:firstLine="142"/>
        <w:jc w:val="both"/>
        <w:rPr>
          <w:rFonts w:ascii="Times New Roman" w:eastAsia="Times New Roman" w:hAnsi="Times New Roman" w:cs="Times New Roman"/>
          <w:color w:val="1A1A1A"/>
          <w:sz w:val="24"/>
          <w:szCs w:val="24"/>
        </w:rPr>
      </w:pPr>
      <w:r w:rsidRPr="0058073D">
        <w:rPr>
          <w:rFonts w:ascii="Times New Roman" w:eastAsia="Times New Roman" w:hAnsi="Times New Roman" w:cs="Times New Roman"/>
          <w:bCs/>
          <w:color w:val="1A1A1A"/>
          <w:sz w:val="24"/>
          <w:szCs w:val="24"/>
        </w:rPr>
        <w:t>ввести в контрольные и другие проверочные работы задания по формулировке обществоведческих терминов и понятий, по формированию умений письменной речи при характеристике общественных явлений.</w:t>
      </w: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lastRenderedPageBreak/>
        <w:t xml:space="preserve">БИОЛОГИЯ </w:t>
      </w:r>
    </w:p>
    <w:p w:rsidR="00BC2CE9" w:rsidRPr="00BC2CE9" w:rsidRDefault="00BC2CE9" w:rsidP="00A001B1">
      <w:pPr>
        <w:tabs>
          <w:tab w:val="left" w:pos="2025"/>
        </w:tabs>
        <w:spacing w:after="0"/>
        <w:jc w:val="both"/>
        <w:rPr>
          <w:rFonts w:ascii="Times New Roman" w:hAnsi="Times New Roman" w:cs="Times New Roman"/>
          <w:b/>
          <w:sz w:val="24"/>
          <w:szCs w:val="24"/>
        </w:rPr>
      </w:pPr>
    </w:p>
    <w:tbl>
      <w:tblPr>
        <w:tblW w:w="8613" w:type="dxa"/>
        <w:jc w:val="center"/>
        <w:tblInd w:w="-318" w:type="dxa"/>
        <w:tblLayout w:type="fixed"/>
        <w:tblLook w:val="04A0"/>
      </w:tblPr>
      <w:tblGrid>
        <w:gridCol w:w="453"/>
        <w:gridCol w:w="480"/>
        <w:gridCol w:w="1992"/>
        <w:gridCol w:w="1446"/>
        <w:gridCol w:w="1641"/>
        <w:gridCol w:w="823"/>
        <w:gridCol w:w="567"/>
        <w:gridCol w:w="683"/>
        <w:gridCol w:w="528"/>
      </w:tblGrid>
      <w:tr w:rsidR="006309F2" w:rsidRPr="00BC2CE9" w:rsidTr="00515A3A">
        <w:trPr>
          <w:trHeight w:val="811"/>
          <w:jc w:val="center"/>
        </w:trPr>
        <w:tc>
          <w:tcPr>
            <w:tcW w:w="45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w:t>
            </w:r>
          </w:p>
        </w:tc>
        <w:tc>
          <w:tcPr>
            <w:tcW w:w="48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309F2" w:rsidRPr="00BC2CE9" w:rsidRDefault="006309F2"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1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Количество  обучающихся, принявших участие в ВПР </w:t>
            </w:r>
          </w:p>
        </w:tc>
        <w:tc>
          <w:tcPr>
            <w:tcW w:w="14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Средняя отметка по предмету</w:t>
            </w:r>
          </w:p>
        </w:tc>
        <w:tc>
          <w:tcPr>
            <w:tcW w:w="16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Средняя отметка по ВПР в текущем учебном году по предмету</w:t>
            </w:r>
          </w:p>
        </w:tc>
        <w:tc>
          <w:tcPr>
            <w:tcW w:w="823" w:type="dxa"/>
            <w:vMerge w:val="restart"/>
            <w:tcBorders>
              <w:top w:val="single" w:sz="4" w:space="0" w:color="auto"/>
              <w:left w:val="nil"/>
              <w:bottom w:val="single" w:sz="4" w:space="0" w:color="auto"/>
              <w:right w:val="single" w:sz="4" w:space="0" w:color="auto"/>
            </w:tcBorders>
            <w:textDirection w:val="btLr"/>
            <w:vAlign w:val="center"/>
          </w:tcPr>
          <w:p w:rsidR="006309F2" w:rsidRPr="00BC2CE9" w:rsidRDefault="006309F2"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СОУ</w:t>
            </w:r>
          </w:p>
        </w:tc>
        <w:tc>
          <w:tcPr>
            <w:tcW w:w="177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Соотнесение результатов ВПР с отметкой по журналу</w:t>
            </w:r>
          </w:p>
        </w:tc>
      </w:tr>
      <w:tr w:rsidR="006309F2" w:rsidRPr="00BC2CE9" w:rsidTr="00515A3A">
        <w:trPr>
          <w:trHeight w:val="1389"/>
          <w:jc w:val="center"/>
        </w:trPr>
        <w:tc>
          <w:tcPr>
            <w:tcW w:w="453"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1641" w:type="dxa"/>
            <w:vMerge/>
            <w:tcBorders>
              <w:top w:val="single" w:sz="4" w:space="0" w:color="auto"/>
              <w:left w:val="single" w:sz="4" w:space="0" w:color="auto"/>
              <w:bottom w:val="single" w:sz="4" w:space="0" w:color="auto"/>
              <w:right w:val="single" w:sz="4" w:space="0" w:color="auto"/>
            </w:tcBorders>
            <w:vAlign w:val="center"/>
            <w:hideMark/>
          </w:tcPr>
          <w:p w:rsidR="006309F2" w:rsidRPr="00BC2CE9" w:rsidRDefault="006309F2" w:rsidP="00A001B1">
            <w:pPr>
              <w:spacing w:after="0"/>
              <w:jc w:val="both"/>
              <w:rPr>
                <w:rFonts w:ascii="Times New Roman" w:hAnsi="Times New Roman" w:cs="Times New Roman"/>
                <w:bCs/>
                <w:color w:val="000000"/>
                <w:sz w:val="24"/>
                <w:szCs w:val="24"/>
              </w:rPr>
            </w:pPr>
          </w:p>
        </w:tc>
        <w:tc>
          <w:tcPr>
            <w:tcW w:w="823" w:type="dxa"/>
            <w:vMerge/>
            <w:tcBorders>
              <w:top w:val="single" w:sz="4" w:space="0" w:color="auto"/>
              <w:left w:val="nil"/>
              <w:bottom w:val="single" w:sz="4" w:space="0" w:color="auto"/>
              <w:right w:val="single" w:sz="4" w:space="0" w:color="auto"/>
            </w:tcBorders>
          </w:tcPr>
          <w:p w:rsidR="006309F2" w:rsidRPr="00BC2CE9" w:rsidRDefault="006309F2" w:rsidP="00A001B1">
            <w:pPr>
              <w:spacing w:after="0"/>
              <w:jc w:val="both"/>
              <w:rPr>
                <w:rFonts w:ascii="Times New Roman" w:hAnsi="Times New Roman" w:cs="Times New Roman"/>
                <w:bCs/>
                <w:color w:val="000000"/>
                <w:sz w:val="24"/>
                <w:szCs w:val="24"/>
              </w:rPr>
            </w:pPr>
          </w:p>
        </w:tc>
        <w:tc>
          <w:tcPr>
            <w:tcW w:w="567" w:type="dxa"/>
            <w:tcBorders>
              <w:top w:val="nil"/>
              <w:left w:val="single" w:sz="4" w:space="0" w:color="auto"/>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Подтвердили </w:t>
            </w:r>
          </w:p>
        </w:tc>
        <w:tc>
          <w:tcPr>
            <w:tcW w:w="683" w:type="dxa"/>
            <w:tcBorders>
              <w:top w:val="nil"/>
              <w:left w:val="nil"/>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Понизили </w:t>
            </w:r>
          </w:p>
        </w:tc>
        <w:tc>
          <w:tcPr>
            <w:tcW w:w="528" w:type="dxa"/>
            <w:tcBorders>
              <w:top w:val="nil"/>
              <w:left w:val="nil"/>
              <w:bottom w:val="single" w:sz="4" w:space="0" w:color="auto"/>
              <w:right w:val="single" w:sz="4" w:space="0" w:color="auto"/>
            </w:tcBorders>
            <w:shd w:val="clear" w:color="auto" w:fill="auto"/>
            <w:noWrap/>
            <w:textDirection w:val="btLr"/>
            <w:vAlign w:val="center"/>
            <w:hideMark/>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Повысили </w:t>
            </w:r>
          </w:p>
        </w:tc>
      </w:tr>
      <w:tr w:rsidR="006309F2" w:rsidRPr="00BC2CE9" w:rsidTr="00515A3A">
        <w:trPr>
          <w:trHeight w:val="263"/>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480"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5а</w:t>
            </w:r>
          </w:p>
        </w:tc>
        <w:tc>
          <w:tcPr>
            <w:tcW w:w="1992"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28</w:t>
            </w:r>
          </w:p>
        </w:tc>
        <w:tc>
          <w:tcPr>
            <w:tcW w:w="1446"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3,86</w:t>
            </w:r>
          </w:p>
        </w:tc>
        <w:tc>
          <w:tcPr>
            <w:tcW w:w="1641"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rPr>
                <w:rFonts w:ascii="Times New Roman" w:hAnsi="Times New Roman" w:cs="Times New Roman"/>
                <w:color w:val="000000"/>
                <w:sz w:val="24"/>
                <w:szCs w:val="24"/>
              </w:rPr>
            </w:pPr>
            <w:r w:rsidRPr="00BC2CE9">
              <w:rPr>
                <w:rFonts w:ascii="Times New Roman" w:hAnsi="Times New Roman" w:cs="Times New Roman"/>
                <w:color w:val="000000"/>
                <w:sz w:val="24"/>
                <w:szCs w:val="24"/>
              </w:rPr>
              <w:t>3,5</w:t>
            </w:r>
          </w:p>
        </w:tc>
        <w:tc>
          <w:tcPr>
            <w:tcW w:w="823"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51,57</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11</w:t>
            </w:r>
          </w:p>
        </w:tc>
        <w:tc>
          <w:tcPr>
            <w:tcW w:w="683"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13</w:t>
            </w:r>
          </w:p>
        </w:tc>
        <w:tc>
          <w:tcPr>
            <w:tcW w:w="528"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r>
      <w:tr w:rsidR="006309F2" w:rsidRPr="00BC2CE9" w:rsidTr="00515A3A">
        <w:trPr>
          <w:trHeight w:val="263"/>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480"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5б</w:t>
            </w:r>
          </w:p>
        </w:tc>
        <w:tc>
          <w:tcPr>
            <w:tcW w:w="1992"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24</w:t>
            </w:r>
          </w:p>
        </w:tc>
        <w:tc>
          <w:tcPr>
            <w:tcW w:w="1446"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3,9</w:t>
            </w:r>
          </w:p>
        </w:tc>
        <w:tc>
          <w:tcPr>
            <w:tcW w:w="1641"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rPr>
                <w:rFonts w:ascii="Times New Roman" w:hAnsi="Times New Roman" w:cs="Times New Roman"/>
                <w:color w:val="000000"/>
                <w:sz w:val="24"/>
                <w:szCs w:val="24"/>
              </w:rPr>
            </w:pPr>
            <w:r w:rsidRPr="00BC2CE9">
              <w:rPr>
                <w:rFonts w:ascii="Times New Roman" w:hAnsi="Times New Roman" w:cs="Times New Roman"/>
                <w:color w:val="000000"/>
                <w:sz w:val="24"/>
                <w:szCs w:val="24"/>
              </w:rPr>
              <w:t>3,2</w:t>
            </w:r>
          </w:p>
        </w:tc>
        <w:tc>
          <w:tcPr>
            <w:tcW w:w="823"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42,17</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683"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18</w:t>
            </w:r>
          </w:p>
        </w:tc>
        <w:tc>
          <w:tcPr>
            <w:tcW w:w="528"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r>
      <w:tr w:rsidR="006309F2" w:rsidRPr="00BC2CE9" w:rsidTr="00515A3A">
        <w:trPr>
          <w:trHeight w:val="263"/>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3</w:t>
            </w:r>
          </w:p>
        </w:tc>
        <w:tc>
          <w:tcPr>
            <w:tcW w:w="480"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5в</w:t>
            </w:r>
          </w:p>
        </w:tc>
        <w:tc>
          <w:tcPr>
            <w:tcW w:w="1992"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24</w:t>
            </w:r>
          </w:p>
        </w:tc>
        <w:tc>
          <w:tcPr>
            <w:tcW w:w="1446"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4,3</w:t>
            </w:r>
          </w:p>
        </w:tc>
        <w:tc>
          <w:tcPr>
            <w:tcW w:w="1641"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rPr>
                <w:rFonts w:ascii="Times New Roman" w:hAnsi="Times New Roman" w:cs="Times New Roman"/>
                <w:color w:val="000000"/>
                <w:sz w:val="24"/>
                <w:szCs w:val="24"/>
              </w:rPr>
            </w:pPr>
            <w:r w:rsidRPr="00BC2CE9">
              <w:rPr>
                <w:rFonts w:ascii="Times New Roman" w:hAnsi="Times New Roman" w:cs="Times New Roman"/>
                <w:color w:val="000000"/>
                <w:sz w:val="24"/>
                <w:szCs w:val="24"/>
              </w:rPr>
              <w:t>3,8</w:t>
            </w:r>
          </w:p>
        </w:tc>
        <w:tc>
          <w:tcPr>
            <w:tcW w:w="823"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61,33</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w:t>
            </w:r>
          </w:p>
        </w:tc>
        <w:tc>
          <w:tcPr>
            <w:tcW w:w="683"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11</w:t>
            </w:r>
          </w:p>
        </w:tc>
        <w:tc>
          <w:tcPr>
            <w:tcW w:w="528"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r>
      <w:tr w:rsidR="006309F2" w:rsidRPr="00BC2CE9" w:rsidTr="00515A3A">
        <w:trPr>
          <w:trHeight w:val="263"/>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4</w:t>
            </w:r>
          </w:p>
        </w:tc>
        <w:tc>
          <w:tcPr>
            <w:tcW w:w="480"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5г</w:t>
            </w:r>
          </w:p>
        </w:tc>
        <w:tc>
          <w:tcPr>
            <w:tcW w:w="1992"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24</w:t>
            </w:r>
          </w:p>
        </w:tc>
        <w:tc>
          <w:tcPr>
            <w:tcW w:w="1446"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4,1</w:t>
            </w:r>
          </w:p>
        </w:tc>
        <w:tc>
          <w:tcPr>
            <w:tcW w:w="1641"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rPr>
                <w:rFonts w:ascii="Times New Roman" w:hAnsi="Times New Roman" w:cs="Times New Roman"/>
                <w:color w:val="000000"/>
                <w:sz w:val="24"/>
                <w:szCs w:val="24"/>
              </w:rPr>
            </w:pPr>
            <w:r w:rsidRPr="00BC2CE9">
              <w:rPr>
                <w:rFonts w:ascii="Times New Roman" w:hAnsi="Times New Roman" w:cs="Times New Roman"/>
                <w:color w:val="000000"/>
                <w:sz w:val="24"/>
                <w:szCs w:val="24"/>
              </w:rPr>
              <w:t>4</w:t>
            </w:r>
          </w:p>
        </w:tc>
        <w:tc>
          <w:tcPr>
            <w:tcW w:w="823"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68,33</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15</w:t>
            </w:r>
          </w:p>
        </w:tc>
        <w:tc>
          <w:tcPr>
            <w:tcW w:w="683"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w:t>
            </w:r>
          </w:p>
        </w:tc>
        <w:tc>
          <w:tcPr>
            <w:tcW w:w="528"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r>
      <w:tr w:rsidR="006309F2" w:rsidRPr="00BC2CE9" w:rsidTr="00515A3A">
        <w:trPr>
          <w:trHeight w:val="254"/>
          <w:jc w:val="center"/>
        </w:trPr>
        <w:tc>
          <w:tcPr>
            <w:tcW w:w="453"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 5</w:t>
            </w:r>
          </w:p>
        </w:tc>
        <w:tc>
          <w:tcPr>
            <w:tcW w:w="480"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5д</w:t>
            </w:r>
          </w:p>
        </w:tc>
        <w:tc>
          <w:tcPr>
            <w:tcW w:w="1992"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23</w:t>
            </w:r>
          </w:p>
        </w:tc>
        <w:tc>
          <w:tcPr>
            <w:tcW w:w="1446"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w:t>
            </w:r>
          </w:p>
        </w:tc>
        <w:tc>
          <w:tcPr>
            <w:tcW w:w="1641"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rPr>
                <w:rFonts w:ascii="Times New Roman" w:hAnsi="Times New Roman" w:cs="Times New Roman"/>
                <w:color w:val="000000"/>
                <w:sz w:val="24"/>
                <w:szCs w:val="24"/>
              </w:rPr>
            </w:pPr>
            <w:r w:rsidRPr="00BC2CE9">
              <w:rPr>
                <w:rFonts w:ascii="Times New Roman" w:hAnsi="Times New Roman" w:cs="Times New Roman"/>
                <w:color w:val="000000"/>
                <w:sz w:val="24"/>
                <w:szCs w:val="24"/>
              </w:rPr>
              <w:t>3,39</w:t>
            </w:r>
          </w:p>
        </w:tc>
        <w:tc>
          <w:tcPr>
            <w:tcW w:w="823"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60,17</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15</w:t>
            </w:r>
          </w:p>
        </w:tc>
        <w:tc>
          <w:tcPr>
            <w:tcW w:w="683"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w:t>
            </w:r>
          </w:p>
        </w:tc>
        <w:tc>
          <w:tcPr>
            <w:tcW w:w="528" w:type="dxa"/>
            <w:tcBorders>
              <w:top w:val="nil"/>
              <w:left w:val="nil"/>
              <w:bottom w:val="single" w:sz="4" w:space="0" w:color="auto"/>
              <w:right w:val="single" w:sz="4" w:space="0" w:color="auto"/>
            </w:tcBorders>
            <w:shd w:val="clear" w:color="auto" w:fill="auto"/>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r>
      <w:tr w:rsidR="006309F2" w:rsidRPr="00BC2CE9" w:rsidTr="00515A3A">
        <w:trPr>
          <w:trHeight w:val="375"/>
          <w:jc w:val="center"/>
        </w:trPr>
        <w:tc>
          <w:tcPr>
            <w:tcW w:w="292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  123</w:t>
            </w:r>
          </w:p>
        </w:tc>
        <w:tc>
          <w:tcPr>
            <w:tcW w:w="1446"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4,03</w:t>
            </w:r>
          </w:p>
        </w:tc>
        <w:tc>
          <w:tcPr>
            <w:tcW w:w="1641" w:type="dxa"/>
            <w:tcBorders>
              <w:top w:val="nil"/>
              <w:left w:val="nil"/>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3,69</w:t>
            </w:r>
          </w:p>
        </w:tc>
        <w:tc>
          <w:tcPr>
            <w:tcW w:w="823" w:type="dxa"/>
            <w:tcBorders>
              <w:top w:val="single" w:sz="4" w:space="0" w:color="auto"/>
              <w:left w:val="nil"/>
              <w:bottom w:val="single" w:sz="4" w:space="0" w:color="auto"/>
              <w:right w:val="single" w:sz="4" w:space="0" w:color="auto"/>
            </w:tcBorders>
            <w:vAlign w:val="center"/>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56,52</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55</w:t>
            </w:r>
          </w:p>
        </w:tc>
        <w:tc>
          <w:tcPr>
            <w:tcW w:w="683" w:type="dxa"/>
            <w:tcBorders>
              <w:top w:val="nil"/>
              <w:left w:val="nil"/>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57</w:t>
            </w:r>
          </w:p>
        </w:tc>
        <w:tc>
          <w:tcPr>
            <w:tcW w:w="528" w:type="dxa"/>
            <w:tcBorders>
              <w:top w:val="nil"/>
              <w:left w:val="nil"/>
              <w:bottom w:val="single" w:sz="4" w:space="0" w:color="auto"/>
              <w:right w:val="single" w:sz="4" w:space="0" w:color="auto"/>
            </w:tcBorders>
            <w:shd w:val="clear" w:color="auto" w:fill="auto"/>
            <w:noWrap/>
            <w:vAlign w:val="center"/>
            <w:hideMark/>
          </w:tcPr>
          <w:p w:rsidR="006309F2" w:rsidRPr="00BC2CE9" w:rsidRDefault="006309F2"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11</w:t>
            </w:r>
          </w:p>
        </w:tc>
      </w:tr>
    </w:tbl>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 xml:space="preserve">        </w:t>
      </w: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4409827" cy="2902226"/>
            <wp:effectExtent l="19050" t="0" r="9773" b="0"/>
            <wp:docPr id="78"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A001B1" w:rsidRDefault="00A001B1" w:rsidP="00A001B1">
      <w:pPr>
        <w:tabs>
          <w:tab w:val="left" w:pos="2025"/>
        </w:tabs>
        <w:spacing w:after="0"/>
        <w:jc w:val="both"/>
        <w:rPr>
          <w:rFonts w:ascii="Times New Roman" w:hAnsi="Times New Roman" w:cs="Times New Roman"/>
          <w:sz w:val="24"/>
          <w:szCs w:val="24"/>
        </w:rPr>
      </w:pP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Подтвердили свои результаты – 44,7%, понизили 46,3% учащихся, причем 4 человека на 2 балла.</w:t>
      </w:r>
    </w:p>
    <w:p w:rsidR="00BC2CE9" w:rsidRPr="00BC2CE9" w:rsidRDefault="00BC2CE9" w:rsidP="00A001B1">
      <w:pPr>
        <w:tabs>
          <w:tab w:val="left" w:pos="2025"/>
        </w:tabs>
        <w:spacing w:after="0"/>
        <w:jc w:val="both"/>
        <w:rPr>
          <w:rFonts w:ascii="Times New Roman" w:hAnsi="Times New Roman" w:cs="Times New Roman"/>
          <w:b/>
          <w:sz w:val="24"/>
          <w:szCs w:val="24"/>
        </w:rPr>
      </w:pPr>
    </w:p>
    <w:tbl>
      <w:tblPr>
        <w:tblW w:w="7523" w:type="dxa"/>
        <w:jc w:val="center"/>
        <w:tblInd w:w="113" w:type="dxa"/>
        <w:tblLayout w:type="fixed"/>
        <w:tblLook w:val="04A0"/>
      </w:tblPr>
      <w:tblGrid>
        <w:gridCol w:w="445"/>
        <w:gridCol w:w="684"/>
        <w:gridCol w:w="1879"/>
        <w:gridCol w:w="709"/>
        <w:gridCol w:w="709"/>
        <w:gridCol w:w="709"/>
        <w:gridCol w:w="708"/>
        <w:gridCol w:w="851"/>
        <w:gridCol w:w="829"/>
      </w:tblGrid>
      <w:tr w:rsidR="00BC2CE9" w:rsidRPr="00BC2CE9" w:rsidTr="00515A3A">
        <w:trPr>
          <w:trHeight w:val="506"/>
          <w:jc w:val="center"/>
        </w:trPr>
        <w:tc>
          <w:tcPr>
            <w:tcW w:w="4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w:t>
            </w:r>
          </w:p>
        </w:tc>
        <w:tc>
          <w:tcPr>
            <w:tcW w:w="68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C2CE9" w:rsidRPr="00BC2CE9" w:rsidRDefault="00BC2CE9"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18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Количество  обучающихся, принявших участие в ВПР </w:t>
            </w:r>
          </w:p>
        </w:tc>
        <w:tc>
          <w:tcPr>
            <w:tcW w:w="2835" w:type="dxa"/>
            <w:gridSpan w:val="4"/>
            <w:tcBorders>
              <w:top w:val="single" w:sz="4" w:space="0" w:color="auto"/>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Получили отметку </w:t>
            </w:r>
          </w:p>
        </w:tc>
        <w:tc>
          <w:tcPr>
            <w:tcW w:w="851"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Успеваемость </w:t>
            </w:r>
          </w:p>
        </w:tc>
        <w:tc>
          <w:tcPr>
            <w:tcW w:w="829"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Качество </w:t>
            </w:r>
          </w:p>
        </w:tc>
      </w:tr>
      <w:tr w:rsidR="00BC2CE9" w:rsidRPr="00BC2CE9" w:rsidTr="00515A3A">
        <w:trPr>
          <w:trHeight w:val="1164"/>
          <w:jc w:val="center"/>
        </w:trPr>
        <w:tc>
          <w:tcPr>
            <w:tcW w:w="445"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684"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1879"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709"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851"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c>
          <w:tcPr>
            <w:tcW w:w="829"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r>
      <w:tr w:rsidR="00BC2CE9" w:rsidRPr="00BC2CE9" w:rsidTr="00515A3A">
        <w:trPr>
          <w:trHeight w:val="327"/>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684"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5а</w:t>
            </w:r>
          </w:p>
        </w:tc>
        <w:tc>
          <w:tcPr>
            <w:tcW w:w="1879"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11</w:t>
            </w:r>
          </w:p>
        </w:tc>
        <w:tc>
          <w:tcPr>
            <w:tcW w:w="709"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c>
          <w:tcPr>
            <w:tcW w:w="851"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100</w:t>
            </w:r>
          </w:p>
        </w:tc>
        <w:tc>
          <w:tcPr>
            <w:tcW w:w="829"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46,43</w:t>
            </w:r>
          </w:p>
        </w:tc>
      </w:tr>
      <w:tr w:rsidR="00BC2CE9" w:rsidRPr="00BC2CE9" w:rsidTr="00515A3A">
        <w:trPr>
          <w:trHeight w:val="327"/>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lastRenderedPageBreak/>
              <w:t>2</w:t>
            </w:r>
          </w:p>
        </w:tc>
        <w:tc>
          <w:tcPr>
            <w:tcW w:w="684"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5б</w:t>
            </w:r>
          </w:p>
        </w:tc>
        <w:tc>
          <w:tcPr>
            <w:tcW w:w="1879"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c>
          <w:tcPr>
            <w:tcW w:w="709"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c>
          <w:tcPr>
            <w:tcW w:w="851"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100</w:t>
            </w:r>
          </w:p>
        </w:tc>
        <w:tc>
          <w:tcPr>
            <w:tcW w:w="829"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16,67</w:t>
            </w:r>
          </w:p>
        </w:tc>
      </w:tr>
      <w:tr w:rsidR="00BC2CE9" w:rsidRPr="00BC2CE9" w:rsidTr="00515A3A">
        <w:trPr>
          <w:trHeight w:val="327"/>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3</w:t>
            </w:r>
          </w:p>
        </w:tc>
        <w:tc>
          <w:tcPr>
            <w:tcW w:w="684"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5в</w:t>
            </w:r>
          </w:p>
        </w:tc>
        <w:tc>
          <w:tcPr>
            <w:tcW w:w="1879"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w:t>
            </w:r>
          </w:p>
        </w:tc>
        <w:tc>
          <w:tcPr>
            <w:tcW w:w="709"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c>
          <w:tcPr>
            <w:tcW w:w="851"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100</w:t>
            </w:r>
          </w:p>
        </w:tc>
        <w:tc>
          <w:tcPr>
            <w:tcW w:w="829"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58,33</w:t>
            </w:r>
          </w:p>
        </w:tc>
      </w:tr>
      <w:tr w:rsidR="00BC2CE9" w:rsidRPr="00BC2CE9" w:rsidTr="00515A3A">
        <w:trPr>
          <w:trHeight w:val="327"/>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4</w:t>
            </w:r>
          </w:p>
        </w:tc>
        <w:tc>
          <w:tcPr>
            <w:tcW w:w="684"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5г</w:t>
            </w:r>
          </w:p>
        </w:tc>
        <w:tc>
          <w:tcPr>
            <w:tcW w:w="1879"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14</w:t>
            </w:r>
          </w:p>
        </w:tc>
        <w:tc>
          <w:tcPr>
            <w:tcW w:w="709"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c>
          <w:tcPr>
            <w:tcW w:w="851"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100</w:t>
            </w:r>
          </w:p>
        </w:tc>
        <w:tc>
          <w:tcPr>
            <w:tcW w:w="829"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83,33</w:t>
            </w:r>
          </w:p>
        </w:tc>
      </w:tr>
      <w:tr w:rsidR="00BC2CE9" w:rsidRPr="00BC2CE9" w:rsidTr="00515A3A">
        <w:trPr>
          <w:trHeight w:val="275"/>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 5</w:t>
            </w:r>
          </w:p>
        </w:tc>
        <w:tc>
          <w:tcPr>
            <w:tcW w:w="684"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5д</w:t>
            </w:r>
          </w:p>
        </w:tc>
        <w:tc>
          <w:tcPr>
            <w:tcW w:w="1879"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13</w:t>
            </w:r>
          </w:p>
        </w:tc>
        <w:tc>
          <w:tcPr>
            <w:tcW w:w="709"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c>
          <w:tcPr>
            <w:tcW w:w="851"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100</w:t>
            </w:r>
          </w:p>
        </w:tc>
        <w:tc>
          <w:tcPr>
            <w:tcW w:w="829"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69,57</w:t>
            </w:r>
          </w:p>
        </w:tc>
      </w:tr>
      <w:tr w:rsidR="00BC2CE9" w:rsidRPr="00BC2CE9" w:rsidTr="00515A3A">
        <w:trPr>
          <w:trHeight w:val="266"/>
          <w:jc w:val="center"/>
        </w:trPr>
        <w:tc>
          <w:tcPr>
            <w:tcW w:w="112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w:t>
            </w:r>
          </w:p>
        </w:tc>
        <w:tc>
          <w:tcPr>
            <w:tcW w:w="1879"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123</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56</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c>
          <w:tcPr>
            <w:tcW w:w="851"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100</w:t>
            </w:r>
          </w:p>
        </w:tc>
        <w:tc>
          <w:tcPr>
            <w:tcW w:w="829"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54,47</w:t>
            </w:r>
          </w:p>
        </w:tc>
      </w:tr>
      <w:tr w:rsidR="00BC2CE9" w:rsidRPr="00BC2CE9" w:rsidTr="00515A3A">
        <w:trPr>
          <w:trHeight w:val="375"/>
          <w:jc w:val="center"/>
        </w:trPr>
        <w:tc>
          <w:tcPr>
            <w:tcW w:w="1129" w:type="dxa"/>
            <w:gridSpan w:val="2"/>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4714" w:type="dxa"/>
            <w:gridSpan w:val="5"/>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г. Салават</w:t>
            </w:r>
          </w:p>
        </w:tc>
        <w:tc>
          <w:tcPr>
            <w:tcW w:w="851"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87,31</w:t>
            </w:r>
          </w:p>
        </w:tc>
        <w:tc>
          <w:tcPr>
            <w:tcW w:w="829"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46,92</w:t>
            </w:r>
          </w:p>
        </w:tc>
      </w:tr>
      <w:tr w:rsidR="00BC2CE9" w:rsidRPr="00BC2CE9" w:rsidTr="00515A3A">
        <w:trPr>
          <w:trHeight w:val="375"/>
          <w:jc w:val="center"/>
        </w:trPr>
        <w:tc>
          <w:tcPr>
            <w:tcW w:w="1129" w:type="dxa"/>
            <w:gridSpan w:val="2"/>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4714" w:type="dxa"/>
            <w:gridSpan w:val="5"/>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РБ</w:t>
            </w:r>
          </w:p>
        </w:tc>
        <w:tc>
          <w:tcPr>
            <w:tcW w:w="851"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94,42</w:t>
            </w:r>
          </w:p>
        </w:tc>
        <w:tc>
          <w:tcPr>
            <w:tcW w:w="829"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58,12</w:t>
            </w:r>
          </w:p>
        </w:tc>
      </w:tr>
      <w:tr w:rsidR="00BC2CE9" w:rsidRPr="00BC2CE9" w:rsidTr="00515A3A">
        <w:trPr>
          <w:trHeight w:val="375"/>
          <w:jc w:val="center"/>
        </w:trPr>
        <w:tc>
          <w:tcPr>
            <w:tcW w:w="1129" w:type="dxa"/>
            <w:gridSpan w:val="2"/>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4714" w:type="dxa"/>
            <w:gridSpan w:val="5"/>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РФ</w:t>
            </w:r>
          </w:p>
        </w:tc>
        <w:tc>
          <w:tcPr>
            <w:tcW w:w="851"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92,48</w:t>
            </w:r>
          </w:p>
        </w:tc>
        <w:tc>
          <w:tcPr>
            <w:tcW w:w="829"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54,63</w:t>
            </w:r>
          </w:p>
        </w:tc>
      </w:tr>
    </w:tbl>
    <w:p w:rsidR="00BC2CE9" w:rsidRPr="00BC2CE9" w:rsidRDefault="00BC2CE9" w:rsidP="00A001B1">
      <w:pPr>
        <w:tabs>
          <w:tab w:val="left" w:pos="2025"/>
        </w:tabs>
        <w:spacing w:after="0"/>
        <w:jc w:val="both"/>
        <w:rPr>
          <w:rFonts w:ascii="Times New Roman" w:hAnsi="Times New Roman" w:cs="Times New Roman"/>
          <w:sz w:val="24"/>
          <w:szCs w:val="24"/>
        </w:rPr>
      </w:pPr>
    </w:p>
    <w:p w:rsidR="00BC2CE9" w:rsidRPr="00BC2CE9" w:rsidRDefault="00BC2CE9" w:rsidP="00A001B1">
      <w:pPr>
        <w:tabs>
          <w:tab w:val="left" w:pos="2025"/>
        </w:tabs>
        <w:spacing w:after="0"/>
        <w:ind w:firstLine="426"/>
        <w:jc w:val="both"/>
        <w:rPr>
          <w:rFonts w:ascii="Times New Roman" w:hAnsi="Times New Roman" w:cs="Times New Roman"/>
          <w:sz w:val="24"/>
          <w:szCs w:val="24"/>
        </w:rPr>
      </w:pPr>
      <w:r w:rsidRPr="00BC2CE9">
        <w:rPr>
          <w:rFonts w:ascii="Times New Roman" w:hAnsi="Times New Roman" w:cs="Times New Roman"/>
          <w:sz w:val="24"/>
          <w:szCs w:val="24"/>
        </w:rPr>
        <w:t>Из 24 отметок «5», подтвердилось 10 отметок (41,7%), причем 4 человека снизили на 2 балла.</w:t>
      </w:r>
    </w:p>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4504055" cy="2343150"/>
            <wp:effectExtent l="19050" t="0" r="10795" b="0"/>
            <wp:docPr id="8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b/>
          <w:sz w:val="24"/>
          <w:szCs w:val="24"/>
        </w:rPr>
        <w:t xml:space="preserve">         </w:t>
      </w:r>
      <w:r w:rsidRPr="00BC2CE9">
        <w:rPr>
          <w:rFonts w:ascii="Times New Roman" w:hAnsi="Times New Roman" w:cs="Times New Roman"/>
          <w:sz w:val="24"/>
          <w:szCs w:val="24"/>
        </w:rPr>
        <w:t>Результаты успеваемости выше всех значений, качество знаний выше городских и федеральных значений.</w:t>
      </w:r>
    </w:p>
    <w:p w:rsidR="00BC2CE9" w:rsidRPr="00BC2CE9" w:rsidRDefault="00BC2CE9" w:rsidP="00A001B1">
      <w:pPr>
        <w:tabs>
          <w:tab w:val="left" w:pos="2025"/>
        </w:tabs>
        <w:spacing w:after="0"/>
        <w:jc w:val="both"/>
        <w:rPr>
          <w:rFonts w:ascii="Times New Roman" w:hAnsi="Times New Roman" w:cs="Times New Roman"/>
          <w:b/>
          <w:color w:val="000000"/>
          <w:sz w:val="24"/>
          <w:szCs w:val="24"/>
        </w:rPr>
      </w:pPr>
    </w:p>
    <w:p w:rsidR="00BC2CE9" w:rsidRPr="00BC2CE9" w:rsidRDefault="00BC2CE9" w:rsidP="00A001B1">
      <w:pPr>
        <w:tabs>
          <w:tab w:val="left" w:pos="2025"/>
        </w:tabs>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Распределение  первичных баллов</w:t>
      </w: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5138806" cy="2790908"/>
            <wp:effectExtent l="19050" t="0" r="23744" b="9442"/>
            <wp:docPr id="82"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lastRenderedPageBreak/>
        <w:t xml:space="preserve">       Кривая распределения первичных баллов не соответствует нормальному распределению. Видно несколько заметных «пиков»: при переходе от 11баллов  к 12 баллам, от 17 к 18. Если посмотреть на шкалу перевода первичных баллов в отметки, то увидим, что 11 баллов - это еще отметка «2», а 12 баллов - уже отметка «3», 17 баллов соответствует отметке «3», а 18 баллов отметке «4». Анализируя данную диаграмму, можно с большой долей вероятности говорить о завышении отметок в большей степени от «2» к «3» и чуть меньшей от «3» к «4».</w:t>
      </w:r>
    </w:p>
    <w:p w:rsidR="00BC2CE9" w:rsidRPr="00BC2CE9" w:rsidRDefault="00BC2CE9" w:rsidP="00A001B1">
      <w:pPr>
        <w:tabs>
          <w:tab w:val="left" w:pos="2025"/>
        </w:tabs>
        <w:spacing w:after="0"/>
        <w:jc w:val="both"/>
        <w:rPr>
          <w:rFonts w:ascii="Times New Roman" w:hAnsi="Times New Roman" w:cs="Times New Roman"/>
          <w:bCs/>
          <w:color w:val="000000"/>
          <w:sz w:val="24"/>
          <w:szCs w:val="24"/>
        </w:rPr>
      </w:pPr>
      <w:r w:rsidRPr="00BC2CE9">
        <w:rPr>
          <w:rFonts w:ascii="Times New Roman" w:hAnsi="Times New Roman" w:cs="Times New Roman"/>
          <w:b/>
          <w:bCs/>
          <w:color w:val="000000"/>
          <w:sz w:val="24"/>
          <w:szCs w:val="24"/>
        </w:rPr>
        <w:t xml:space="preserve">          </w:t>
      </w:r>
      <w:r w:rsidRPr="00BC2CE9">
        <w:rPr>
          <w:rFonts w:ascii="Times New Roman" w:hAnsi="Times New Roman" w:cs="Times New Roman"/>
          <w:bCs/>
          <w:color w:val="000000"/>
          <w:sz w:val="24"/>
          <w:szCs w:val="24"/>
        </w:rPr>
        <w:t>Темы, требующие дополнительной проработки:</w:t>
      </w:r>
    </w:p>
    <w:p w:rsidR="00BC2CE9" w:rsidRPr="00BC2CE9" w:rsidRDefault="00BC2CE9" w:rsidP="00A001B1">
      <w:pPr>
        <w:pStyle w:val="af2"/>
        <w:numPr>
          <w:ilvl w:val="0"/>
          <w:numId w:val="22"/>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 xml:space="preserve">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 Умение устанавливать причинно-следственные связи, строить логическое рассуждение, умозаключение (индуктивное, дедуктивное и по аналогии) и делать выводы.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w:t>
      </w:r>
    </w:p>
    <w:p w:rsidR="00BC2CE9" w:rsidRPr="00BC2CE9" w:rsidRDefault="00BC2CE9" w:rsidP="00A001B1">
      <w:pPr>
        <w:pStyle w:val="af2"/>
        <w:numPr>
          <w:ilvl w:val="0"/>
          <w:numId w:val="22"/>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биология как наука. Методы изучения живых организмов. Роль биологии в познании окружающего мира и практической деятельности современного человека. Правила работы в кабинете биологии, с биологическими приборами и инструментами.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BC2CE9" w:rsidRPr="00BC2CE9" w:rsidRDefault="00BC2CE9" w:rsidP="00A001B1">
      <w:pPr>
        <w:pStyle w:val="af2"/>
        <w:numPr>
          <w:ilvl w:val="0"/>
          <w:numId w:val="22"/>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приспособления организмов к жизни в наземно-воздушной среде. Связь биологии с другими науками (математика, география и др.). Умение создавать, применять и преобразовывать знаки и символы, модели и схемы для решения учебных и познавательных задач;</w:t>
      </w:r>
    </w:p>
    <w:p w:rsidR="00BC2CE9" w:rsidRPr="00BC2CE9" w:rsidRDefault="00BC2CE9" w:rsidP="00A001B1">
      <w:pPr>
        <w:pStyle w:val="af2"/>
        <w:numPr>
          <w:ilvl w:val="0"/>
          <w:numId w:val="22"/>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организм. Классификация организмов. Принципы классификации. Одноклеточные и многоклеточные организмы. Приспособления организмов к жизни в наземно-воздушной среде.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p w:rsidR="00BC2CE9" w:rsidRPr="00BC2CE9" w:rsidRDefault="00BC2CE9" w:rsidP="00A001B1">
      <w:pPr>
        <w:tabs>
          <w:tab w:val="left" w:pos="2025"/>
        </w:tabs>
        <w:spacing w:after="0"/>
        <w:jc w:val="both"/>
        <w:rPr>
          <w:rFonts w:ascii="Times New Roman" w:hAnsi="Times New Roman" w:cs="Times New Roman"/>
          <w:b/>
          <w:sz w:val="24"/>
          <w:szCs w:val="24"/>
        </w:rPr>
      </w:pPr>
    </w:p>
    <w:tbl>
      <w:tblPr>
        <w:tblW w:w="8328" w:type="dxa"/>
        <w:jc w:val="center"/>
        <w:tblInd w:w="-318" w:type="dxa"/>
        <w:tblLayout w:type="fixed"/>
        <w:tblLook w:val="04A0"/>
      </w:tblPr>
      <w:tblGrid>
        <w:gridCol w:w="454"/>
        <w:gridCol w:w="480"/>
        <w:gridCol w:w="1412"/>
        <w:gridCol w:w="1635"/>
        <w:gridCol w:w="1311"/>
        <w:gridCol w:w="900"/>
        <w:gridCol w:w="567"/>
        <w:gridCol w:w="683"/>
        <w:gridCol w:w="886"/>
      </w:tblGrid>
      <w:tr w:rsidR="00515A3A" w:rsidRPr="00BC2CE9" w:rsidTr="00515A3A">
        <w:trPr>
          <w:trHeight w:val="811"/>
          <w:jc w:val="center"/>
        </w:trPr>
        <w:tc>
          <w:tcPr>
            <w:tcW w:w="45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w:t>
            </w:r>
          </w:p>
        </w:tc>
        <w:tc>
          <w:tcPr>
            <w:tcW w:w="48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15A3A" w:rsidRPr="00BC2CE9" w:rsidRDefault="00515A3A"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14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Количество  обучающихся, принявших участие в ВПР </w:t>
            </w:r>
          </w:p>
        </w:tc>
        <w:tc>
          <w:tcPr>
            <w:tcW w:w="16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5A3A" w:rsidRPr="00BC2CE9" w:rsidRDefault="00D961A2" w:rsidP="00A001B1">
            <w:pPr>
              <w:spacing w:after="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Средняя  отметка по предмету</w:t>
            </w:r>
          </w:p>
        </w:tc>
        <w:tc>
          <w:tcPr>
            <w:tcW w:w="13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Средняя отметка по ВПР в текущем учебном году по предмету</w:t>
            </w:r>
          </w:p>
        </w:tc>
        <w:tc>
          <w:tcPr>
            <w:tcW w:w="900" w:type="dxa"/>
            <w:vMerge w:val="restart"/>
            <w:tcBorders>
              <w:top w:val="single" w:sz="4" w:space="0" w:color="auto"/>
              <w:left w:val="nil"/>
              <w:bottom w:val="single" w:sz="4" w:space="0" w:color="auto"/>
              <w:right w:val="single" w:sz="4" w:space="0" w:color="auto"/>
            </w:tcBorders>
            <w:textDirection w:val="btLr"/>
            <w:vAlign w:val="center"/>
          </w:tcPr>
          <w:p w:rsidR="00515A3A" w:rsidRPr="00BC2CE9" w:rsidRDefault="00515A3A"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СОУ</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Соотнесение результатов ВПР с отметкой по журналу</w:t>
            </w:r>
          </w:p>
        </w:tc>
      </w:tr>
      <w:tr w:rsidR="00515A3A" w:rsidRPr="00BC2CE9" w:rsidTr="00515A3A">
        <w:trPr>
          <w:trHeight w:val="1389"/>
          <w:jc w:val="center"/>
        </w:trPr>
        <w:tc>
          <w:tcPr>
            <w:tcW w:w="454" w:type="dxa"/>
            <w:vMerge/>
            <w:tcBorders>
              <w:top w:val="single" w:sz="4" w:space="0" w:color="auto"/>
              <w:left w:val="single" w:sz="4" w:space="0" w:color="auto"/>
              <w:bottom w:val="single" w:sz="4" w:space="0" w:color="auto"/>
              <w:right w:val="single" w:sz="4" w:space="0" w:color="auto"/>
            </w:tcBorders>
            <w:vAlign w:val="center"/>
            <w:hideMark/>
          </w:tcPr>
          <w:p w:rsidR="00515A3A" w:rsidRPr="00BC2CE9" w:rsidRDefault="00515A3A" w:rsidP="00A001B1">
            <w:pPr>
              <w:spacing w:after="0"/>
              <w:jc w:val="both"/>
              <w:rPr>
                <w:rFonts w:ascii="Times New Roman" w:hAnsi="Times New Roman" w:cs="Times New Roman"/>
                <w:bCs/>
                <w:color w:val="000000"/>
                <w:sz w:val="24"/>
                <w:szCs w:val="24"/>
              </w:rPr>
            </w:pPr>
          </w:p>
        </w:tc>
        <w:tc>
          <w:tcPr>
            <w:tcW w:w="480" w:type="dxa"/>
            <w:vMerge/>
            <w:tcBorders>
              <w:top w:val="single" w:sz="4" w:space="0" w:color="auto"/>
              <w:left w:val="single" w:sz="4" w:space="0" w:color="auto"/>
              <w:bottom w:val="single" w:sz="4" w:space="0" w:color="auto"/>
              <w:right w:val="single" w:sz="4" w:space="0" w:color="auto"/>
            </w:tcBorders>
            <w:vAlign w:val="center"/>
            <w:hideMark/>
          </w:tcPr>
          <w:p w:rsidR="00515A3A" w:rsidRPr="00BC2CE9" w:rsidRDefault="00515A3A" w:rsidP="00A001B1">
            <w:pPr>
              <w:spacing w:after="0"/>
              <w:jc w:val="both"/>
              <w:rPr>
                <w:rFonts w:ascii="Times New Roman" w:hAnsi="Times New Roman" w:cs="Times New Roman"/>
                <w:bCs/>
                <w:color w:val="000000"/>
                <w:sz w:val="24"/>
                <w:szCs w:val="24"/>
              </w:rPr>
            </w:pPr>
          </w:p>
        </w:tc>
        <w:tc>
          <w:tcPr>
            <w:tcW w:w="1412" w:type="dxa"/>
            <w:vMerge/>
            <w:tcBorders>
              <w:top w:val="single" w:sz="4" w:space="0" w:color="auto"/>
              <w:left w:val="single" w:sz="4" w:space="0" w:color="auto"/>
              <w:bottom w:val="single" w:sz="4" w:space="0" w:color="auto"/>
              <w:right w:val="single" w:sz="4" w:space="0" w:color="auto"/>
            </w:tcBorders>
            <w:vAlign w:val="center"/>
            <w:hideMark/>
          </w:tcPr>
          <w:p w:rsidR="00515A3A" w:rsidRPr="00BC2CE9" w:rsidRDefault="00515A3A" w:rsidP="00A001B1">
            <w:pPr>
              <w:spacing w:after="0"/>
              <w:jc w:val="both"/>
              <w:rPr>
                <w:rFonts w:ascii="Times New Roman" w:hAnsi="Times New Roman" w:cs="Times New Roman"/>
                <w:bCs/>
                <w:color w:val="000000"/>
                <w:sz w:val="24"/>
                <w:szCs w:val="24"/>
              </w:rPr>
            </w:pPr>
          </w:p>
        </w:tc>
        <w:tc>
          <w:tcPr>
            <w:tcW w:w="1635" w:type="dxa"/>
            <w:vMerge/>
            <w:tcBorders>
              <w:top w:val="single" w:sz="4" w:space="0" w:color="auto"/>
              <w:left w:val="single" w:sz="4" w:space="0" w:color="auto"/>
              <w:bottom w:val="single" w:sz="4" w:space="0" w:color="auto"/>
              <w:right w:val="single" w:sz="4" w:space="0" w:color="auto"/>
            </w:tcBorders>
            <w:vAlign w:val="center"/>
            <w:hideMark/>
          </w:tcPr>
          <w:p w:rsidR="00515A3A" w:rsidRPr="00BC2CE9" w:rsidRDefault="00515A3A" w:rsidP="00A001B1">
            <w:pPr>
              <w:spacing w:after="0"/>
              <w:jc w:val="both"/>
              <w:rPr>
                <w:rFonts w:ascii="Times New Roman" w:hAnsi="Times New Roman" w:cs="Times New Roman"/>
                <w:bCs/>
                <w:color w:val="000000"/>
                <w:sz w:val="24"/>
                <w:szCs w:val="24"/>
              </w:rPr>
            </w:pPr>
          </w:p>
        </w:tc>
        <w:tc>
          <w:tcPr>
            <w:tcW w:w="1311" w:type="dxa"/>
            <w:vMerge/>
            <w:tcBorders>
              <w:top w:val="single" w:sz="4" w:space="0" w:color="auto"/>
              <w:left w:val="single" w:sz="4" w:space="0" w:color="auto"/>
              <w:bottom w:val="single" w:sz="4" w:space="0" w:color="auto"/>
              <w:right w:val="single" w:sz="4" w:space="0" w:color="auto"/>
            </w:tcBorders>
            <w:vAlign w:val="center"/>
            <w:hideMark/>
          </w:tcPr>
          <w:p w:rsidR="00515A3A" w:rsidRPr="00BC2CE9" w:rsidRDefault="00515A3A" w:rsidP="00A001B1">
            <w:pPr>
              <w:spacing w:after="0"/>
              <w:jc w:val="both"/>
              <w:rPr>
                <w:rFonts w:ascii="Times New Roman" w:hAnsi="Times New Roman" w:cs="Times New Roman"/>
                <w:bCs/>
                <w:color w:val="000000"/>
                <w:sz w:val="24"/>
                <w:szCs w:val="24"/>
              </w:rPr>
            </w:pPr>
          </w:p>
        </w:tc>
        <w:tc>
          <w:tcPr>
            <w:tcW w:w="900" w:type="dxa"/>
            <w:vMerge/>
            <w:tcBorders>
              <w:top w:val="single" w:sz="4" w:space="0" w:color="auto"/>
              <w:left w:val="nil"/>
              <w:bottom w:val="single" w:sz="4" w:space="0" w:color="auto"/>
              <w:right w:val="single" w:sz="4" w:space="0" w:color="auto"/>
            </w:tcBorders>
          </w:tcPr>
          <w:p w:rsidR="00515A3A" w:rsidRPr="00BC2CE9" w:rsidRDefault="00515A3A" w:rsidP="00A001B1">
            <w:pPr>
              <w:spacing w:after="0"/>
              <w:jc w:val="both"/>
              <w:rPr>
                <w:rFonts w:ascii="Times New Roman" w:hAnsi="Times New Roman" w:cs="Times New Roman"/>
                <w:bCs/>
                <w:color w:val="000000"/>
                <w:sz w:val="24"/>
                <w:szCs w:val="24"/>
              </w:rPr>
            </w:pPr>
          </w:p>
        </w:tc>
        <w:tc>
          <w:tcPr>
            <w:tcW w:w="567" w:type="dxa"/>
            <w:tcBorders>
              <w:top w:val="nil"/>
              <w:left w:val="single" w:sz="4" w:space="0" w:color="auto"/>
              <w:bottom w:val="single" w:sz="4" w:space="0" w:color="auto"/>
              <w:right w:val="single" w:sz="4" w:space="0" w:color="auto"/>
            </w:tcBorders>
            <w:shd w:val="clear" w:color="auto" w:fill="auto"/>
            <w:noWrap/>
            <w:textDirection w:val="btLr"/>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Подтвердили </w:t>
            </w:r>
          </w:p>
        </w:tc>
        <w:tc>
          <w:tcPr>
            <w:tcW w:w="683" w:type="dxa"/>
            <w:tcBorders>
              <w:top w:val="nil"/>
              <w:left w:val="nil"/>
              <w:bottom w:val="single" w:sz="4" w:space="0" w:color="auto"/>
              <w:right w:val="single" w:sz="4" w:space="0" w:color="auto"/>
            </w:tcBorders>
            <w:shd w:val="clear" w:color="auto" w:fill="auto"/>
            <w:noWrap/>
            <w:textDirection w:val="btLr"/>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Понизили </w:t>
            </w:r>
          </w:p>
        </w:tc>
        <w:tc>
          <w:tcPr>
            <w:tcW w:w="886" w:type="dxa"/>
            <w:tcBorders>
              <w:top w:val="nil"/>
              <w:left w:val="nil"/>
              <w:bottom w:val="single" w:sz="4" w:space="0" w:color="auto"/>
              <w:right w:val="single" w:sz="4" w:space="0" w:color="auto"/>
            </w:tcBorders>
            <w:shd w:val="clear" w:color="auto" w:fill="auto"/>
            <w:noWrap/>
            <w:textDirection w:val="btLr"/>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Повысили </w:t>
            </w:r>
          </w:p>
        </w:tc>
      </w:tr>
      <w:tr w:rsidR="00515A3A" w:rsidRPr="00BC2CE9" w:rsidTr="00515A3A">
        <w:trPr>
          <w:trHeight w:val="263"/>
          <w:jc w:val="center"/>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480"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6а</w:t>
            </w:r>
          </w:p>
        </w:tc>
        <w:tc>
          <w:tcPr>
            <w:tcW w:w="1412"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24</w:t>
            </w:r>
          </w:p>
        </w:tc>
        <w:tc>
          <w:tcPr>
            <w:tcW w:w="1635" w:type="dxa"/>
            <w:tcBorders>
              <w:top w:val="nil"/>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4,4</w:t>
            </w:r>
          </w:p>
        </w:tc>
        <w:tc>
          <w:tcPr>
            <w:tcW w:w="1311"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rPr>
                <w:rFonts w:ascii="Times New Roman" w:hAnsi="Times New Roman" w:cs="Times New Roman"/>
                <w:color w:val="000000"/>
                <w:sz w:val="24"/>
                <w:szCs w:val="24"/>
              </w:rPr>
            </w:pPr>
            <w:r w:rsidRPr="00BC2CE9">
              <w:rPr>
                <w:rFonts w:ascii="Times New Roman" w:hAnsi="Times New Roman" w:cs="Times New Roman"/>
                <w:color w:val="000000"/>
                <w:sz w:val="24"/>
                <w:szCs w:val="24"/>
              </w:rPr>
              <w:t>4</w:t>
            </w:r>
          </w:p>
        </w:tc>
        <w:tc>
          <w:tcPr>
            <w:tcW w:w="900" w:type="dxa"/>
            <w:tcBorders>
              <w:top w:val="single" w:sz="4" w:space="0" w:color="auto"/>
              <w:left w:val="nil"/>
              <w:bottom w:val="single" w:sz="4" w:space="0" w:color="auto"/>
              <w:right w:val="single" w:sz="4" w:space="0" w:color="auto"/>
            </w:tcBorders>
            <w:vAlign w:val="center"/>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65,33</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12</w:t>
            </w:r>
          </w:p>
        </w:tc>
        <w:tc>
          <w:tcPr>
            <w:tcW w:w="683"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11</w:t>
            </w:r>
          </w:p>
        </w:tc>
        <w:tc>
          <w:tcPr>
            <w:tcW w:w="886"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r>
      <w:tr w:rsidR="00515A3A" w:rsidRPr="00BC2CE9" w:rsidTr="00515A3A">
        <w:trPr>
          <w:trHeight w:val="263"/>
          <w:jc w:val="center"/>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480"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6в</w:t>
            </w:r>
          </w:p>
        </w:tc>
        <w:tc>
          <w:tcPr>
            <w:tcW w:w="1412"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21</w:t>
            </w:r>
          </w:p>
        </w:tc>
        <w:tc>
          <w:tcPr>
            <w:tcW w:w="1635" w:type="dxa"/>
            <w:tcBorders>
              <w:top w:val="nil"/>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4,2</w:t>
            </w:r>
          </w:p>
        </w:tc>
        <w:tc>
          <w:tcPr>
            <w:tcW w:w="1311"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rPr>
                <w:rFonts w:ascii="Times New Roman" w:hAnsi="Times New Roman" w:cs="Times New Roman"/>
                <w:color w:val="000000"/>
                <w:sz w:val="24"/>
                <w:szCs w:val="24"/>
              </w:rPr>
            </w:pPr>
            <w:r w:rsidRPr="00BC2CE9">
              <w:rPr>
                <w:rFonts w:ascii="Times New Roman" w:hAnsi="Times New Roman" w:cs="Times New Roman"/>
                <w:color w:val="000000"/>
                <w:sz w:val="24"/>
                <w:szCs w:val="24"/>
              </w:rPr>
              <w:t>3,9</w:t>
            </w:r>
          </w:p>
        </w:tc>
        <w:tc>
          <w:tcPr>
            <w:tcW w:w="900" w:type="dxa"/>
            <w:tcBorders>
              <w:top w:val="single" w:sz="4" w:space="0" w:color="auto"/>
              <w:left w:val="nil"/>
              <w:bottom w:val="single" w:sz="4" w:space="0" w:color="auto"/>
              <w:right w:val="single" w:sz="4" w:space="0" w:color="auto"/>
            </w:tcBorders>
            <w:vAlign w:val="center"/>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63,24</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13</w:t>
            </w:r>
          </w:p>
        </w:tc>
        <w:tc>
          <w:tcPr>
            <w:tcW w:w="683"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w:t>
            </w:r>
          </w:p>
        </w:tc>
        <w:tc>
          <w:tcPr>
            <w:tcW w:w="886"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r>
      <w:tr w:rsidR="00515A3A" w:rsidRPr="00BC2CE9" w:rsidTr="00515A3A">
        <w:trPr>
          <w:trHeight w:val="463"/>
          <w:jc w:val="center"/>
        </w:trPr>
        <w:tc>
          <w:tcPr>
            <w:tcW w:w="454" w:type="dxa"/>
            <w:tcBorders>
              <w:top w:val="nil"/>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3</w:t>
            </w:r>
          </w:p>
        </w:tc>
        <w:tc>
          <w:tcPr>
            <w:tcW w:w="480"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6д</w:t>
            </w:r>
          </w:p>
        </w:tc>
        <w:tc>
          <w:tcPr>
            <w:tcW w:w="1412"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21</w:t>
            </w:r>
          </w:p>
        </w:tc>
        <w:tc>
          <w:tcPr>
            <w:tcW w:w="1635" w:type="dxa"/>
            <w:tcBorders>
              <w:top w:val="nil"/>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4,1</w:t>
            </w:r>
          </w:p>
        </w:tc>
        <w:tc>
          <w:tcPr>
            <w:tcW w:w="1311"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rPr>
                <w:rFonts w:ascii="Times New Roman" w:hAnsi="Times New Roman" w:cs="Times New Roman"/>
                <w:color w:val="000000"/>
                <w:sz w:val="24"/>
                <w:szCs w:val="24"/>
              </w:rPr>
            </w:pPr>
            <w:r w:rsidRPr="00BC2CE9">
              <w:rPr>
                <w:rFonts w:ascii="Times New Roman" w:hAnsi="Times New Roman" w:cs="Times New Roman"/>
                <w:color w:val="000000"/>
                <w:sz w:val="24"/>
                <w:szCs w:val="24"/>
              </w:rPr>
              <w:t>3,7</w:t>
            </w:r>
          </w:p>
        </w:tc>
        <w:tc>
          <w:tcPr>
            <w:tcW w:w="900" w:type="dxa"/>
            <w:tcBorders>
              <w:top w:val="single" w:sz="4" w:space="0" w:color="auto"/>
              <w:left w:val="nil"/>
              <w:bottom w:val="single" w:sz="4" w:space="0" w:color="auto"/>
              <w:right w:val="single" w:sz="4" w:space="0" w:color="auto"/>
            </w:tcBorders>
            <w:vAlign w:val="center"/>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55,81</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w:t>
            </w:r>
          </w:p>
        </w:tc>
        <w:tc>
          <w:tcPr>
            <w:tcW w:w="683"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w:t>
            </w:r>
          </w:p>
        </w:tc>
        <w:tc>
          <w:tcPr>
            <w:tcW w:w="886"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r>
      <w:tr w:rsidR="00515A3A" w:rsidRPr="00BC2CE9" w:rsidTr="00515A3A">
        <w:trPr>
          <w:trHeight w:val="375"/>
          <w:jc w:val="center"/>
        </w:trPr>
        <w:tc>
          <w:tcPr>
            <w:tcW w:w="234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w:t>
            </w:r>
            <w:r>
              <w:rPr>
                <w:rFonts w:ascii="Times New Roman" w:hAnsi="Times New Roman" w:cs="Times New Roman"/>
                <w:bCs/>
                <w:color w:val="000000"/>
                <w:sz w:val="24"/>
                <w:szCs w:val="24"/>
              </w:rPr>
              <w:t xml:space="preserve"> </w:t>
            </w:r>
            <w:r w:rsidRPr="00BC2CE9">
              <w:rPr>
                <w:rFonts w:ascii="Times New Roman" w:hAnsi="Times New Roman" w:cs="Times New Roman"/>
                <w:bCs/>
                <w:color w:val="000000"/>
                <w:sz w:val="24"/>
                <w:szCs w:val="24"/>
              </w:rPr>
              <w:t>66</w:t>
            </w:r>
          </w:p>
        </w:tc>
        <w:tc>
          <w:tcPr>
            <w:tcW w:w="1635" w:type="dxa"/>
            <w:tcBorders>
              <w:top w:val="nil"/>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4,2↓</w:t>
            </w:r>
          </w:p>
        </w:tc>
        <w:tc>
          <w:tcPr>
            <w:tcW w:w="1311" w:type="dxa"/>
            <w:tcBorders>
              <w:top w:val="nil"/>
              <w:left w:val="nil"/>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3,8↑</w:t>
            </w:r>
          </w:p>
        </w:tc>
        <w:tc>
          <w:tcPr>
            <w:tcW w:w="900" w:type="dxa"/>
            <w:tcBorders>
              <w:top w:val="single" w:sz="4" w:space="0" w:color="auto"/>
              <w:left w:val="nil"/>
              <w:bottom w:val="single" w:sz="4" w:space="0" w:color="auto"/>
              <w:right w:val="single" w:sz="4" w:space="0" w:color="auto"/>
            </w:tcBorders>
            <w:vAlign w:val="center"/>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61,64↑</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34</w:t>
            </w:r>
          </w:p>
        </w:tc>
        <w:tc>
          <w:tcPr>
            <w:tcW w:w="683" w:type="dxa"/>
            <w:tcBorders>
              <w:top w:val="nil"/>
              <w:left w:val="nil"/>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28</w:t>
            </w:r>
          </w:p>
        </w:tc>
        <w:tc>
          <w:tcPr>
            <w:tcW w:w="886" w:type="dxa"/>
            <w:tcBorders>
              <w:top w:val="nil"/>
              <w:left w:val="nil"/>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r>
    </w:tbl>
    <w:p w:rsidR="00BC2CE9" w:rsidRPr="00BC2CE9" w:rsidRDefault="00BC2CE9" w:rsidP="00A001B1">
      <w:pPr>
        <w:tabs>
          <w:tab w:val="left" w:pos="2025"/>
        </w:tabs>
        <w:spacing w:after="0"/>
        <w:jc w:val="both"/>
        <w:rPr>
          <w:rFonts w:ascii="Times New Roman" w:hAnsi="Times New Roman" w:cs="Times New Roman"/>
          <w:b/>
          <w:sz w:val="24"/>
          <w:szCs w:val="24"/>
        </w:rPr>
      </w:pPr>
      <w:r w:rsidRPr="00BC2CE9">
        <w:rPr>
          <w:rFonts w:ascii="Times New Roman" w:hAnsi="Times New Roman" w:cs="Times New Roman"/>
          <w:b/>
          <w:sz w:val="24"/>
          <w:szCs w:val="24"/>
        </w:rPr>
        <w:lastRenderedPageBreak/>
        <w:t xml:space="preserve">        </w:t>
      </w: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4409827" cy="2902226"/>
            <wp:effectExtent l="19050" t="0" r="9773" b="0"/>
            <wp:docPr id="100"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A001B1" w:rsidRDefault="00A001B1" w:rsidP="00A001B1">
      <w:pPr>
        <w:tabs>
          <w:tab w:val="left" w:pos="2025"/>
        </w:tabs>
        <w:spacing w:after="0"/>
        <w:jc w:val="both"/>
        <w:rPr>
          <w:rFonts w:ascii="Times New Roman" w:hAnsi="Times New Roman" w:cs="Times New Roman"/>
          <w:sz w:val="24"/>
          <w:szCs w:val="24"/>
        </w:rPr>
      </w:pP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Подтвердили свои результаты – 51,5%↑, понизили 42,4%↓ учащихся, причем 1 человек на 2 балла.</w:t>
      </w:r>
    </w:p>
    <w:p w:rsidR="00BC2CE9" w:rsidRPr="00BC2CE9" w:rsidRDefault="00BC2CE9" w:rsidP="00A001B1">
      <w:pPr>
        <w:tabs>
          <w:tab w:val="left" w:pos="2025"/>
        </w:tabs>
        <w:spacing w:after="0"/>
        <w:jc w:val="both"/>
        <w:rPr>
          <w:rFonts w:ascii="Times New Roman" w:hAnsi="Times New Roman" w:cs="Times New Roman"/>
          <w:b/>
          <w:sz w:val="24"/>
          <w:szCs w:val="24"/>
        </w:rPr>
      </w:pPr>
    </w:p>
    <w:tbl>
      <w:tblPr>
        <w:tblW w:w="6974" w:type="dxa"/>
        <w:jc w:val="center"/>
        <w:tblInd w:w="113" w:type="dxa"/>
        <w:tblLayout w:type="fixed"/>
        <w:tblLook w:val="04A0"/>
      </w:tblPr>
      <w:tblGrid>
        <w:gridCol w:w="445"/>
        <w:gridCol w:w="684"/>
        <w:gridCol w:w="1469"/>
        <w:gridCol w:w="613"/>
        <w:gridCol w:w="604"/>
        <w:gridCol w:w="657"/>
        <w:gridCol w:w="598"/>
        <w:gridCol w:w="977"/>
        <w:gridCol w:w="927"/>
      </w:tblGrid>
      <w:tr w:rsidR="00BC2CE9" w:rsidRPr="00BC2CE9" w:rsidTr="00A001B1">
        <w:trPr>
          <w:trHeight w:val="355"/>
          <w:jc w:val="center"/>
        </w:trPr>
        <w:tc>
          <w:tcPr>
            <w:tcW w:w="4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w:t>
            </w:r>
          </w:p>
        </w:tc>
        <w:tc>
          <w:tcPr>
            <w:tcW w:w="68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C2CE9" w:rsidRPr="00BC2CE9" w:rsidRDefault="00BC2CE9"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14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Количество  обучающихся, принявших участие в ВПР </w:t>
            </w:r>
          </w:p>
        </w:tc>
        <w:tc>
          <w:tcPr>
            <w:tcW w:w="2472" w:type="dxa"/>
            <w:gridSpan w:val="4"/>
            <w:tcBorders>
              <w:top w:val="single" w:sz="4" w:space="0" w:color="auto"/>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Получили отметку </w:t>
            </w:r>
          </w:p>
        </w:tc>
        <w:tc>
          <w:tcPr>
            <w:tcW w:w="977"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Успеваемость </w:t>
            </w:r>
          </w:p>
        </w:tc>
        <w:tc>
          <w:tcPr>
            <w:tcW w:w="927"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Качество </w:t>
            </w:r>
          </w:p>
        </w:tc>
      </w:tr>
      <w:tr w:rsidR="00BC2CE9" w:rsidRPr="00BC2CE9" w:rsidTr="00A001B1">
        <w:trPr>
          <w:trHeight w:val="1164"/>
          <w:jc w:val="center"/>
        </w:trPr>
        <w:tc>
          <w:tcPr>
            <w:tcW w:w="445"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684"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1469"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613"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6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657"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977"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c>
          <w:tcPr>
            <w:tcW w:w="927"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r>
      <w:tr w:rsidR="00BC2CE9" w:rsidRPr="00BC2CE9" w:rsidTr="00A001B1">
        <w:trPr>
          <w:trHeight w:val="327"/>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684"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6а</w:t>
            </w:r>
          </w:p>
        </w:tc>
        <w:tc>
          <w:tcPr>
            <w:tcW w:w="1469"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24</w:t>
            </w:r>
          </w:p>
        </w:tc>
        <w:tc>
          <w:tcPr>
            <w:tcW w:w="613"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16</w:t>
            </w:r>
          </w:p>
        </w:tc>
        <w:tc>
          <w:tcPr>
            <w:tcW w:w="657"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c>
          <w:tcPr>
            <w:tcW w:w="977"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100</w:t>
            </w:r>
          </w:p>
        </w:tc>
        <w:tc>
          <w:tcPr>
            <w:tcW w:w="927"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83,33↑</w:t>
            </w:r>
          </w:p>
        </w:tc>
      </w:tr>
      <w:tr w:rsidR="00BC2CE9" w:rsidRPr="00BC2CE9" w:rsidTr="00A001B1">
        <w:trPr>
          <w:trHeight w:val="327"/>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684"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6в</w:t>
            </w:r>
          </w:p>
        </w:tc>
        <w:tc>
          <w:tcPr>
            <w:tcW w:w="1469"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21</w:t>
            </w:r>
          </w:p>
        </w:tc>
        <w:tc>
          <w:tcPr>
            <w:tcW w:w="613"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12</w:t>
            </w:r>
          </w:p>
        </w:tc>
        <w:tc>
          <w:tcPr>
            <w:tcW w:w="657"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c>
          <w:tcPr>
            <w:tcW w:w="977"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95,24↓</w:t>
            </w:r>
          </w:p>
        </w:tc>
        <w:tc>
          <w:tcPr>
            <w:tcW w:w="927"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76,19↑</w:t>
            </w:r>
          </w:p>
        </w:tc>
      </w:tr>
      <w:tr w:rsidR="00BC2CE9" w:rsidRPr="00BC2CE9" w:rsidTr="00A001B1">
        <w:trPr>
          <w:trHeight w:val="327"/>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3</w:t>
            </w:r>
          </w:p>
        </w:tc>
        <w:tc>
          <w:tcPr>
            <w:tcW w:w="684"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6д</w:t>
            </w:r>
          </w:p>
        </w:tc>
        <w:tc>
          <w:tcPr>
            <w:tcW w:w="1469"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21</w:t>
            </w:r>
          </w:p>
        </w:tc>
        <w:tc>
          <w:tcPr>
            <w:tcW w:w="613"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6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11</w:t>
            </w:r>
          </w:p>
        </w:tc>
        <w:tc>
          <w:tcPr>
            <w:tcW w:w="657"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w:t>
            </w:r>
          </w:p>
        </w:tc>
        <w:tc>
          <w:tcPr>
            <w:tcW w:w="5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c>
          <w:tcPr>
            <w:tcW w:w="977"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95,24↑</w:t>
            </w:r>
          </w:p>
        </w:tc>
        <w:tc>
          <w:tcPr>
            <w:tcW w:w="927"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61,9↑</w:t>
            </w:r>
          </w:p>
        </w:tc>
      </w:tr>
      <w:tr w:rsidR="00BC2CE9" w:rsidRPr="00BC2CE9" w:rsidTr="00A001B1">
        <w:trPr>
          <w:trHeight w:val="266"/>
          <w:jc w:val="center"/>
        </w:trPr>
        <w:tc>
          <w:tcPr>
            <w:tcW w:w="112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w:t>
            </w:r>
          </w:p>
        </w:tc>
        <w:tc>
          <w:tcPr>
            <w:tcW w:w="1469"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66</w:t>
            </w:r>
          </w:p>
        </w:tc>
        <w:tc>
          <w:tcPr>
            <w:tcW w:w="613"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w:t>
            </w:r>
          </w:p>
        </w:tc>
        <w:tc>
          <w:tcPr>
            <w:tcW w:w="6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39</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15</w:t>
            </w: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977"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96,97↑</w:t>
            </w:r>
          </w:p>
        </w:tc>
        <w:tc>
          <w:tcPr>
            <w:tcW w:w="927"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74,24↑</w:t>
            </w:r>
          </w:p>
        </w:tc>
      </w:tr>
      <w:tr w:rsidR="00BC2CE9" w:rsidRPr="00BC2CE9" w:rsidTr="00A001B1">
        <w:trPr>
          <w:trHeight w:val="375"/>
          <w:jc w:val="center"/>
        </w:trPr>
        <w:tc>
          <w:tcPr>
            <w:tcW w:w="1129" w:type="dxa"/>
            <w:gridSpan w:val="2"/>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3941" w:type="dxa"/>
            <w:gridSpan w:val="5"/>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г. Салават</w:t>
            </w:r>
          </w:p>
        </w:tc>
        <w:tc>
          <w:tcPr>
            <w:tcW w:w="977"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82,68</w:t>
            </w:r>
          </w:p>
        </w:tc>
        <w:tc>
          <w:tcPr>
            <w:tcW w:w="927"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45,25</w:t>
            </w:r>
          </w:p>
        </w:tc>
      </w:tr>
      <w:tr w:rsidR="00BC2CE9" w:rsidRPr="00BC2CE9" w:rsidTr="00A001B1">
        <w:trPr>
          <w:trHeight w:val="375"/>
          <w:jc w:val="center"/>
        </w:trPr>
        <w:tc>
          <w:tcPr>
            <w:tcW w:w="1129" w:type="dxa"/>
            <w:gridSpan w:val="2"/>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3941" w:type="dxa"/>
            <w:gridSpan w:val="5"/>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РБ</w:t>
            </w:r>
          </w:p>
        </w:tc>
        <w:tc>
          <w:tcPr>
            <w:tcW w:w="977"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93,95</w:t>
            </w:r>
          </w:p>
        </w:tc>
        <w:tc>
          <w:tcPr>
            <w:tcW w:w="927"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56,88</w:t>
            </w:r>
          </w:p>
        </w:tc>
      </w:tr>
      <w:tr w:rsidR="00BC2CE9" w:rsidRPr="00BC2CE9" w:rsidTr="00A001B1">
        <w:trPr>
          <w:trHeight w:val="375"/>
          <w:jc w:val="center"/>
        </w:trPr>
        <w:tc>
          <w:tcPr>
            <w:tcW w:w="1129" w:type="dxa"/>
            <w:gridSpan w:val="2"/>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3941" w:type="dxa"/>
            <w:gridSpan w:val="5"/>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РФ</w:t>
            </w:r>
          </w:p>
        </w:tc>
        <w:tc>
          <w:tcPr>
            <w:tcW w:w="977"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90,81</w:t>
            </w:r>
          </w:p>
        </w:tc>
        <w:tc>
          <w:tcPr>
            <w:tcW w:w="927"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49,26</w:t>
            </w:r>
          </w:p>
        </w:tc>
      </w:tr>
    </w:tbl>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tabs>
          <w:tab w:val="left" w:pos="2025"/>
        </w:tabs>
        <w:spacing w:after="0"/>
        <w:ind w:firstLine="426"/>
        <w:jc w:val="both"/>
        <w:rPr>
          <w:rFonts w:ascii="Times New Roman" w:hAnsi="Times New Roman" w:cs="Times New Roman"/>
          <w:sz w:val="24"/>
          <w:szCs w:val="24"/>
        </w:rPr>
      </w:pPr>
      <w:r w:rsidRPr="00BC2CE9">
        <w:rPr>
          <w:rFonts w:ascii="Times New Roman" w:hAnsi="Times New Roman" w:cs="Times New Roman"/>
          <w:sz w:val="24"/>
          <w:szCs w:val="24"/>
        </w:rPr>
        <w:t>Из 18 отметок «5», подтвердилось 6 отметок (33%).</w:t>
      </w:r>
    </w:p>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lastRenderedPageBreak/>
        <w:drawing>
          <wp:inline distT="0" distB="0" distL="0" distR="0">
            <wp:extent cx="4703721" cy="2735249"/>
            <wp:effectExtent l="19050" t="0" r="20679" b="7951"/>
            <wp:docPr id="10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b/>
          <w:sz w:val="24"/>
          <w:szCs w:val="24"/>
        </w:rPr>
        <w:t xml:space="preserve">         </w:t>
      </w:r>
      <w:r w:rsidRPr="00BC2CE9">
        <w:rPr>
          <w:rFonts w:ascii="Times New Roman" w:hAnsi="Times New Roman" w:cs="Times New Roman"/>
          <w:sz w:val="24"/>
          <w:szCs w:val="24"/>
        </w:rPr>
        <w:t>Результаты успеваемости и качества выше всех значений.</w:t>
      </w:r>
    </w:p>
    <w:p w:rsidR="00BC2CE9" w:rsidRPr="00BC2CE9" w:rsidRDefault="00BC2CE9" w:rsidP="00A001B1">
      <w:pPr>
        <w:tabs>
          <w:tab w:val="left" w:pos="2025"/>
        </w:tabs>
        <w:spacing w:after="0"/>
        <w:jc w:val="both"/>
        <w:rPr>
          <w:rFonts w:ascii="Times New Roman" w:hAnsi="Times New Roman" w:cs="Times New Roman"/>
          <w:b/>
          <w:color w:val="000000"/>
          <w:sz w:val="24"/>
          <w:szCs w:val="24"/>
        </w:rPr>
      </w:pPr>
    </w:p>
    <w:p w:rsidR="00BC2CE9" w:rsidRPr="00BC2CE9" w:rsidRDefault="00BC2CE9" w:rsidP="00A001B1">
      <w:pPr>
        <w:tabs>
          <w:tab w:val="left" w:pos="2025"/>
        </w:tabs>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Распределение  первичных баллов</w:t>
      </w:r>
    </w:p>
    <w:p w:rsidR="00BC2CE9" w:rsidRPr="00BC2CE9" w:rsidRDefault="00BC2CE9" w:rsidP="00A001B1">
      <w:pPr>
        <w:tabs>
          <w:tab w:val="left" w:pos="2025"/>
        </w:tabs>
        <w:spacing w:after="0"/>
        <w:jc w:val="both"/>
        <w:rPr>
          <w:rFonts w:ascii="Times New Roman" w:hAnsi="Times New Roman" w:cs="Times New Roman"/>
          <w:b/>
          <w:color w:val="000000"/>
          <w:sz w:val="24"/>
          <w:szCs w:val="24"/>
        </w:rPr>
      </w:pP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5138806" cy="2790908"/>
            <wp:effectExtent l="19050" t="0" r="23744" b="9442"/>
            <wp:docPr id="102"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tabs>
          <w:tab w:val="left" w:pos="2025"/>
        </w:tabs>
        <w:spacing w:after="0"/>
        <w:jc w:val="both"/>
        <w:rPr>
          <w:rFonts w:ascii="Times New Roman" w:hAnsi="Times New Roman" w:cs="Times New Roman"/>
          <w:bCs/>
          <w:color w:val="000000"/>
          <w:sz w:val="24"/>
          <w:szCs w:val="24"/>
        </w:rPr>
      </w:pPr>
      <w:r w:rsidRPr="00BC2CE9">
        <w:rPr>
          <w:rFonts w:ascii="Times New Roman" w:hAnsi="Times New Roman" w:cs="Times New Roman"/>
          <w:b/>
          <w:sz w:val="24"/>
          <w:szCs w:val="24"/>
        </w:rPr>
        <w:t xml:space="preserve">       </w:t>
      </w:r>
      <w:r w:rsidRPr="00BC2CE9">
        <w:rPr>
          <w:rFonts w:ascii="Times New Roman" w:hAnsi="Times New Roman" w:cs="Times New Roman"/>
          <w:b/>
          <w:bCs/>
          <w:color w:val="000000"/>
          <w:sz w:val="24"/>
          <w:szCs w:val="24"/>
        </w:rPr>
        <w:t xml:space="preserve">          </w:t>
      </w:r>
      <w:r w:rsidRPr="00BC2CE9">
        <w:rPr>
          <w:rFonts w:ascii="Times New Roman" w:hAnsi="Times New Roman" w:cs="Times New Roman"/>
          <w:bCs/>
          <w:color w:val="000000"/>
          <w:sz w:val="24"/>
          <w:szCs w:val="24"/>
        </w:rPr>
        <w:t>Темы, требующие дополнительной проработки:</w:t>
      </w:r>
    </w:p>
    <w:p w:rsidR="00BC2CE9" w:rsidRPr="00BC2CE9" w:rsidRDefault="00BC2CE9" w:rsidP="00A001B1">
      <w:pPr>
        <w:pStyle w:val="af2"/>
        <w:numPr>
          <w:ilvl w:val="0"/>
          <w:numId w:val="22"/>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свойства живых организмов, их проявление у растений. Жизнедеятельность цветковых растений.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BC2CE9" w:rsidRPr="00BC2CE9" w:rsidRDefault="00BC2CE9" w:rsidP="00A001B1">
      <w:pPr>
        <w:pStyle w:val="af2"/>
        <w:numPr>
          <w:ilvl w:val="0"/>
          <w:numId w:val="22"/>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микроскопическое строение растений. Ткани растений. Устанавливать взаимосвязи между особенностями строения и функциями клеток и тканей, органов и систем органов;</w:t>
      </w:r>
    </w:p>
    <w:p w:rsidR="00BC2CE9" w:rsidRPr="00BC2CE9" w:rsidRDefault="00BC2CE9" w:rsidP="00A001B1">
      <w:pPr>
        <w:pStyle w:val="af2"/>
        <w:numPr>
          <w:ilvl w:val="0"/>
          <w:numId w:val="22"/>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царство Растения. Органы цветкового растения. 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BC2CE9" w:rsidRDefault="00BC2CE9" w:rsidP="00A001B1">
      <w:pPr>
        <w:pStyle w:val="af2"/>
        <w:numPr>
          <w:ilvl w:val="0"/>
          <w:numId w:val="22"/>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lastRenderedPageBreak/>
        <w:t>органы цветкового растения. Микроскопическое строение растений.</w:t>
      </w:r>
      <w:r w:rsidRPr="00BC2CE9">
        <w:rPr>
          <w:rFonts w:ascii="Times New Roman" w:hAnsi="Times New Roman" w:cs="Times New Roman"/>
          <w:sz w:val="24"/>
          <w:szCs w:val="24"/>
        </w:rPr>
        <w:tab/>
        <w:t xml:space="preserve">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Работа с биологическим рисунком и микрофотографией.</w:t>
      </w:r>
    </w:p>
    <w:p w:rsidR="00A001B1" w:rsidRPr="00BC2CE9" w:rsidRDefault="00A001B1" w:rsidP="00A001B1">
      <w:pPr>
        <w:pStyle w:val="af2"/>
        <w:numPr>
          <w:ilvl w:val="0"/>
          <w:numId w:val="22"/>
        </w:numPr>
        <w:tabs>
          <w:tab w:val="left" w:pos="284"/>
        </w:tabs>
        <w:spacing w:after="0"/>
        <w:ind w:left="0" w:firstLine="0"/>
        <w:jc w:val="both"/>
        <w:rPr>
          <w:rFonts w:ascii="Times New Roman" w:hAnsi="Times New Roman" w:cs="Times New Roman"/>
          <w:sz w:val="24"/>
          <w:szCs w:val="24"/>
        </w:rPr>
      </w:pPr>
    </w:p>
    <w:tbl>
      <w:tblPr>
        <w:tblW w:w="8789" w:type="dxa"/>
        <w:tblInd w:w="108" w:type="dxa"/>
        <w:tblLayout w:type="fixed"/>
        <w:tblLook w:val="04A0"/>
      </w:tblPr>
      <w:tblGrid>
        <w:gridCol w:w="452"/>
        <w:gridCol w:w="541"/>
        <w:gridCol w:w="1984"/>
        <w:gridCol w:w="1418"/>
        <w:gridCol w:w="1701"/>
        <w:gridCol w:w="802"/>
        <w:gridCol w:w="473"/>
        <w:gridCol w:w="664"/>
        <w:gridCol w:w="754"/>
      </w:tblGrid>
      <w:tr w:rsidR="00515A3A" w:rsidRPr="00BC2CE9" w:rsidTr="00515A3A">
        <w:trPr>
          <w:trHeight w:val="898"/>
        </w:trPr>
        <w:tc>
          <w:tcPr>
            <w:tcW w:w="4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w:t>
            </w:r>
          </w:p>
        </w:tc>
        <w:tc>
          <w:tcPr>
            <w:tcW w:w="54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15A3A" w:rsidRPr="00BC2CE9" w:rsidRDefault="00515A3A"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Количество  обучающихся, принявших участие в ВПР </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5A3A" w:rsidRPr="00BC2CE9" w:rsidRDefault="00D961A2" w:rsidP="00A001B1">
            <w:pPr>
              <w:spacing w:after="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Средняя  отметка по предмету</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Средняя отметка по ВПР в текущем учебном году по предмету</w:t>
            </w:r>
          </w:p>
        </w:tc>
        <w:tc>
          <w:tcPr>
            <w:tcW w:w="802" w:type="dxa"/>
            <w:vMerge w:val="restart"/>
            <w:tcBorders>
              <w:top w:val="single" w:sz="4" w:space="0" w:color="auto"/>
              <w:left w:val="nil"/>
              <w:bottom w:val="single" w:sz="4" w:space="0" w:color="auto"/>
              <w:right w:val="single" w:sz="4" w:space="0" w:color="auto"/>
            </w:tcBorders>
            <w:textDirection w:val="btLr"/>
            <w:vAlign w:val="center"/>
          </w:tcPr>
          <w:p w:rsidR="00515A3A" w:rsidRPr="00BC2CE9" w:rsidRDefault="00515A3A"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СОУ</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Соотнесение результатов ВПР с отметкой по журналу</w:t>
            </w:r>
          </w:p>
        </w:tc>
      </w:tr>
      <w:tr w:rsidR="00515A3A" w:rsidRPr="00BC2CE9" w:rsidTr="00515A3A">
        <w:trPr>
          <w:trHeight w:val="1457"/>
        </w:trPr>
        <w:tc>
          <w:tcPr>
            <w:tcW w:w="452" w:type="dxa"/>
            <w:vMerge/>
            <w:tcBorders>
              <w:top w:val="single" w:sz="4" w:space="0" w:color="auto"/>
              <w:left w:val="single" w:sz="4" w:space="0" w:color="auto"/>
              <w:bottom w:val="single" w:sz="4" w:space="0" w:color="auto"/>
              <w:right w:val="single" w:sz="4" w:space="0" w:color="auto"/>
            </w:tcBorders>
            <w:vAlign w:val="center"/>
            <w:hideMark/>
          </w:tcPr>
          <w:p w:rsidR="00515A3A" w:rsidRPr="00BC2CE9" w:rsidRDefault="00515A3A" w:rsidP="00A001B1">
            <w:pPr>
              <w:spacing w:after="0"/>
              <w:jc w:val="both"/>
              <w:rPr>
                <w:rFonts w:ascii="Times New Roman" w:hAnsi="Times New Roman" w:cs="Times New Roman"/>
                <w:bCs/>
                <w:color w:val="000000"/>
                <w:sz w:val="24"/>
                <w:szCs w:val="24"/>
              </w:rPr>
            </w:pPr>
          </w:p>
        </w:tc>
        <w:tc>
          <w:tcPr>
            <w:tcW w:w="541" w:type="dxa"/>
            <w:vMerge/>
            <w:tcBorders>
              <w:top w:val="single" w:sz="4" w:space="0" w:color="auto"/>
              <w:left w:val="single" w:sz="4" w:space="0" w:color="auto"/>
              <w:bottom w:val="single" w:sz="4" w:space="0" w:color="auto"/>
              <w:right w:val="single" w:sz="4" w:space="0" w:color="auto"/>
            </w:tcBorders>
            <w:vAlign w:val="center"/>
            <w:hideMark/>
          </w:tcPr>
          <w:p w:rsidR="00515A3A" w:rsidRPr="00BC2CE9" w:rsidRDefault="00515A3A" w:rsidP="00A001B1">
            <w:pPr>
              <w:spacing w:after="0"/>
              <w:jc w:val="both"/>
              <w:rPr>
                <w:rFonts w:ascii="Times New Roman" w:hAnsi="Times New Roman" w:cs="Times New Roman"/>
                <w:bCs/>
                <w:color w:val="000000"/>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515A3A" w:rsidRPr="00BC2CE9" w:rsidRDefault="00515A3A" w:rsidP="00A001B1">
            <w:pPr>
              <w:spacing w:after="0"/>
              <w:jc w:val="both"/>
              <w:rPr>
                <w:rFonts w:ascii="Times New Roman" w:hAnsi="Times New Roman" w:cs="Times New Roman"/>
                <w:bCs/>
                <w:color w:val="000000"/>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15A3A" w:rsidRPr="00BC2CE9" w:rsidRDefault="00515A3A" w:rsidP="00A001B1">
            <w:pPr>
              <w:spacing w:after="0"/>
              <w:jc w:val="both"/>
              <w:rPr>
                <w:rFonts w:ascii="Times New Roman" w:hAnsi="Times New Roman" w:cs="Times New Roman"/>
                <w:bCs/>
                <w:color w:val="000000"/>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515A3A" w:rsidRPr="00BC2CE9" w:rsidRDefault="00515A3A" w:rsidP="00A001B1">
            <w:pPr>
              <w:spacing w:after="0"/>
              <w:jc w:val="both"/>
              <w:rPr>
                <w:rFonts w:ascii="Times New Roman" w:hAnsi="Times New Roman" w:cs="Times New Roman"/>
                <w:bCs/>
                <w:color w:val="000000"/>
                <w:sz w:val="24"/>
                <w:szCs w:val="24"/>
              </w:rPr>
            </w:pPr>
          </w:p>
        </w:tc>
        <w:tc>
          <w:tcPr>
            <w:tcW w:w="802" w:type="dxa"/>
            <w:vMerge/>
            <w:tcBorders>
              <w:top w:val="single" w:sz="4" w:space="0" w:color="auto"/>
              <w:left w:val="nil"/>
              <w:bottom w:val="single" w:sz="4" w:space="0" w:color="auto"/>
              <w:right w:val="single" w:sz="4" w:space="0" w:color="auto"/>
            </w:tcBorders>
          </w:tcPr>
          <w:p w:rsidR="00515A3A" w:rsidRPr="00BC2CE9" w:rsidRDefault="00515A3A" w:rsidP="00A001B1">
            <w:pPr>
              <w:spacing w:after="0"/>
              <w:jc w:val="both"/>
              <w:rPr>
                <w:rFonts w:ascii="Times New Roman" w:hAnsi="Times New Roman" w:cs="Times New Roman"/>
                <w:bCs/>
                <w:color w:val="000000"/>
                <w:sz w:val="24"/>
                <w:szCs w:val="24"/>
              </w:rPr>
            </w:pPr>
          </w:p>
        </w:tc>
        <w:tc>
          <w:tcPr>
            <w:tcW w:w="473" w:type="dxa"/>
            <w:tcBorders>
              <w:top w:val="nil"/>
              <w:left w:val="single" w:sz="4" w:space="0" w:color="auto"/>
              <w:bottom w:val="single" w:sz="4" w:space="0" w:color="auto"/>
              <w:right w:val="single" w:sz="4" w:space="0" w:color="auto"/>
            </w:tcBorders>
            <w:shd w:val="clear" w:color="auto" w:fill="auto"/>
            <w:noWrap/>
            <w:textDirection w:val="btLr"/>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Подтвердили </w:t>
            </w:r>
          </w:p>
        </w:tc>
        <w:tc>
          <w:tcPr>
            <w:tcW w:w="664" w:type="dxa"/>
            <w:tcBorders>
              <w:top w:val="nil"/>
              <w:left w:val="nil"/>
              <w:bottom w:val="single" w:sz="4" w:space="0" w:color="auto"/>
              <w:right w:val="single" w:sz="4" w:space="0" w:color="auto"/>
            </w:tcBorders>
            <w:shd w:val="clear" w:color="auto" w:fill="auto"/>
            <w:noWrap/>
            <w:textDirection w:val="btLr"/>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Понизили </w:t>
            </w:r>
          </w:p>
        </w:tc>
        <w:tc>
          <w:tcPr>
            <w:tcW w:w="754" w:type="dxa"/>
            <w:tcBorders>
              <w:top w:val="nil"/>
              <w:left w:val="nil"/>
              <w:bottom w:val="single" w:sz="4" w:space="0" w:color="auto"/>
              <w:right w:val="single" w:sz="4" w:space="0" w:color="auto"/>
            </w:tcBorders>
            <w:shd w:val="clear" w:color="auto" w:fill="auto"/>
            <w:noWrap/>
            <w:textDirection w:val="btLr"/>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Повысили </w:t>
            </w:r>
          </w:p>
        </w:tc>
      </w:tr>
      <w:tr w:rsidR="00515A3A" w:rsidRPr="00BC2CE9" w:rsidTr="00515A3A">
        <w:trPr>
          <w:trHeight w:val="277"/>
        </w:trPr>
        <w:tc>
          <w:tcPr>
            <w:tcW w:w="452" w:type="dxa"/>
            <w:tcBorders>
              <w:top w:val="nil"/>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541"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7б</w:t>
            </w:r>
          </w:p>
        </w:tc>
        <w:tc>
          <w:tcPr>
            <w:tcW w:w="1984"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25</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w:t>
            </w:r>
          </w:p>
        </w:tc>
        <w:tc>
          <w:tcPr>
            <w:tcW w:w="1701"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3,36</w:t>
            </w:r>
          </w:p>
        </w:tc>
        <w:tc>
          <w:tcPr>
            <w:tcW w:w="802" w:type="dxa"/>
            <w:tcBorders>
              <w:top w:val="single" w:sz="4" w:space="0" w:color="auto"/>
              <w:left w:val="nil"/>
              <w:bottom w:val="single" w:sz="4" w:space="0" w:color="auto"/>
              <w:right w:val="single" w:sz="4" w:space="0" w:color="auto"/>
            </w:tcBorders>
            <w:vAlign w:val="center"/>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46,08</w:t>
            </w:r>
          </w:p>
        </w:tc>
        <w:tc>
          <w:tcPr>
            <w:tcW w:w="473" w:type="dxa"/>
            <w:tcBorders>
              <w:top w:val="nil"/>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w:t>
            </w:r>
          </w:p>
        </w:tc>
        <w:tc>
          <w:tcPr>
            <w:tcW w:w="664"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16</w:t>
            </w:r>
          </w:p>
        </w:tc>
        <w:tc>
          <w:tcPr>
            <w:tcW w:w="754"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r>
      <w:tr w:rsidR="00515A3A" w:rsidRPr="00BC2CE9" w:rsidTr="00515A3A">
        <w:trPr>
          <w:trHeight w:val="283"/>
        </w:trPr>
        <w:tc>
          <w:tcPr>
            <w:tcW w:w="452" w:type="dxa"/>
            <w:tcBorders>
              <w:top w:val="nil"/>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541"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7г</w:t>
            </w:r>
          </w:p>
        </w:tc>
        <w:tc>
          <w:tcPr>
            <w:tcW w:w="1984"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24</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4,95</w:t>
            </w:r>
          </w:p>
        </w:tc>
        <w:tc>
          <w:tcPr>
            <w:tcW w:w="1701"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3,58</w:t>
            </w:r>
          </w:p>
        </w:tc>
        <w:tc>
          <w:tcPr>
            <w:tcW w:w="802" w:type="dxa"/>
            <w:tcBorders>
              <w:top w:val="single" w:sz="4" w:space="0" w:color="auto"/>
              <w:left w:val="nil"/>
              <w:bottom w:val="single" w:sz="4" w:space="0" w:color="auto"/>
              <w:right w:val="single" w:sz="4" w:space="0" w:color="auto"/>
            </w:tcBorders>
            <w:vAlign w:val="center"/>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52,67</w:t>
            </w:r>
          </w:p>
        </w:tc>
        <w:tc>
          <w:tcPr>
            <w:tcW w:w="473" w:type="dxa"/>
            <w:tcBorders>
              <w:top w:val="nil"/>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c>
          <w:tcPr>
            <w:tcW w:w="664"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23</w:t>
            </w:r>
          </w:p>
        </w:tc>
        <w:tc>
          <w:tcPr>
            <w:tcW w:w="754"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r>
      <w:tr w:rsidR="00515A3A" w:rsidRPr="00BC2CE9" w:rsidTr="00515A3A">
        <w:trPr>
          <w:trHeight w:val="375"/>
        </w:trPr>
        <w:tc>
          <w:tcPr>
            <w:tcW w:w="297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  49</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4,5</w:t>
            </w:r>
          </w:p>
        </w:tc>
        <w:tc>
          <w:tcPr>
            <w:tcW w:w="1701" w:type="dxa"/>
            <w:tcBorders>
              <w:top w:val="nil"/>
              <w:left w:val="nil"/>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3,5</w:t>
            </w:r>
          </w:p>
        </w:tc>
        <w:tc>
          <w:tcPr>
            <w:tcW w:w="802" w:type="dxa"/>
            <w:tcBorders>
              <w:top w:val="single" w:sz="4" w:space="0" w:color="auto"/>
              <w:left w:val="nil"/>
              <w:bottom w:val="single" w:sz="4" w:space="0" w:color="auto"/>
              <w:right w:val="single" w:sz="4" w:space="0" w:color="auto"/>
            </w:tcBorders>
            <w:vAlign w:val="center"/>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49,31</w:t>
            </w:r>
          </w:p>
        </w:tc>
        <w:tc>
          <w:tcPr>
            <w:tcW w:w="473" w:type="dxa"/>
            <w:tcBorders>
              <w:top w:val="nil"/>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w:t>
            </w:r>
          </w:p>
        </w:tc>
        <w:tc>
          <w:tcPr>
            <w:tcW w:w="664" w:type="dxa"/>
            <w:tcBorders>
              <w:top w:val="nil"/>
              <w:left w:val="nil"/>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39</w:t>
            </w:r>
          </w:p>
        </w:tc>
        <w:tc>
          <w:tcPr>
            <w:tcW w:w="754" w:type="dxa"/>
            <w:tcBorders>
              <w:top w:val="nil"/>
              <w:left w:val="nil"/>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r>
    </w:tbl>
    <w:p w:rsidR="00BC2CE9" w:rsidRPr="00BC2CE9" w:rsidRDefault="00BC2CE9" w:rsidP="00A001B1">
      <w:pPr>
        <w:pStyle w:val="af2"/>
        <w:tabs>
          <w:tab w:val="left" w:pos="2025"/>
        </w:tabs>
        <w:spacing w:after="0"/>
        <w:ind w:left="-284" w:firstLine="284"/>
        <w:jc w:val="both"/>
        <w:rPr>
          <w:rFonts w:ascii="Times New Roman" w:hAnsi="Times New Roman" w:cs="Times New Roman"/>
          <w:b/>
          <w:sz w:val="24"/>
          <w:szCs w:val="24"/>
        </w:rPr>
      </w:pPr>
    </w:p>
    <w:p w:rsidR="00BC2CE9" w:rsidRPr="00BC2CE9" w:rsidRDefault="00BC2CE9" w:rsidP="00A001B1">
      <w:pPr>
        <w:pStyle w:val="af2"/>
        <w:tabs>
          <w:tab w:val="left" w:pos="2025"/>
        </w:tabs>
        <w:spacing w:after="0"/>
        <w:ind w:left="-284" w:firstLine="284"/>
        <w:jc w:val="center"/>
        <w:rPr>
          <w:rFonts w:ascii="Times New Roman" w:hAnsi="Times New Roman" w:cs="Times New Roman"/>
          <w:b/>
          <w:sz w:val="24"/>
          <w:szCs w:val="24"/>
        </w:rPr>
      </w:pPr>
      <w:r w:rsidRPr="00BC2CE9">
        <w:rPr>
          <w:rFonts w:ascii="Times New Roman" w:hAnsi="Times New Roman" w:cs="Times New Roman"/>
          <w:b/>
          <w:noProof/>
          <w:sz w:val="24"/>
          <w:szCs w:val="24"/>
          <w:lang w:eastAsia="ru-RU"/>
        </w:rPr>
        <w:drawing>
          <wp:inline distT="0" distB="0" distL="0" distR="0">
            <wp:extent cx="4457231" cy="2822713"/>
            <wp:effectExtent l="19050" t="0" r="19519" b="0"/>
            <wp:docPr id="103"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BC2CE9" w:rsidRPr="00BC2CE9" w:rsidRDefault="00BC2CE9" w:rsidP="00A001B1">
      <w:pPr>
        <w:tabs>
          <w:tab w:val="left" w:pos="2025"/>
        </w:tabs>
        <w:spacing w:after="0"/>
        <w:ind w:firstLine="426"/>
        <w:jc w:val="both"/>
        <w:rPr>
          <w:rFonts w:ascii="Times New Roman" w:hAnsi="Times New Roman" w:cs="Times New Roman"/>
          <w:b/>
          <w:sz w:val="24"/>
          <w:szCs w:val="24"/>
        </w:rPr>
      </w:pPr>
    </w:p>
    <w:p w:rsidR="00BC2CE9" w:rsidRPr="00BC2CE9" w:rsidRDefault="00BC2CE9" w:rsidP="00A001B1">
      <w:pPr>
        <w:tabs>
          <w:tab w:val="left" w:pos="2025"/>
        </w:tabs>
        <w:spacing w:after="0"/>
        <w:ind w:firstLine="426"/>
        <w:jc w:val="both"/>
        <w:rPr>
          <w:rFonts w:ascii="Times New Roman" w:hAnsi="Times New Roman" w:cs="Times New Roman"/>
          <w:sz w:val="24"/>
          <w:szCs w:val="24"/>
        </w:rPr>
      </w:pPr>
      <w:r w:rsidRPr="00BC2CE9">
        <w:rPr>
          <w:rFonts w:ascii="Times New Roman" w:hAnsi="Times New Roman" w:cs="Times New Roman"/>
          <w:sz w:val="24"/>
          <w:szCs w:val="24"/>
        </w:rPr>
        <w:t>Подтвердили свои результаты 18,4%, снизили результат 79,6% учеников, причем 10 человека на 2 балла.</w:t>
      </w:r>
    </w:p>
    <w:p w:rsidR="00BC2CE9" w:rsidRPr="00BC2CE9" w:rsidRDefault="00BC2CE9" w:rsidP="00A001B1">
      <w:pPr>
        <w:tabs>
          <w:tab w:val="left" w:pos="2025"/>
        </w:tabs>
        <w:spacing w:after="0"/>
        <w:jc w:val="both"/>
        <w:rPr>
          <w:rFonts w:ascii="Times New Roman" w:hAnsi="Times New Roman" w:cs="Times New Roman"/>
          <w:b/>
          <w:sz w:val="24"/>
          <w:szCs w:val="24"/>
        </w:rPr>
      </w:pPr>
    </w:p>
    <w:tbl>
      <w:tblPr>
        <w:tblW w:w="7731" w:type="dxa"/>
        <w:jc w:val="center"/>
        <w:tblInd w:w="113" w:type="dxa"/>
        <w:tblLayout w:type="fixed"/>
        <w:tblLook w:val="04A0"/>
      </w:tblPr>
      <w:tblGrid>
        <w:gridCol w:w="445"/>
        <w:gridCol w:w="826"/>
        <w:gridCol w:w="2010"/>
        <w:gridCol w:w="739"/>
        <w:gridCol w:w="639"/>
        <w:gridCol w:w="773"/>
        <w:gridCol w:w="601"/>
        <w:gridCol w:w="847"/>
        <w:gridCol w:w="851"/>
      </w:tblGrid>
      <w:tr w:rsidR="00BC2CE9" w:rsidRPr="00BC2CE9" w:rsidTr="00A001B1">
        <w:trPr>
          <w:trHeight w:val="506"/>
          <w:jc w:val="center"/>
        </w:trPr>
        <w:tc>
          <w:tcPr>
            <w:tcW w:w="4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w:t>
            </w:r>
          </w:p>
        </w:tc>
        <w:tc>
          <w:tcPr>
            <w:tcW w:w="82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C2CE9" w:rsidRPr="00BC2CE9" w:rsidRDefault="00BC2CE9"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20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Количество  обучающихся, принявших участие в ВПР </w:t>
            </w:r>
          </w:p>
        </w:tc>
        <w:tc>
          <w:tcPr>
            <w:tcW w:w="2752" w:type="dxa"/>
            <w:gridSpan w:val="4"/>
            <w:tcBorders>
              <w:top w:val="single" w:sz="4" w:space="0" w:color="auto"/>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Получили отметку </w:t>
            </w:r>
          </w:p>
        </w:tc>
        <w:tc>
          <w:tcPr>
            <w:tcW w:w="847"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Успеваемость </w:t>
            </w:r>
          </w:p>
        </w:tc>
        <w:tc>
          <w:tcPr>
            <w:tcW w:w="851"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Качество </w:t>
            </w:r>
          </w:p>
        </w:tc>
      </w:tr>
      <w:tr w:rsidR="00BC2CE9" w:rsidRPr="00BC2CE9" w:rsidTr="00A001B1">
        <w:trPr>
          <w:trHeight w:val="1164"/>
          <w:jc w:val="center"/>
        </w:trPr>
        <w:tc>
          <w:tcPr>
            <w:tcW w:w="445"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826"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2010"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739"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773"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847"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c>
          <w:tcPr>
            <w:tcW w:w="851"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r>
      <w:tr w:rsidR="00BC2CE9" w:rsidRPr="00BC2CE9" w:rsidTr="00A001B1">
        <w:trPr>
          <w:trHeight w:val="223"/>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826"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7б</w:t>
            </w:r>
          </w:p>
        </w:tc>
        <w:tc>
          <w:tcPr>
            <w:tcW w:w="2010"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25</w:t>
            </w:r>
          </w:p>
        </w:tc>
        <w:tc>
          <w:tcPr>
            <w:tcW w:w="739"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c>
          <w:tcPr>
            <w:tcW w:w="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w:t>
            </w:r>
          </w:p>
        </w:tc>
        <w:tc>
          <w:tcPr>
            <w:tcW w:w="773"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16</w:t>
            </w:r>
          </w:p>
        </w:tc>
        <w:tc>
          <w:tcPr>
            <w:tcW w:w="6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c>
          <w:tcPr>
            <w:tcW w:w="847"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100</w:t>
            </w:r>
          </w:p>
        </w:tc>
        <w:tc>
          <w:tcPr>
            <w:tcW w:w="851"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36</w:t>
            </w:r>
          </w:p>
        </w:tc>
      </w:tr>
      <w:tr w:rsidR="00BC2CE9" w:rsidRPr="00BC2CE9" w:rsidTr="00A001B1">
        <w:trPr>
          <w:trHeight w:val="214"/>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826"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7г</w:t>
            </w:r>
          </w:p>
        </w:tc>
        <w:tc>
          <w:tcPr>
            <w:tcW w:w="2010"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24</w:t>
            </w:r>
          </w:p>
        </w:tc>
        <w:tc>
          <w:tcPr>
            <w:tcW w:w="739"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c>
          <w:tcPr>
            <w:tcW w:w="6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12</w:t>
            </w:r>
          </w:p>
        </w:tc>
        <w:tc>
          <w:tcPr>
            <w:tcW w:w="773"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11</w:t>
            </w:r>
          </w:p>
        </w:tc>
        <w:tc>
          <w:tcPr>
            <w:tcW w:w="6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c>
          <w:tcPr>
            <w:tcW w:w="847"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100</w:t>
            </w:r>
          </w:p>
        </w:tc>
        <w:tc>
          <w:tcPr>
            <w:tcW w:w="851"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54,17</w:t>
            </w:r>
          </w:p>
        </w:tc>
      </w:tr>
      <w:tr w:rsidR="00BC2CE9" w:rsidRPr="00BC2CE9" w:rsidTr="00A001B1">
        <w:trPr>
          <w:trHeight w:val="375"/>
          <w:jc w:val="center"/>
        </w:trPr>
        <w:tc>
          <w:tcPr>
            <w:tcW w:w="1271" w:type="dxa"/>
            <w:gridSpan w:val="2"/>
            <w:vMerge w:val="restart"/>
            <w:tcBorders>
              <w:top w:val="single" w:sz="4" w:space="0" w:color="auto"/>
              <w:left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w:t>
            </w:r>
          </w:p>
        </w:tc>
        <w:tc>
          <w:tcPr>
            <w:tcW w:w="2010"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49</w:t>
            </w:r>
          </w:p>
        </w:tc>
        <w:tc>
          <w:tcPr>
            <w:tcW w:w="739"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21</w:t>
            </w:r>
          </w:p>
        </w:tc>
        <w:tc>
          <w:tcPr>
            <w:tcW w:w="773" w:type="dxa"/>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27</w:t>
            </w:r>
          </w:p>
        </w:tc>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c>
          <w:tcPr>
            <w:tcW w:w="847"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100↑</w:t>
            </w:r>
          </w:p>
        </w:tc>
        <w:tc>
          <w:tcPr>
            <w:tcW w:w="851"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44,9↑</w:t>
            </w:r>
          </w:p>
        </w:tc>
      </w:tr>
      <w:tr w:rsidR="00BC2CE9" w:rsidRPr="00BC2CE9" w:rsidTr="00A001B1">
        <w:trPr>
          <w:trHeight w:val="375"/>
          <w:jc w:val="center"/>
        </w:trPr>
        <w:tc>
          <w:tcPr>
            <w:tcW w:w="1271" w:type="dxa"/>
            <w:gridSpan w:val="2"/>
            <w:vMerge/>
            <w:tcBorders>
              <w:left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4762" w:type="dxa"/>
            <w:gridSpan w:val="5"/>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г. Салават</w:t>
            </w:r>
          </w:p>
        </w:tc>
        <w:tc>
          <w:tcPr>
            <w:tcW w:w="847"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88,52</w:t>
            </w:r>
          </w:p>
        </w:tc>
        <w:tc>
          <w:tcPr>
            <w:tcW w:w="851"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45,49</w:t>
            </w:r>
          </w:p>
        </w:tc>
      </w:tr>
      <w:tr w:rsidR="00BC2CE9" w:rsidRPr="00BC2CE9" w:rsidTr="00A001B1">
        <w:trPr>
          <w:trHeight w:val="375"/>
          <w:jc w:val="center"/>
        </w:trPr>
        <w:tc>
          <w:tcPr>
            <w:tcW w:w="1271" w:type="dxa"/>
            <w:gridSpan w:val="2"/>
            <w:vMerge/>
            <w:tcBorders>
              <w:left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4762" w:type="dxa"/>
            <w:gridSpan w:val="5"/>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РБ</w:t>
            </w:r>
          </w:p>
        </w:tc>
        <w:tc>
          <w:tcPr>
            <w:tcW w:w="847"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95,66</w:t>
            </w:r>
          </w:p>
        </w:tc>
        <w:tc>
          <w:tcPr>
            <w:tcW w:w="851"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53,28</w:t>
            </w:r>
          </w:p>
        </w:tc>
      </w:tr>
      <w:tr w:rsidR="00BC2CE9" w:rsidRPr="00BC2CE9" w:rsidTr="00A001B1">
        <w:trPr>
          <w:trHeight w:val="375"/>
          <w:jc w:val="center"/>
        </w:trPr>
        <w:tc>
          <w:tcPr>
            <w:tcW w:w="1271" w:type="dxa"/>
            <w:gridSpan w:val="2"/>
            <w:vMerge/>
            <w:tcBorders>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4762" w:type="dxa"/>
            <w:gridSpan w:val="5"/>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РФ</w:t>
            </w:r>
          </w:p>
        </w:tc>
        <w:tc>
          <w:tcPr>
            <w:tcW w:w="847"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92,62</w:t>
            </w:r>
          </w:p>
        </w:tc>
        <w:tc>
          <w:tcPr>
            <w:tcW w:w="851"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44,72</w:t>
            </w:r>
          </w:p>
        </w:tc>
      </w:tr>
    </w:tbl>
    <w:p w:rsidR="00BC2CE9" w:rsidRPr="00BC2CE9" w:rsidRDefault="00BC2CE9" w:rsidP="00A001B1">
      <w:pPr>
        <w:tabs>
          <w:tab w:val="left" w:pos="2025"/>
        </w:tabs>
        <w:spacing w:after="0"/>
        <w:jc w:val="both"/>
        <w:rPr>
          <w:rFonts w:ascii="Times New Roman" w:hAnsi="Times New Roman" w:cs="Times New Roman"/>
          <w:b/>
          <w:sz w:val="24"/>
          <w:szCs w:val="24"/>
        </w:rPr>
      </w:pPr>
      <w:r w:rsidRPr="00BC2CE9">
        <w:rPr>
          <w:rFonts w:ascii="Times New Roman" w:hAnsi="Times New Roman" w:cs="Times New Roman"/>
          <w:b/>
          <w:sz w:val="24"/>
          <w:szCs w:val="24"/>
        </w:rPr>
        <w:t xml:space="preserve">       </w:t>
      </w:r>
    </w:p>
    <w:p w:rsidR="00BC2CE9" w:rsidRPr="00BC2CE9" w:rsidRDefault="00BC2CE9" w:rsidP="00A001B1">
      <w:pPr>
        <w:pStyle w:val="af2"/>
        <w:tabs>
          <w:tab w:val="left" w:pos="2025"/>
        </w:tabs>
        <w:spacing w:after="0"/>
        <w:ind w:hanging="720"/>
        <w:jc w:val="both"/>
        <w:rPr>
          <w:rFonts w:ascii="Times New Roman" w:hAnsi="Times New Roman" w:cs="Times New Roman"/>
          <w:b/>
          <w:sz w:val="24"/>
          <w:szCs w:val="24"/>
        </w:rPr>
      </w:pPr>
    </w:p>
    <w:p w:rsidR="00BC2CE9" w:rsidRPr="00BC2CE9" w:rsidRDefault="00BC2CE9" w:rsidP="00A001B1">
      <w:pPr>
        <w:pStyle w:val="af2"/>
        <w:tabs>
          <w:tab w:val="left" w:pos="2025"/>
        </w:tabs>
        <w:spacing w:after="0"/>
        <w:ind w:hanging="720"/>
        <w:jc w:val="center"/>
        <w:rPr>
          <w:rFonts w:ascii="Times New Roman" w:hAnsi="Times New Roman" w:cs="Times New Roman"/>
          <w:b/>
          <w:sz w:val="24"/>
          <w:szCs w:val="24"/>
        </w:rPr>
      </w:pPr>
      <w:r w:rsidRPr="00BC2CE9">
        <w:rPr>
          <w:rFonts w:ascii="Times New Roman" w:hAnsi="Times New Roman" w:cs="Times New Roman"/>
          <w:b/>
          <w:noProof/>
          <w:sz w:val="24"/>
          <w:szCs w:val="24"/>
          <w:lang w:eastAsia="ru-RU"/>
        </w:rPr>
        <w:drawing>
          <wp:inline distT="0" distB="0" distL="0" distR="0">
            <wp:extent cx="4644860" cy="2822713"/>
            <wp:effectExtent l="19050" t="0" r="22390" b="0"/>
            <wp:docPr id="10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BC2CE9" w:rsidRPr="00BC2CE9" w:rsidRDefault="00BC2CE9" w:rsidP="00A001B1">
      <w:pPr>
        <w:pStyle w:val="af2"/>
        <w:tabs>
          <w:tab w:val="left" w:pos="2025"/>
        </w:tabs>
        <w:spacing w:after="0"/>
        <w:ind w:hanging="720"/>
        <w:jc w:val="both"/>
        <w:rPr>
          <w:rFonts w:ascii="Times New Roman" w:hAnsi="Times New Roman" w:cs="Times New Roman"/>
          <w:b/>
          <w:sz w:val="24"/>
          <w:szCs w:val="24"/>
        </w:rPr>
      </w:pPr>
    </w:p>
    <w:p w:rsidR="00BC2CE9" w:rsidRPr="00BC2CE9" w:rsidRDefault="00BC2CE9" w:rsidP="00A001B1">
      <w:pPr>
        <w:pStyle w:val="af2"/>
        <w:tabs>
          <w:tab w:val="left" w:pos="2025"/>
        </w:tabs>
        <w:spacing w:after="0"/>
        <w:ind w:left="-284" w:firstLine="284"/>
        <w:jc w:val="both"/>
        <w:rPr>
          <w:rFonts w:ascii="Times New Roman" w:hAnsi="Times New Roman" w:cs="Times New Roman"/>
          <w:sz w:val="24"/>
          <w:szCs w:val="24"/>
        </w:rPr>
      </w:pPr>
      <w:r w:rsidRPr="00BC2CE9">
        <w:rPr>
          <w:rFonts w:ascii="Times New Roman" w:hAnsi="Times New Roman" w:cs="Times New Roman"/>
          <w:sz w:val="24"/>
          <w:szCs w:val="24"/>
        </w:rPr>
        <w:t xml:space="preserve">         Успеваемость выше показателей города, республики и РФ, качество знаний выше федеральных показателей.</w:t>
      </w:r>
    </w:p>
    <w:p w:rsidR="00BC2CE9" w:rsidRPr="00BC2CE9" w:rsidRDefault="00BC2CE9" w:rsidP="00A001B1">
      <w:pPr>
        <w:tabs>
          <w:tab w:val="left" w:pos="2025"/>
        </w:tabs>
        <w:spacing w:after="0"/>
        <w:jc w:val="both"/>
        <w:rPr>
          <w:rFonts w:ascii="Times New Roman" w:hAnsi="Times New Roman" w:cs="Times New Roman"/>
          <w:b/>
          <w:color w:val="000000"/>
          <w:sz w:val="24"/>
          <w:szCs w:val="24"/>
        </w:rPr>
      </w:pPr>
    </w:p>
    <w:p w:rsidR="00BC2CE9" w:rsidRPr="00BC2CE9" w:rsidRDefault="00BC2CE9" w:rsidP="00A001B1">
      <w:pPr>
        <w:tabs>
          <w:tab w:val="left" w:pos="2025"/>
        </w:tabs>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Распределение  первичных баллов</w:t>
      </w:r>
    </w:p>
    <w:p w:rsidR="00BC2CE9" w:rsidRPr="00BC2CE9" w:rsidRDefault="00BC2CE9" w:rsidP="00A001B1">
      <w:pPr>
        <w:tabs>
          <w:tab w:val="left" w:pos="2025"/>
        </w:tabs>
        <w:spacing w:after="0"/>
        <w:jc w:val="both"/>
        <w:rPr>
          <w:rFonts w:ascii="Times New Roman" w:hAnsi="Times New Roman" w:cs="Times New Roman"/>
          <w:b/>
          <w:color w:val="000000"/>
          <w:sz w:val="24"/>
          <w:szCs w:val="24"/>
        </w:rPr>
      </w:pP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4723434" cy="2560320"/>
            <wp:effectExtent l="19050" t="0" r="20016" b="0"/>
            <wp:docPr id="105"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BC2CE9" w:rsidRPr="00BC2CE9" w:rsidRDefault="00BC2CE9" w:rsidP="00A001B1">
      <w:pPr>
        <w:tabs>
          <w:tab w:val="left" w:pos="2025"/>
        </w:tabs>
        <w:spacing w:after="0"/>
        <w:jc w:val="both"/>
        <w:rPr>
          <w:rFonts w:ascii="Times New Roman" w:hAnsi="Times New Roman" w:cs="Times New Roman"/>
          <w:sz w:val="24"/>
          <w:szCs w:val="24"/>
        </w:rPr>
      </w:pPr>
    </w:p>
    <w:p w:rsidR="00BC2CE9" w:rsidRPr="00BC2CE9" w:rsidRDefault="00BC2CE9" w:rsidP="00A001B1">
      <w:pPr>
        <w:pStyle w:val="af2"/>
        <w:tabs>
          <w:tab w:val="left" w:pos="2025"/>
        </w:tabs>
        <w:spacing w:after="0"/>
        <w:ind w:left="-284" w:firstLine="284"/>
        <w:jc w:val="both"/>
        <w:rPr>
          <w:rFonts w:ascii="Times New Roman" w:hAnsi="Times New Roman" w:cs="Times New Roman"/>
          <w:sz w:val="24"/>
          <w:szCs w:val="24"/>
        </w:rPr>
      </w:pPr>
      <w:r w:rsidRPr="00BC2CE9">
        <w:rPr>
          <w:rFonts w:ascii="Times New Roman" w:hAnsi="Times New Roman" w:cs="Times New Roman"/>
          <w:sz w:val="24"/>
          <w:szCs w:val="24"/>
        </w:rPr>
        <w:t>Темы, требующие дополнительной проработки (процент выполнения заданий ниже 50%):</w:t>
      </w:r>
      <w:r w:rsidRPr="00BC2CE9">
        <w:rPr>
          <w:rFonts w:ascii="Times New Roman" w:hAnsi="Times New Roman" w:cs="Times New Roman"/>
          <w:color w:val="000000"/>
          <w:sz w:val="24"/>
          <w:szCs w:val="24"/>
        </w:rPr>
        <w:t xml:space="preserve"> </w:t>
      </w:r>
    </w:p>
    <w:p w:rsidR="00BC2CE9" w:rsidRPr="00BC2CE9" w:rsidRDefault="00BC2CE9" w:rsidP="00A001B1">
      <w:pPr>
        <w:pStyle w:val="af2"/>
        <w:numPr>
          <w:ilvl w:val="0"/>
          <w:numId w:val="27"/>
        </w:numPr>
        <w:tabs>
          <w:tab w:val="left" w:pos="0"/>
          <w:tab w:val="left" w:pos="284"/>
        </w:tabs>
        <w:spacing w:after="0"/>
        <w:ind w:left="0" w:firstLine="0"/>
        <w:rPr>
          <w:rFonts w:ascii="Times New Roman" w:hAnsi="Times New Roman" w:cs="Times New Roman"/>
          <w:color w:val="000000"/>
          <w:sz w:val="24"/>
          <w:szCs w:val="24"/>
        </w:rPr>
      </w:pPr>
      <w:r w:rsidRPr="00BC2CE9">
        <w:rPr>
          <w:rFonts w:ascii="Times New Roman" w:hAnsi="Times New Roman" w:cs="Times New Roman"/>
          <w:color w:val="000000"/>
          <w:sz w:val="24"/>
          <w:szCs w:val="24"/>
        </w:rPr>
        <w:t>значение хордовых животных в жизни человека. Описывать и использовать приемы содержания домашних животных, ухода за ними;</w:t>
      </w:r>
    </w:p>
    <w:p w:rsidR="00BC2CE9" w:rsidRPr="00BC2CE9" w:rsidRDefault="00BC2CE9" w:rsidP="00A001B1">
      <w:pPr>
        <w:pStyle w:val="af2"/>
        <w:numPr>
          <w:ilvl w:val="0"/>
          <w:numId w:val="27"/>
        </w:numPr>
        <w:tabs>
          <w:tab w:val="left" w:pos="0"/>
          <w:tab w:val="left" w:pos="284"/>
        </w:tabs>
        <w:spacing w:after="0"/>
        <w:ind w:left="0" w:firstLine="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lastRenderedPageBreak/>
        <w:t>значение простейших и беспозвоночных животных в жизни человека. Раскрывать роль биологии в практической деятельности людей, роль различных организмов в жизни человека; знать и аргументировать основные правила поведения в природе;</w:t>
      </w:r>
    </w:p>
    <w:p w:rsidR="00BC2CE9" w:rsidRPr="00BC2CE9" w:rsidRDefault="00BC2CE9" w:rsidP="00A001B1">
      <w:pPr>
        <w:pStyle w:val="af2"/>
        <w:numPr>
          <w:ilvl w:val="0"/>
          <w:numId w:val="27"/>
        </w:numPr>
        <w:tabs>
          <w:tab w:val="left" w:pos="0"/>
          <w:tab w:val="left" w:pos="284"/>
        </w:tabs>
        <w:spacing w:after="0"/>
        <w:ind w:left="0" w:firstLine="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простейшие и беспозвоночные. Хордовые животные.</w:t>
      </w:r>
      <w:r w:rsidRPr="00BC2CE9">
        <w:rPr>
          <w:rFonts w:ascii="Times New Roman" w:hAnsi="Times New Roman" w:cs="Times New Roman"/>
          <w:color w:val="000000"/>
          <w:sz w:val="24"/>
          <w:szCs w:val="24"/>
        </w:rPr>
        <w:tab/>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BC2CE9" w:rsidRPr="00BC2CE9" w:rsidRDefault="00BC2CE9" w:rsidP="00A001B1">
      <w:pPr>
        <w:pStyle w:val="af2"/>
        <w:numPr>
          <w:ilvl w:val="0"/>
          <w:numId w:val="27"/>
        </w:numPr>
        <w:tabs>
          <w:tab w:val="left" w:pos="0"/>
          <w:tab w:val="left" w:pos="284"/>
        </w:tabs>
        <w:spacing w:after="0"/>
        <w:ind w:left="0" w:firstLine="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простейшие и беспозвоночные. Хордовые животные.</w:t>
      </w:r>
      <w:r w:rsidRPr="00BC2CE9">
        <w:rPr>
          <w:rFonts w:ascii="Times New Roman" w:hAnsi="Times New Roman" w:cs="Times New Roman"/>
          <w:color w:val="000000"/>
          <w:sz w:val="24"/>
          <w:szCs w:val="24"/>
        </w:rPr>
        <w:tab/>
        <w:t>Ориентироваться в системе познавательных ценностей: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BC2CE9" w:rsidRPr="00BC2CE9" w:rsidRDefault="00BC2CE9" w:rsidP="00A001B1">
      <w:pPr>
        <w:pStyle w:val="af2"/>
        <w:numPr>
          <w:ilvl w:val="0"/>
          <w:numId w:val="27"/>
        </w:numPr>
        <w:tabs>
          <w:tab w:val="left" w:pos="0"/>
          <w:tab w:val="left" w:pos="284"/>
        </w:tabs>
        <w:spacing w:after="0"/>
        <w:ind w:left="0" w:firstLine="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простейшие и беспозвоночные. Хордовые животные.</w:t>
      </w:r>
      <w:r w:rsidRPr="00BC2CE9">
        <w:rPr>
          <w:rFonts w:ascii="Times New Roman" w:hAnsi="Times New Roman" w:cs="Times New Roman"/>
          <w:color w:val="000000"/>
          <w:sz w:val="24"/>
          <w:szCs w:val="24"/>
        </w:rPr>
        <w:tab/>
        <w:t>Устанавливать взаимосвязи между особенностями строения и функциями клеток и тканей, органов и систем органов.</w:t>
      </w:r>
    </w:p>
    <w:p w:rsidR="00BC2CE9" w:rsidRPr="00BC2CE9" w:rsidRDefault="00BC2CE9" w:rsidP="00A001B1">
      <w:pPr>
        <w:tabs>
          <w:tab w:val="left" w:pos="2025"/>
        </w:tabs>
        <w:spacing w:after="0"/>
        <w:jc w:val="both"/>
        <w:rPr>
          <w:rFonts w:ascii="Times New Roman" w:eastAsia="Trebuchet MS" w:hAnsi="Times New Roman" w:cs="Times New Roman"/>
          <w:color w:val="000000"/>
          <w:sz w:val="24"/>
          <w:szCs w:val="24"/>
          <w:lang w:eastAsia="en-US"/>
        </w:rPr>
      </w:pPr>
    </w:p>
    <w:tbl>
      <w:tblPr>
        <w:tblW w:w="9073" w:type="dxa"/>
        <w:jc w:val="center"/>
        <w:tblInd w:w="-176" w:type="dxa"/>
        <w:tblLayout w:type="fixed"/>
        <w:tblLook w:val="04A0"/>
      </w:tblPr>
      <w:tblGrid>
        <w:gridCol w:w="458"/>
        <w:gridCol w:w="535"/>
        <w:gridCol w:w="1985"/>
        <w:gridCol w:w="1559"/>
        <w:gridCol w:w="1417"/>
        <w:gridCol w:w="851"/>
        <w:gridCol w:w="690"/>
        <w:gridCol w:w="567"/>
        <w:gridCol w:w="1011"/>
      </w:tblGrid>
      <w:tr w:rsidR="00515A3A" w:rsidRPr="00BC2CE9" w:rsidTr="00515A3A">
        <w:trPr>
          <w:trHeight w:val="1791"/>
          <w:jc w:val="center"/>
        </w:trPr>
        <w:tc>
          <w:tcPr>
            <w:tcW w:w="45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w:t>
            </w:r>
          </w:p>
        </w:tc>
        <w:tc>
          <w:tcPr>
            <w:tcW w:w="5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15A3A" w:rsidRPr="00BC2CE9" w:rsidRDefault="00515A3A"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Количество  обучающихся, принявших участие в ВПР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5A3A" w:rsidRPr="00BC2CE9" w:rsidRDefault="00D961A2" w:rsidP="00A001B1">
            <w:pPr>
              <w:spacing w:after="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Средняя  отметка по предмету</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Средняя отметка по ВПР в текущем учебном году по предмету</w:t>
            </w:r>
          </w:p>
        </w:tc>
        <w:tc>
          <w:tcPr>
            <w:tcW w:w="851" w:type="dxa"/>
            <w:vMerge w:val="restart"/>
            <w:tcBorders>
              <w:top w:val="single" w:sz="4" w:space="0" w:color="auto"/>
              <w:left w:val="nil"/>
              <w:bottom w:val="single" w:sz="4" w:space="0" w:color="auto"/>
              <w:right w:val="single" w:sz="4" w:space="0" w:color="auto"/>
            </w:tcBorders>
            <w:textDirection w:val="btLr"/>
            <w:vAlign w:val="center"/>
          </w:tcPr>
          <w:p w:rsidR="00515A3A" w:rsidRPr="00BC2CE9" w:rsidRDefault="00515A3A"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СОУ</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Соотнесение результатов ВПР с отметкой по журналу </w:t>
            </w:r>
          </w:p>
        </w:tc>
      </w:tr>
      <w:tr w:rsidR="00515A3A" w:rsidRPr="00BC2CE9" w:rsidTr="00515A3A">
        <w:trPr>
          <w:trHeight w:val="1740"/>
          <w:jc w:val="center"/>
        </w:trPr>
        <w:tc>
          <w:tcPr>
            <w:tcW w:w="458" w:type="dxa"/>
            <w:vMerge/>
            <w:tcBorders>
              <w:top w:val="single" w:sz="4" w:space="0" w:color="auto"/>
              <w:left w:val="single" w:sz="4" w:space="0" w:color="auto"/>
              <w:bottom w:val="single" w:sz="4" w:space="0" w:color="auto"/>
              <w:right w:val="single" w:sz="4" w:space="0" w:color="auto"/>
            </w:tcBorders>
            <w:vAlign w:val="center"/>
            <w:hideMark/>
          </w:tcPr>
          <w:p w:rsidR="00515A3A" w:rsidRPr="00BC2CE9" w:rsidRDefault="00515A3A" w:rsidP="00A001B1">
            <w:pPr>
              <w:spacing w:after="0"/>
              <w:jc w:val="both"/>
              <w:rPr>
                <w:rFonts w:ascii="Times New Roman" w:hAnsi="Times New Roman" w:cs="Times New Roman"/>
                <w:bCs/>
                <w:color w:val="000000"/>
                <w:sz w:val="24"/>
                <w:szCs w:val="24"/>
              </w:rPr>
            </w:pPr>
          </w:p>
        </w:tc>
        <w:tc>
          <w:tcPr>
            <w:tcW w:w="535" w:type="dxa"/>
            <w:vMerge/>
            <w:tcBorders>
              <w:top w:val="single" w:sz="4" w:space="0" w:color="auto"/>
              <w:left w:val="single" w:sz="4" w:space="0" w:color="auto"/>
              <w:bottom w:val="single" w:sz="4" w:space="0" w:color="auto"/>
              <w:right w:val="single" w:sz="4" w:space="0" w:color="auto"/>
            </w:tcBorders>
            <w:vAlign w:val="center"/>
            <w:hideMark/>
          </w:tcPr>
          <w:p w:rsidR="00515A3A" w:rsidRPr="00BC2CE9" w:rsidRDefault="00515A3A" w:rsidP="00A001B1">
            <w:pPr>
              <w:spacing w:after="0"/>
              <w:jc w:val="both"/>
              <w:rPr>
                <w:rFonts w:ascii="Times New Roman" w:hAnsi="Times New Roman" w:cs="Times New Roman"/>
                <w:bCs/>
                <w:color w:val="000000"/>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515A3A" w:rsidRPr="00BC2CE9" w:rsidRDefault="00515A3A" w:rsidP="00A001B1">
            <w:pPr>
              <w:spacing w:after="0"/>
              <w:jc w:val="both"/>
              <w:rPr>
                <w:rFonts w:ascii="Times New Roman" w:hAnsi="Times New Roman" w:cs="Times New Roman"/>
                <w:bCs/>
                <w:color w:val="000000"/>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515A3A" w:rsidRPr="00BC2CE9" w:rsidRDefault="00515A3A" w:rsidP="00A001B1">
            <w:pPr>
              <w:spacing w:after="0"/>
              <w:jc w:val="both"/>
              <w:rPr>
                <w:rFonts w:ascii="Times New Roman" w:hAnsi="Times New Roman" w:cs="Times New Roman"/>
                <w:bCs/>
                <w:color w:val="000000"/>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515A3A" w:rsidRPr="00BC2CE9" w:rsidRDefault="00515A3A" w:rsidP="00A001B1">
            <w:pPr>
              <w:spacing w:after="0"/>
              <w:jc w:val="both"/>
              <w:rPr>
                <w:rFonts w:ascii="Times New Roman" w:hAnsi="Times New Roman" w:cs="Times New Roman"/>
                <w:bCs/>
                <w:color w:val="000000"/>
                <w:sz w:val="24"/>
                <w:szCs w:val="24"/>
              </w:rPr>
            </w:pPr>
          </w:p>
        </w:tc>
        <w:tc>
          <w:tcPr>
            <w:tcW w:w="851" w:type="dxa"/>
            <w:vMerge/>
            <w:tcBorders>
              <w:top w:val="single" w:sz="4" w:space="0" w:color="auto"/>
              <w:left w:val="nil"/>
              <w:bottom w:val="single" w:sz="4" w:space="0" w:color="auto"/>
              <w:right w:val="single" w:sz="4" w:space="0" w:color="auto"/>
            </w:tcBorders>
          </w:tcPr>
          <w:p w:rsidR="00515A3A" w:rsidRPr="00BC2CE9" w:rsidRDefault="00515A3A" w:rsidP="00A001B1">
            <w:pPr>
              <w:spacing w:after="0"/>
              <w:jc w:val="both"/>
              <w:rPr>
                <w:rFonts w:ascii="Times New Roman" w:hAnsi="Times New Roman" w:cs="Times New Roman"/>
                <w:bCs/>
                <w:color w:val="000000"/>
                <w:sz w:val="24"/>
                <w:szCs w:val="24"/>
              </w:rPr>
            </w:pPr>
          </w:p>
        </w:tc>
        <w:tc>
          <w:tcPr>
            <w:tcW w:w="690" w:type="dxa"/>
            <w:tcBorders>
              <w:top w:val="nil"/>
              <w:left w:val="single" w:sz="4" w:space="0" w:color="auto"/>
              <w:bottom w:val="single" w:sz="4" w:space="0" w:color="auto"/>
              <w:right w:val="single" w:sz="4" w:space="0" w:color="auto"/>
            </w:tcBorders>
            <w:shd w:val="clear" w:color="auto" w:fill="auto"/>
            <w:noWrap/>
            <w:textDirection w:val="btLr"/>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Подтвердили </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Понизили </w:t>
            </w:r>
          </w:p>
        </w:tc>
        <w:tc>
          <w:tcPr>
            <w:tcW w:w="1011" w:type="dxa"/>
            <w:tcBorders>
              <w:top w:val="nil"/>
              <w:left w:val="nil"/>
              <w:bottom w:val="single" w:sz="4" w:space="0" w:color="auto"/>
              <w:right w:val="single" w:sz="4" w:space="0" w:color="auto"/>
            </w:tcBorders>
            <w:shd w:val="clear" w:color="auto" w:fill="auto"/>
            <w:noWrap/>
            <w:textDirection w:val="btLr"/>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Повысили </w:t>
            </w:r>
          </w:p>
        </w:tc>
      </w:tr>
      <w:tr w:rsidR="00515A3A" w:rsidRPr="00BC2CE9" w:rsidTr="00515A3A">
        <w:trPr>
          <w:trHeight w:val="267"/>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535"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8а</w:t>
            </w:r>
          </w:p>
        </w:tc>
        <w:tc>
          <w:tcPr>
            <w:tcW w:w="1985"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25</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4,12</w:t>
            </w:r>
          </w:p>
        </w:tc>
        <w:tc>
          <w:tcPr>
            <w:tcW w:w="1417"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3,64</w:t>
            </w:r>
          </w:p>
        </w:tc>
        <w:tc>
          <w:tcPr>
            <w:tcW w:w="851" w:type="dxa"/>
            <w:tcBorders>
              <w:top w:val="single" w:sz="4" w:space="0" w:color="auto"/>
              <w:left w:val="nil"/>
              <w:bottom w:val="single" w:sz="4" w:space="0" w:color="auto"/>
              <w:right w:val="single" w:sz="4" w:space="0" w:color="auto"/>
            </w:tcBorders>
            <w:vAlign w:val="center"/>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55,2</w:t>
            </w:r>
          </w:p>
        </w:tc>
        <w:tc>
          <w:tcPr>
            <w:tcW w:w="690" w:type="dxa"/>
            <w:tcBorders>
              <w:top w:val="nil"/>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w:t>
            </w:r>
          </w:p>
        </w:tc>
        <w:tc>
          <w:tcPr>
            <w:tcW w:w="567"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15</w:t>
            </w:r>
          </w:p>
        </w:tc>
        <w:tc>
          <w:tcPr>
            <w:tcW w:w="1011"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r>
      <w:tr w:rsidR="00515A3A" w:rsidRPr="00BC2CE9" w:rsidTr="00515A3A">
        <w:trPr>
          <w:trHeight w:val="375"/>
          <w:jc w:val="center"/>
        </w:trPr>
        <w:tc>
          <w:tcPr>
            <w:tcW w:w="297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 25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3,8</w:t>
            </w:r>
          </w:p>
        </w:tc>
        <w:tc>
          <w:tcPr>
            <w:tcW w:w="851" w:type="dxa"/>
            <w:tcBorders>
              <w:top w:val="single" w:sz="4" w:space="0" w:color="auto"/>
              <w:left w:val="single" w:sz="4" w:space="0" w:color="auto"/>
              <w:bottom w:val="single" w:sz="4" w:space="0" w:color="auto"/>
              <w:right w:val="single" w:sz="4" w:space="0" w:color="auto"/>
            </w:tcBorders>
            <w:vAlign w:val="center"/>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55,2</w:t>
            </w:r>
          </w:p>
        </w:tc>
        <w:tc>
          <w:tcPr>
            <w:tcW w:w="6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15</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r>
    </w:tbl>
    <w:p w:rsidR="00BC2CE9" w:rsidRPr="00BC2CE9" w:rsidRDefault="00BC2CE9" w:rsidP="00A001B1">
      <w:pPr>
        <w:tabs>
          <w:tab w:val="left" w:pos="2025"/>
        </w:tabs>
        <w:spacing w:after="0"/>
        <w:ind w:left="502"/>
        <w:jc w:val="both"/>
        <w:rPr>
          <w:rFonts w:ascii="Times New Roman" w:hAnsi="Times New Roman" w:cs="Times New Roman"/>
          <w:b/>
          <w:sz w:val="24"/>
          <w:szCs w:val="24"/>
        </w:rPr>
      </w:pPr>
    </w:p>
    <w:p w:rsidR="00BC2CE9" w:rsidRPr="00BC2CE9" w:rsidRDefault="00BC2CE9" w:rsidP="00A001B1">
      <w:pPr>
        <w:spacing w:after="0"/>
        <w:jc w:val="center"/>
        <w:rPr>
          <w:rFonts w:ascii="Times New Roman" w:eastAsia="Calibri" w:hAnsi="Times New Roman" w:cs="Times New Roman"/>
          <w:b/>
          <w:sz w:val="24"/>
          <w:szCs w:val="24"/>
        </w:rPr>
      </w:pPr>
      <w:r w:rsidRPr="00BC2CE9">
        <w:rPr>
          <w:rFonts w:ascii="Times New Roman" w:eastAsia="Calibri" w:hAnsi="Times New Roman" w:cs="Times New Roman"/>
          <w:b/>
          <w:noProof/>
          <w:sz w:val="24"/>
          <w:szCs w:val="24"/>
        </w:rPr>
        <w:drawing>
          <wp:inline distT="0" distB="0" distL="0" distR="0">
            <wp:extent cx="3765771" cy="2552369"/>
            <wp:effectExtent l="19050" t="0" r="25179" b="331"/>
            <wp:docPr id="216"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BC2CE9" w:rsidRPr="00BC2CE9" w:rsidRDefault="00BC2CE9" w:rsidP="00A001B1">
      <w:pPr>
        <w:spacing w:after="0"/>
        <w:jc w:val="both"/>
        <w:rPr>
          <w:rFonts w:ascii="Times New Roman" w:eastAsia="Calibri" w:hAnsi="Times New Roman" w:cs="Times New Roman"/>
          <w:b/>
          <w:sz w:val="24"/>
          <w:szCs w:val="24"/>
        </w:rPr>
      </w:pPr>
    </w:p>
    <w:p w:rsidR="00BC2CE9" w:rsidRPr="00BC2CE9" w:rsidRDefault="00BC2CE9" w:rsidP="00A001B1">
      <w:pPr>
        <w:spacing w:after="0"/>
        <w:jc w:val="both"/>
        <w:rPr>
          <w:rFonts w:ascii="Times New Roman" w:eastAsia="Calibri" w:hAnsi="Times New Roman" w:cs="Times New Roman"/>
          <w:sz w:val="24"/>
          <w:szCs w:val="24"/>
        </w:rPr>
      </w:pPr>
      <w:r w:rsidRPr="00BC2CE9">
        <w:rPr>
          <w:rFonts w:ascii="Times New Roman" w:eastAsia="Calibri" w:hAnsi="Times New Roman" w:cs="Times New Roman"/>
          <w:sz w:val="24"/>
          <w:szCs w:val="24"/>
        </w:rPr>
        <w:t>28% отметок подтверждены, 61,12% учащихся снизили свои результаты.</w:t>
      </w:r>
    </w:p>
    <w:p w:rsidR="00BC2CE9" w:rsidRPr="00BC2CE9" w:rsidRDefault="00BC2CE9" w:rsidP="00A001B1">
      <w:pPr>
        <w:spacing w:after="0"/>
        <w:jc w:val="both"/>
        <w:rPr>
          <w:rFonts w:ascii="Times New Roman" w:eastAsia="Calibri" w:hAnsi="Times New Roman" w:cs="Times New Roman"/>
          <w:b/>
          <w:sz w:val="24"/>
          <w:szCs w:val="24"/>
        </w:rPr>
      </w:pPr>
    </w:p>
    <w:tbl>
      <w:tblPr>
        <w:tblW w:w="7898" w:type="dxa"/>
        <w:jc w:val="center"/>
        <w:tblInd w:w="113" w:type="dxa"/>
        <w:tblLayout w:type="fixed"/>
        <w:tblLook w:val="04A0"/>
      </w:tblPr>
      <w:tblGrid>
        <w:gridCol w:w="445"/>
        <w:gridCol w:w="1110"/>
        <w:gridCol w:w="1832"/>
        <w:gridCol w:w="708"/>
        <w:gridCol w:w="659"/>
        <w:gridCol w:w="709"/>
        <w:gridCol w:w="708"/>
        <w:gridCol w:w="880"/>
        <w:gridCol w:w="847"/>
      </w:tblGrid>
      <w:tr w:rsidR="00BC2CE9" w:rsidRPr="00BC2CE9" w:rsidTr="00A001B1">
        <w:trPr>
          <w:trHeight w:val="393"/>
          <w:jc w:val="center"/>
        </w:trPr>
        <w:tc>
          <w:tcPr>
            <w:tcW w:w="4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lastRenderedPageBreak/>
              <w:t>№</w:t>
            </w:r>
          </w:p>
        </w:tc>
        <w:tc>
          <w:tcPr>
            <w:tcW w:w="11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18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Количество  обучающихся, принявших участие в ВПР </w:t>
            </w:r>
          </w:p>
        </w:tc>
        <w:tc>
          <w:tcPr>
            <w:tcW w:w="2784" w:type="dxa"/>
            <w:gridSpan w:val="4"/>
            <w:tcBorders>
              <w:top w:val="single" w:sz="4" w:space="0" w:color="auto"/>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Получили отметку </w:t>
            </w:r>
          </w:p>
        </w:tc>
        <w:tc>
          <w:tcPr>
            <w:tcW w:w="880"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
                <w:bCs/>
                <w:color w:val="000000"/>
                <w:sz w:val="24"/>
                <w:szCs w:val="24"/>
              </w:rPr>
            </w:pPr>
            <w:r w:rsidRPr="00BC2CE9">
              <w:rPr>
                <w:rFonts w:ascii="Times New Roman" w:hAnsi="Times New Roman" w:cs="Times New Roman"/>
                <w:b/>
                <w:bCs/>
                <w:color w:val="000000"/>
                <w:sz w:val="24"/>
                <w:szCs w:val="24"/>
              </w:rPr>
              <w:t xml:space="preserve">Успеваемость </w:t>
            </w:r>
          </w:p>
        </w:tc>
        <w:tc>
          <w:tcPr>
            <w:tcW w:w="847"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
                <w:bCs/>
                <w:color w:val="000000"/>
                <w:sz w:val="24"/>
                <w:szCs w:val="24"/>
              </w:rPr>
            </w:pPr>
            <w:r w:rsidRPr="00BC2CE9">
              <w:rPr>
                <w:rFonts w:ascii="Times New Roman" w:hAnsi="Times New Roman" w:cs="Times New Roman"/>
                <w:b/>
                <w:bCs/>
                <w:color w:val="000000"/>
                <w:sz w:val="24"/>
                <w:szCs w:val="24"/>
              </w:rPr>
              <w:t xml:space="preserve">Качество </w:t>
            </w:r>
          </w:p>
        </w:tc>
      </w:tr>
      <w:tr w:rsidR="00BC2CE9" w:rsidRPr="00BC2CE9" w:rsidTr="00A001B1">
        <w:trPr>
          <w:trHeight w:val="1435"/>
          <w:jc w:val="center"/>
        </w:trPr>
        <w:tc>
          <w:tcPr>
            <w:tcW w:w="445"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
                <w:bCs/>
                <w:color w:val="000000"/>
                <w:sz w:val="24"/>
                <w:szCs w:val="24"/>
              </w:rPr>
            </w:pPr>
          </w:p>
        </w:tc>
        <w:tc>
          <w:tcPr>
            <w:tcW w:w="1110"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
                <w:bCs/>
                <w:color w:val="000000"/>
                <w:sz w:val="24"/>
                <w:szCs w:val="24"/>
              </w:rPr>
            </w:pPr>
          </w:p>
        </w:tc>
        <w:tc>
          <w:tcPr>
            <w:tcW w:w="1832"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
                <w:bCs/>
                <w:color w:val="000000"/>
                <w:sz w:val="24"/>
                <w:szCs w:val="24"/>
              </w:rPr>
            </w:pP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709"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880"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
                <w:bCs/>
                <w:color w:val="000000"/>
                <w:sz w:val="24"/>
                <w:szCs w:val="24"/>
              </w:rPr>
            </w:pPr>
          </w:p>
        </w:tc>
        <w:tc>
          <w:tcPr>
            <w:tcW w:w="847"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
                <w:bCs/>
                <w:color w:val="000000"/>
                <w:sz w:val="24"/>
                <w:szCs w:val="24"/>
              </w:rPr>
            </w:pPr>
          </w:p>
        </w:tc>
      </w:tr>
      <w:tr w:rsidR="00BC2CE9" w:rsidRPr="00BC2CE9" w:rsidTr="00A001B1">
        <w:trPr>
          <w:trHeight w:val="319"/>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1110"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8а</w:t>
            </w:r>
          </w:p>
        </w:tc>
        <w:tc>
          <w:tcPr>
            <w:tcW w:w="1832"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25</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w:t>
            </w:r>
          </w:p>
        </w:tc>
        <w:tc>
          <w:tcPr>
            <w:tcW w:w="709"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100</w:t>
            </w:r>
          </w:p>
        </w:tc>
        <w:tc>
          <w:tcPr>
            <w:tcW w:w="847"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48</w:t>
            </w:r>
          </w:p>
        </w:tc>
      </w:tr>
      <w:tr w:rsidR="00BC2CE9" w:rsidRPr="00BC2CE9" w:rsidTr="00A001B1">
        <w:trPr>
          <w:trHeight w:val="268"/>
          <w:jc w:val="center"/>
        </w:trPr>
        <w:tc>
          <w:tcPr>
            <w:tcW w:w="1555" w:type="dxa"/>
            <w:gridSpan w:val="2"/>
            <w:vMerge w:val="restart"/>
            <w:tcBorders>
              <w:top w:val="single" w:sz="4" w:space="0" w:color="auto"/>
              <w:left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Итого </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25</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13</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100</w:t>
            </w:r>
          </w:p>
        </w:tc>
        <w:tc>
          <w:tcPr>
            <w:tcW w:w="847"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48</w:t>
            </w:r>
          </w:p>
        </w:tc>
      </w:tr>
      <w:tr w:rsidR="00BC2CE9" w:rsidRPr="00BC2CE9" w:rsidTr="00A001B1">
        <w:trPr>
          <w:trHeight w:val="375"/>
          <w:jc w:val="center"/>
        </w:trPr>
        <w:tc>
          <w:tcPr>
            <w:tcW w:w="1555" w:type="dxa"/>
            <w:gridSpan w:val="2"/>
            <w:vMerge/>
            <w:tcBorders>
              <w:left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461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г. Салават</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84,3</w:t>
            </w:r>
          </w:p>
        </w:tc>
        <w:tc>
          <w:tcPr>
            <w:tcW w:w="847"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28,51</w:t>
            </w:r>
          </w:p>
        </w:tc>
      </w:tr>
      <w:tr w:rsidR="00BC2CE9" w:rsidRPr="00BC2CE9" w:rsidTr="00A001B1">
        <w:trPr>
          <w:trHeight w:val="375"/>
          <w:jc w:val="center"/>
        </w:trPr>
        <w:tc>
          <w:tcPr>
            <w:tcW w:w="1555" w:type="dxa"/>
            <w:gridSpan w:val="2"/>
            <w:vMerge/>
            <w:tcBorders>
              <w:left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461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РБ</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96,12</w:t>
            </w:r>
          </w:p>
        </w:tc>
        <w:tc>
          <w:tcPr>
            <w:tcW w:w="847"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54,06</w:t>
            </w:r>
          </w:p>
        </w:tc>
      </w:tr>
      <w:tr w:rsidR="00BC2CE9" w:rsidRPr="00BC2CE9" w:rsidTr="00A001B1">
        <w:trPr>
          <w:trHeight w:val="375"/>
          <w:jc w:val="center"/>
        </w:trPr>
        <w:tc>
          <w:tcPr>
            <w:tcW w:w="1555" w:type="dxa"/>
            <w:gridSpan w:val="2"/>
            <w:vMerge/>
            <w:tcBorders>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461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РФ</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94,34</w:t>
            </w:r>
          </w:p>
        </w:tc>
        <w:tc>
          <w:tcPr>
            <w:tcW w:w="847"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46,14</w:t>
            </w:r>
          </w:p>
        </w:tc>
      </w:tr>
    </w:tbl>
    <w:p w:rsidR="00BC2CE9" w:rsidRPr="00BC2CE9" w:rsidRDefault="00BC2CE9" w:rsidP="00A001B1">
      <w:pPr>
        <w:tabs>
          <w:tab w:val="left" w:pos="2025"/>
        </w:tabs>
        <w:spacing w:after="0"/>
        <w:ind w:left="502"/>
        <w:jc w:val="both"/>
        <w:rPr>
          <w:rFonts w:ascii="Times New Roman" w:hAnsi="Times New Roman" w:cs="Times New Roman"/>
          <w:sz w:val="24"/>
          <w:szCs w:val="24"/>
        </w:rPr>
      </w:pPr>
    </w:p>
    <w:p w:rsidR="00BC2CE9" w:rsidRPr="00BC2CE9" w:rsidRDefault="00BC2CE9" w:rsidP="00A001B1">
      <w:pPr>
        <w:tabs>
          <w:tab w:val="left" w:pos="2025"/>
        </w:tabs>
        <w:spacing w:after="0"/>
        <w:ind w:left="502"/>
        <w:jc w:val="both"/>
        <w:rPr>
          <w:rFonts w:ascii="Times New Roman" w:hAnsi="Times New Roman" w:cs="Times New Roman"/>
          <w:sz w:val="24"/>
          <w:szCs w:val="24"/>
        </w:rPr>
      </w:pPr>
      <w:r w:rsidRPr="00BC2CE9">
        <w:rPr>
          <w:rFonts w:ascii="Times New Roman" w:hAnsi="Times New Roman" w:cs="Times New Roman"/>
          <w:sz w:val="24"/>
          <w:szCs w:val="24"/>
        </w:rPr>
        <w:t>Из 7 отметок «5», подтвердилось 3 (42,9%).</w:t>
      </w:r>
    </w:p>
    <w:p w:rsidR="00BC2CE9" w:rsidRPr="00BC2CE9" w:rsidRDefault="00BC2CE9" w:rsidP="00A001B1">
      <w:pPr>
        <w:spacing w:after="0"/>
        <w:jc w:val="both"/>
        <w:rPr>
          <w:rFonts w:ascii="Times New Roman" w:eastAsia="Calibri" w:hAnsi="Times New Roman" w:cs="Times New Roman"/>
          <w:b/>
          <w:sz w:val="24"/>
          <w:szCs w:val="24"/>
          <w:lang w:eastAsia="en-US"/>
        </w:rPr>
      </w:pPr>
    </w:p>
    <w:p w:rsidR="00BC2CE9" w:rsidRPr="00BC2CE9" w:rsidRDefault="00BC2CE9" w:rsidP="00A001B1">
      <w:pPr>
        <w:spacing w:after="0"/>
        <w:ind w:firstLine="142"/>
        <w:jc w:val="center"/>
        <w:rPr>
          <w:rFonts w:ascii="Times New Roman" w:eastAsia="Calibri" w:hAnsi="Times New Roman" w:cs="Times New Roman"/>
          <w:b/>
          <w:sz w:val="24"/>
          <w:szCs w:val="24"/>
          <w:lang w:eastAsia="en-US"/>
        </w:rPr>
      </w:pPr>
      <w:r w:rsidRPr="00BC2CE9">
        <w:rPr>
          <w:rFonts w:ascii="Times New Roman" w:eastAsia="Calibri" w:hAnsi="Times New Roman" w:cs="Times New Roman"/>
          <w:b/>
          <w:noProof/>
          <w:sz w:val="24"/>
          <w:szCs w:val="24"/>
        </w:rPr>
        <w:drawing>
          <wp:inline distT="0" distB="0" distL="0" distR="0">
            <wp:extent cx="4823598" cy="2615979"/>
            <wp:effectExtent l="19050" t="0" r="15102" b="0"/>
            <wp:docPr id="21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BC2CE9" w:rsidRPr="00BC2CE9" w:rsidRDefault="00BC2CE9" w:rsidP="00A001B1">
      <w:pPr>
        <w:spacing w:after="0"/>
        <w:ind w:firstLine="142"/>
        <w:jc w:val="both"/>
        <w:rPr>
          <w:rFonts w:ascii="Times New Roman" w:eastAsia="Calibri" w:hAnsi="Times New Roman" w:cs="Times New Roman"/>
          <w:b/>
          <w:sz w:val="24"/>
          <w:szCs w:val="24"/>
          <w:lang w:eastAsia="en-US"/>
        </w:rPr>
      </w:pPr>
    </w:p>
    <w:p w:rsidR="00BC2CE9" w:rsidRPr="00BC2CE9" w:rsidRDefault="00BC2CE9" w:rsidP="00A001B1">
      <w:pPr>
        <w:spacing w:after="0"/>
        <w:ind w:firstLine="142"/>
        <w:jc w:val="both"/>
        <w:rPr>
          <w:rFonts w:ascii="Times New Roman" w:eastAsia="Calibri" w:hAnsi="Times New Roman" w:cs="Times New Roman"/>
          <w:sz w:val="24"/>
          <w:szCs w:val="24"/>
          <w:lang w:eastAsia="en-US"/>
        </w:rPr>
      </w:pPr>
      <w:r w:rsidRPr="00BC2CE9">
        <w:rPr>
          <w:rFonts w:ascii="Times New Roman" w:eastAsia="Calibri" w:hAnsi="Times New Roman" w:cs="Times New Roman"/>
          <w:sz w:val="24"/>
          <w:szCs w:val="24"/>
          <w:lang w:eastAsia="en-US"/>
        </w:rPr>
        <w:t>Результаты качества знаний выше городских и федеральных значений, а успеваемости выше всех показателей.</w:t>
      </w:r>
    </w:p>
    <w:p w:rsidR="00BC2CE9" w:rsidRPr="00BC2CE9" w:rsidRDefault="00BC2CE9" w:rsidP="00A001B1">
      <w:pPr>
        <w:tabs>
          <w:tab w:val="left" w:pos="2025"/>
        </w:tabs>
        <w:spacing w:after="0"/>
        <w:jc w:val="both"/>
        <w:rPr>
          <w:rFonts w:ascii="Times New Roman" w:hAnsi="Times New Roman" w:cs="Times New Roman"/>
          <w:b/>
          <w:color w:val="000000"/>
          <w:sz w:val="24"/>
          <w:szCs w:val="24"/>
        </w:rPr>
      </w:pPr>
    </w:p>
    <w:p w:rsidR="00BC2CE9" w:rsidRPr="00BC2CE9" w:rsidRDefault="00BC2CE9" w:rsidP="00A001B1">
      <w:pPr>
        <w:tabs>
          <w:tab w:val="left" w:pos="2025"/>
        </w:tabs>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Распределение  первичных баллов</w:t>
      </w:r>
    </w:p>
    <w:p w:rsidR="00BC2CE9" w:rsidRPr="00BC2CE9" w:rsidRDefault="00BC2CE9" w:rsidP="00A001B1">
      <w:pPr>
        <w:tabs>
          <w:tab w:val="left" w:pos="2025"/>
        </w:tabs>
        <w:spacing w:after="0"/>
        <w:jc w:val="both"/>
        <w:rPr>
          <w:rFonts w:ascii="Times New Roman" w:hAnsi="Times New Roman" w:cs="Times New Roman"/>
          <w:color w:val="000000"/>
          <w:sz w:val="24"/>
          <w:szCs w:val="24"/>
        </w:rPr>
      </w:pP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4807088" cy="2194560"/>
            <wp:effectExtent l="19050" t="0" r="12562" b="0"/>
            <wp:docPr id="218"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BC2CE9" w:rsidRPr="00BC2CE9" w:rsidRDefault="00BC2CE9" w:rsidP="00515A3A">
      <w:pPr>
        <w:tabs>
          <w:tab w:val="left" w:pos="2025"/>
        </w:tabs>
        <w:spacing w:after="0"/>
        <w:jc w:val="both"/>
        <w:rPr>
          <w:rFonts w:ascii="Times New Roman" w:eastAsia="Calibri" w:hAnsi="Times New Roman" w:cs="Times New Roman"/>
          <w:sz w:val="24"/>
          <w:szCs w:val="24"/>
          <w:lang w:eastAsia="en-US"/>
        </w:rPr>
      </w:pPr>
      <w:r w:rsidRPr="00BC2CE9">
        <w:rPr>
          <w:rFonts w:ascii="Times New Roman" w:hAnsi="Times New Roman" w:cs="Times New Roman"/>
          <w:b/>
          <w:sz w:val="24"/>
          <w:szCs w:val="24"/>
        </w:rPr>
        <w:lastRenderedPageBreak/>
        <w:t xml:space="preserve">          </w:t>
      </w:r>
      <w:r w:rsidRPr="00BC2CE9">
        <w:rPr>
          <w:rFonts w:ascii="Times New Roman" w:eastAsia="Calibri" w:hAnsi="Times New Roman" w:cs="Times New Roman"/>
          <w:sz w:val="24"/>
          <w:szCs w:val="24"/>
          <w:lang w:eastAsia="en-US"/>
        </w:rPr>
        <w:t>Темы, требующие дополнительной проработки (процент выполнения заданий ниже 50%):</w:t>
      </w:r>
    </w:p>
    <w:p w:rsidR="00BC2CE9" w:rsidRPr="00BC2CE9" w:rsidRDefault="00BC2CE9" w:rsidP="00A001B1">
      <w:pPr>
        <w:pStyle w:val="af2"/>
        <w:numPr>
          <w:ilvl w:val="1"/>
          <w:numId w:val="20"/>
        </w:numPr>
        <w:tabs>
          <w:tab w:val="left" w:pos="284"/>
        </w:tabs>
        <w:spacing w:after="0"/>
        <w:ind w:left="0" w:firstLine="0"/>
        <w:jc w:val="both"/>
        <w:rPr>
          <w:rFonts w:ascii="Times New Roman" w:eastAsia="Calibri" w:hAnsi="Times New Roman" w:cs="Times New Roman"/>
          <w:sz w:val="24"/>
          <w:szCs w:val="24"/>
        </w:rPr>
      </w:pPr>
      <w:r w:rsidRPr="00BC2CE9">
        <w:rPr>
          <w:rFonts w:ascii="Times New Roman" w:eastAsia="Calibri" w:hAnsi="Times New Roman" w:cs="Times New Roman"/>
          <w:sz w:val="24"/>
          <w:szCs w:val="24"/>
        </w:rPr>
        <w:t xml:space="preserve">общий план строения организма человека. </w:t>
      </w:r>
      <w:r w:rsidRPr="00BC2CE9">
        <w:rPr>
          <w:rFonts w:ascii="Times New Roman" w:eastAsia="Calibri" w:hAnsi="Times New Roman" w:cs="Times New Roman"/>
          <w:sz w:val="24"/>
          <w:szCs w:val="24"/>
        </w:rPr>
        <w:tab/>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BC2CE9" w:rsidRPr="00BC2CE9" w:rsidRDefault="00BC2CE9" w:rsidP="00A001B1">
      <w:pPr>
        <w:pStyle w:val="af2"/>
        <w:numPr>
          <w:ilvl w:val="1"/>
          <w:numId w:val="20"/>
        </w:numPr>
        <w:tabs>
          <w:tab w:val="left" w:pos="284"/>
        </w:tabs>
        <w:spacing w:after="0"/>
        <w:ind w:left="0" w:firstLine="0"/>
        <w:jc w:val="both"/>
        <w:rPr>
          <w:rFonts w:ascii="Times New Roman" w:eastAsia="Calibri" w:hAnsi="Times New Roman" w:cs="Times New Roman"/>
          <w:sz w:val="24"/>
          <w:szCs w:val="24"/>
        </w:rPr>
      </w:pPr>
      <w:r w:rsidRPr="00BC2CE9">
        <w:rPr>
          <w:rFonts w:ascii="Times New Roman" w:eastAsia="Calibri" w:hAnsi="Times New Roman" w:cs="Times New Roman"/>
          <w:sz w:val="24"/>
          <w:szCs w:val="24"/>
        </w:rPr>
        <w:t xml:space="preserve">общий план строения организма человека. </w:t>
      </w:r>
      <w:r w:rsidRPr="00BC2CE9">
        <w:rPr>
          <w:rFonts w:ascii="Times New Roman" w:eastAsia="Calibri" w:hAnsi="Times New Roman" w:cs="Times New Roman"/>
          <w:sz w:val="24"/>
          <w:szCs w:val="24"/>
        </w:rPr>
        <w:tab/>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BC2CE9" w:rsidRPr="00BC2CE9" w:rsidRDefault="00BC2CE9" w:rsidP="00A001B1">
      <w:pPr>
        <w:pStyle w:val="af2"/>
        <w:numPr>
          <w:ilvl w:val="1"/>
          <w:numId w:val="20"/>
        </w:numPr>
        <w:tabs>
          <w:tab w:val="left" w:pos="284"/>
        </w:tabs>
        <w:spacing w:after="0"/>
        <w:ind w:left="0" w:firstLine="0"/>
        <w:jc w:val="both"/>
        <w:rPr>
          <w:rFonts w:ascii="Times New Roman" w:eastAsia="Calibri" w:hAnsi="Times New Roman" w:cs="Times New Roman"/>
          <w:sz w:val="24"/>
          <w:szCs w:val="24"/>
        </w:rPr>
      </w:pPr>
      <w:r w:rsidRPr="00BC2CE9">
        <w:rPr>
          <w:rFonts w:ascii="Times New Roman" w:eastAsia="Calibri" w:hAnsi="Times New Roman" w:cs="Times New Roman"/>
          <w:sz w:val="24"/>
          <w:szCs w:val="24"/>
        </w:rPr>
        <w:t>общий план строения организма человека. Нейрогуморальная регуляция функций организма. Опора и движение. Кровь и кровообращение. Дыхание и пищеварение. Выделение продуктов жизнедеятельности. Размножение и развитие. Сенсорные системы (анализаторы).</w:t>
      </w:r>
      <w:r w:rsidRPr="00BC2CE9">
        <w:rPr>
          <w:rFonts w:ascii="Times New Roman" w:eastAsia="Calibri" w:hAnsi="Times New Roman" w:cs="Times New Roman"/>
          <w:sz w:val="24"/>
          <w:szCs w:val="24"/>
        </w:rPr>
        <w:tab/>
        <w:t xml:space="preserve"> 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BC2CE9" w:rsidRPr="00BC2CE9" w:rsidRDefault="00BC2CE9" w:rsidP="00A001B1">
      <w:pPr>
        <w:pStyle w:val="af2"/>
        <w:numPr>
          <w:ilvl w:val="1"/>
          <w:numId w:val="20"/>
        </w:numPr>
        <w:tabs>
          <w:tab w:val="left" w:pos="284"/>
        </w:tabs>
        <w:spacing w:after="0"/>
        <w:ind w:left="0" w:firstLine="0"/>
        <w:jc w:val="both"/>
        <w:rPr>
          <w:rFonts w:ascii="Times New Roman" w:eastAsia="Calibri" w:hAnsi="Times New Roman" w:cs="Times New Roman"/>
          <w:sz w:val="24"/>
          <w:szCs w:val="24"/>
        </w:rPr>
      </w:pPr>
      <w:r w:rsidRPr="00BC2CE9">
        <w:rPr>
          <w:rFonts w:ascii="Times New Roman" w:eastAsia="Calibri" w:hAnsi="Times New Roman" w:cs="Times New Roman"/>
          <w:sz w:val="24"/>
          <w:szCs w:val="24"/>
        </w:rPr>
        <w:t>нейрогуморальная регуляция функций организма. Опора и движение. Кровь и кровообращение. Дыхание и пищеварение. Обмен веществ и энергии и выделение. Размножение и развитие. Сенсорные системы (анализаторы). Высшая нервная деятельность.</w:t>
      </w:r>
      <w:r w:rsidRPr="00BC2CE9">
        <w:rPr>
          <w:rFonts w:ascii="Times New Roman" w:eastAsia="Calibri" w:hAnsi="Times New Roman" w:cs="Times New Roman"/>
          <w:sz w:val="24"/>
          <w:szCs w:val="24"/>
        </w:rPr>
        <w:tab/>
        <w:t xml:space="preserve"> 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 Обмен веществ и энергии. Выделение продуктов жизнедеятельности. Размножение и развитие. Сенсорные системы (анализаторы). Высшая нервная деятельность.</w:t>
      </w:r>
      <w:r w:rsidRPr="00BC2CE9">
        <w:rPr>
          <w:rFonts w:ascii="Times New Roman" w:eastAsia="Calibri" w:hAnsi="Times New Roman" w:cs="Times New Roman"/>
          <w:sz w:val="24"/>
          <w:szCs w:val="24"/>
        </w:rPr>
        <w:tab/>
        <w:t xml:space="preserve"> Устанавливать взаимосвязи между особенностями строения и функциями клеток и тканей, органов и систем органов;</w:t>
      </w:r>
    </w:p>
    <w:p w:rsidR="00BC2CE9" w:rsidRPr="00BC2CE9" w:rsidRDefault="00BC2CE9" w:rsidP="00A001B1">
      <w:pPr>
        <w:pStyle w:val="af2"/>
        <w:numPr>
          <w:ilvl w:val="1"/>
          <w:numId w:val="20"/>
        </w:numPr>
        <w:tabs>
          <w:tab w:val="left" w:pos="284"/>
        </w:tabs>
        <w:spacing w:after="0"/>
        <w:ind w:left="0" w:firstLine="0"/>
        <w:jc w:val="both"/>
        <w:rPr>
          <w:rFonts w:ascii="Times New Roman" w:eastAsia="Calibri" w:hAnsi="Times New Roman" w:cs="Times New Roman"/>
          <w:sz w:val="24"/>
          <w:szCs w:val="24"/>
        </w:rPr>
      </w:pPr>
      <w:r w:rsidRPr="00BC2CE9">
        <w:rPr>
          <w:rFonts w:ascii="Times New Roman" w:eastAsia="Calibri" w:hAnsi="Times New Roman" w:cs="Times New Roman"/>
          <w:sz w:val="24"/>
          <w:szCs w:val="24"/>
        </w:rPr>
        <w:t>биология – наука о живых организмах. Общий план строения организма человека. Нейрогуморальная регуляция функций организма. Опора и движение. Кровь и кровообращение. Дыхание и пищеварение. Обмен веществ и энергии. Выделение продуктов жизнедеятельности. Размножение и развитие. Сенсорные системы (анализаторы). Высшая нервная деятельность. Здоровье человека и его охрана.</w:t>
      </w:r>
      <w:r w:rsidRPr="00BC2CE9">
        <w:rPr>
          <w:rFonts w:ascii="Times New Roman" w:eastAsia="Calibri" w:hAnsi="Times New Roman" w:cs="Times New Roman"/>
          <w:sz w:val="24"/>
          <w:szCs w:val="24"/>
        </w:rPr>
        <w:tab/>
        <w:t xml:space="preserve"> Аргументировать, приводить доказательства взаимосвязи человека и окружающей среды, родства человека с животными. Аргументировать, приводить доказательства отличий человека от животных.</w:t>
      </w:r>
    </w:p>
    <w:p w:rsidR="0058073D" w:rsidRDefault="0058073D" w:rsidP="00A001B1">
      <w:pPr>
        <w:tabs>
          <w:tab w:val="left" w:pos="284"/>
        </w:tabs>
        <w:spacing w:after="0"/>
        <w:jc w:val="both"/>
        <w:rPr>
          <w:rFonts w:ascii="Times New Roman" w:eastAsia="Calibri" w:hAnsi="Times New Roman" w:cs="Times New Roman"/>
          <w:sz w:val="24"/>
          <w:szCs w:val="24"/>
        </w:rPr>
      </w:pPr>
    </w:p>
    <w:p w:rsidR="00BC2CE9" w:rsidRPr="00BC2CE9" w:rsidRDefault="00BC2CE9" w:rsidP="00A001B1">
      <w:pPr>
        <w:tabs>
          <w:tab w:val="left" w:pos="284"/>
        </w:tabs>
        <w:spacing w:after="0"/>
        <w:jc w:val="both"/>
        <w:rPr>
          <w:rFonts w:ascii="Times New Roman" w:eastAsia="Calibri" w:hAnsi="Times New Roman" w:cs="Times New Roman"/>
          <w:sz w:val="24"/>
          <w:szCs w:val="24"/>
        </w:rPr>
      </w:pPr>
      <w:r w:rsidRPr="00BC2CE9">
        <w:rPr>
          <w:rFonts w:ascii="Times New Roman" w:eastAsia="Calibri" w:hAnsi="Times New Roman" w:cs="Times New Roman"/>
          <w:sz w:val="24"/>
          <w:szCs w:val="24"/>
        </w:rPr>
        <w:t xml:space="preserve">Мероприятия </w:t>
      </w:r>
      <w:r w:rsidRPr="00BC2CE9">
        <w:rPr>
          <w:rFonts w:ascii="Times New Roman" w:hAnsi="Times New Roman" w:cs="Times New Roman"/>
          <w:sz w:val="24"/>
          <w:szCs w:val="24"/>
        </w:rPr>
        <w:t xml:space="preserve">по работе с результатами ВПР </w:t>
      </w:r>
      <w:r w:rsidRPr="00BC2CE9">
        <w:rPr>
          <w:rFonts w:ascii="Times New Roman" w:hAnsi="Times New Roman" w:cs="Times New Roman"/>
          <w:bCs/>
          <w:sz w:val="24"/>
          <w:szCs w:val="24"/>
        </w:rPr>
        <w:t>по биологии:</w:t>
      </w:r>
    </w:p>
    <w:p w:rsidR="00BC2CE9" w:rsidRPr="00BC2CE9" w:rsidRDefault="00BC2CE9" w:rsidP="00A001B1">
      <w:pPr>
        <w:pStyle w:val="af2"/>
        <w:numPr>
          <w:ilvl w:val="0"/>
          <w:numId w:val="20"/>
        </w:numPr>
        <w:spacing w:after="0"/>
        <w:rPr>
          <w:rFonts w:ascii="Times New Roman" w:hAnsi="Times New Roman" w:cs="Times New Roman"/>
          <w:sz w:val="24"/>
          <w:szCs w:val="24"/>
        </w:rPr>
      </w:pPr>
      <w:r w:rsidRPr="00BC2CE9">
        <w:rPr>
          <w:rFonts w:ascii="Times New Roman" w:hAnsi="Times New Roman" w:cs="Times New Roman"/>
          <w:sz w:val="24"/>
          <w:szCs w:val="24"/>
        </w:rPr>
        <w:t>проанализировать результаты проверочной работы на заседании методического объединения учителей, скорректировать методическую работу с учетом полученных результатов;</w:t>
      </w:r>
    </w:p>
    <w:p w:rsidR="00BC2CE9" w:rsidRPr="00BC2CE9" w:rsidRDefault="00BC2CE9" w:rsidP="00A001B1">
      <w:pPr>
        <w:pStyle w:val="af2"/>
        <w:numPr>
          <w:ilvl w:val="0"/>
          <w:numId w:val="20"/>
        </w:numPr>
        <w:spacing w:after="0"/>
        <w:rPr>
          <w:rFonts w:ascii="Times New Roman" w:hAnsi="Times New Roman" w:cs="Times New Roman"/>
          <w:sz w:val="24"/>
          <w:szCs w:val="24"/>
        </w:rPr>
      </w:pPr>
      <w:r w:rsidRPr="00BC2CE9">
        <w:rPr>
          <w:rFonts w:ascii="Times New Roman" w:hAnsi="Times New Roman" w:cs="Times New Roman"/>
          <w:sz w:val="24"/>
          <w:szCs w:val="24"/>
        </w:rPr>
        <w:t>осуществить дифференцированный подход в процессе обучения;</w:t>
      </w:r>
    </w:p>
    <w:p w:rsidR="00BC2CE9" w:rsidRPr="00BC2CE9" w:rsidRDefault="00BC2CE9" w:rsidP="00A001B1">
      <w:pPr>
        <w:pStyle w:val="af2"/>
        <w:numPr>
          <w:ilvl w:val="0"/>
          <w:numId w:val="20"/>
        </w:numPr>
        <w:spacing w:after="0"/>
        <w:rPr>
          <w:rFonts w:ascii="Times New Roman" w:hAnsi="Times New Roman" w:cs="Times New Roman"/>
          <w:sz w:val="24"/>
          <w:szCs w:val="24"/>
        </w:rPr>
      </w:pPr>
      <w:r w:rsidRPr="00BC2CE9">
        <w:rPr>
          <w:rFonts w:ascii="Times New Roman" w:hAnsi="Times New Roman" w:cs="Times New Roman"/>
          <w:sz w:val="24"/>
          <w:szCs w:val="24"/>
        </w:rPr>
        <w:t>отработать с учащимися темы, требующие дополнительной проработки;</w:t>
      </w:r>
    </w:p>
    <w:p w:rsidR="00BC2CE9" w:rsidRPr="00BC2CE9" w:rsidRDefault="00BC2CE9" w:rsidP="00A001B1">
      <w:pPr>
        <w:pStyle w:val="af2"/>
        <w:numPr>
          <w:ilvl w:val="0"/>
          <w:numId w:val="20"/>
        </w:numPr>
        <w:spacing w:after="0"/>
        <w:rPr>
          <w:rFonts w:ascii="Times New Roman" w:hAnsi="Times New Roman" w:cs="Times New Roman"/>
          <w:sz w:val="24"/>
          <w:szCs w:val="24"/>
        </w:rPr>
      </w:pPr>
      <w:r w:rsidRPr="00BC2CE9">
        <w:rPr>
          <w:rFonts w:ascii="Times New Roman" w:hAnsi="Times New Roman" w:cs="Times New Roman"/>
          <w:sz w:val="24"/>
          <w:szCs w:val="24"/>
        </w:rPr>
        <w:t>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w:t>
      </w:r>
    </w:p>
    <w:p w:rsidR="00BC2CE9" w:rsidRPr="00BC2CE9" w:rsidRDefault="00BC2CE9" w:rsidP="00A001B1">
      <w:pPr>
        <w:pStyle w:val="af2"/>
        <w:numPr>
          <w:ilvl w:val="0"/>
          <w:numId w:val="20"/>
        </w:numPr>
        <w:spacing w:after="0"/>
        <w:rPr>
          <w:rFonts w:ascii="Times New Roman" w:hAnsi="Times New Roman" w:cs="Times New Roman"/>
          <w:sz w:val="24"/>
          <w:szCs w:val="24"/>
        </w:rPr>
      </w:pPr>
      <w:r w:rsidRPr="00BC2CE9">
        <w:rPr>
          <w:rFonts w:ascii="Times New Roman" w:hAnsi="Times New Roman" w:cs="Times New Roman"/>
          <w:sz w:val="24"/>
          <w:szCs w:val="24"/>
        </w:rPr>
        <w:t>организовать дополнительные занятия по ликвидации пробелов в теоретическом и практическом материалах;</w:t>
      </w:r>
    </w:p>
    <w:p w:rsidR="00BC2CE9" w:rsidRPr="00BC2CE9" w:rsidRDefault="00BC2CE9" w:rsidP="00A001B1">
      <w:pPr>
        <w:pStyle w:val="af2"/>
        <w:numPr>
          <w:ilvl w:val="0"/>
          <w:numId w:val="20"/>
        </w:numPr>
        <w:spacing w:after="0"/>
        <w:rPr>
          <w:rFonts w:ascii="Times New Roman" w:hAnsi="Times New Roman" w:cs="Times New Roman"/>
          <w:sz w:val="24"/>
          <w:szCs w:val="24"/>
        </w:rPr>
      </w:pPr>
      <w:r w:rsidRPr="00BC2CE9">
        <w:rPr>
          <w:rFonts w:ascii="Times New Roman" w:hAnsi="Times New Roman" w:cs="Times New Roman"/>
          <w:sz w:val="24"/>
          <w:szCs w:val="24"/>
        </w:rPr>
        <w:t>систематически проводить на уроках работу с биологическим рисунком;</w:t>
      </w:r>
    </w:p>
    <w:p w:rsidR="00BC2CE9" w:rsidRPr="00BC2CE9" w:rsidRDefault="00BC2CE9" w:rsidP="00A001B1">
      <w:pPr>
        <w:pStyle w:val="af2"/>
        <w:numPr>
          <w:ilvl w:val="0"/>
          <w:numId w:val="20"/>
        </w:numPr>
        <w:tabs>
          <w:tab w:val="left" w:pos="0"/>
        </w:tabs>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lastRenderedPageBreak/>
        <w:t>проводить работу по установлению взаимосвязи между особенностями строения и функциями биологических объектов различных уровней;</w:t>
      </w:r>
    </w:p>
    <w:p w:rsidR="00BC2CE9" w:rsidRPr="00BC2CE9" w:rsidRDefault="00BC2CE9" w:rsidP="00A001B1">
      <w:pPr>
        <w:pStyle w:val="af2"/>
        <w:numPr>
          <w:ilvl w:val="0"/>
          <w:numId w:val="20"/>
        </w:numPr>
        <w:tabs>
          <w:tab w:val="left" w:pos="0"/>
        </w:tabs>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продолжить работу по организации продуктивного, смыслового чтения биологической информации;</w:t>
      </w:r>
    </w:p>
    <w:p w:rsidR="00BC2CE9" w:rsidRPr="00BC2CE9" w:rsidRDefault="00BC2CE9" w:rsidP="00A001B1">
      <w:pPr>
        <w:pStyle w:val="af2"/>
        <w:numPr>
          <w:ilvl w:val="0"/>
          <w:numId w:val="20"/>
        </w:numPr>
        <w:spacing w:after="0"/>
        <w:rPr>
          <w:rFonts w:ascii="Times New Roman" w:hAnsi="Times New Roman" w:cs="Times New Roman"/>
          <w:sz w:val="24"/>
          <w:szCs w:val="24"/>
        </w:rPr>
      </w:pPr>
      <w:r w:rsidRPr="00BC2CE9">
        <w:rPr>
          <w:rFonts w:ascii="Times New Roman" w:hAnsi="Times New Roman" w:cs="Times New Roman"/>
          <w:sz w:val="24"/>
          <w:szCs w:val="24"/>
        </w:rPr>
        <w:t>осуществлять разбор и тренинг по выполнению вариантов ВПР по биологии в течение учебного года;</w:t>
      </w:r>
    </w:p>
    <w:p w:rsidR="00BC2CE9" w:rsidRPr="00BC2CE9" w:rsidRDefault="00BC2CE9" w:rsidP="00A001B1">
      <w:pPr>
        <w:pStyle w:val="af2"/>
        <w:numPr>
          <w:ilvl w:val="0"/>
          <w:numId w:val="20"/>
        </w:numPr>
        <w:spacing w:after="0"/>
        <w:rPr>
          <w:rFonts w:ascii="Times New Roman" w:hAnsi="Times New Roman" w:cs="Times New Roman"/>
          <w:sz w:val="24"/>
          <w:szCs w:val="24"/>
        </w:rPr>
      </w:pPr>
      <w:r w:rsidRPr="00BC2CE9">
        <w:rPr>
          <w:rFonts w:ascii="Times New Roman" w:hAnsi="Times New Roman" w:cs="Times New Roman"/>
          <w:sz w:val="24"/>
          <w:szCs w:val="24"/>
        </w:rPr>
        <w:t>продолжить работу по формированию устойчивых навыков выявления причинно-следственных связей, построения объяснения из 1-2 логических шагов с опорой на 1-2 свойства изученных свойства биологических явлений, законов или закономерностей;</w:t>
      </w:r>
    </w:p>
    <w:p w:rsidR="00BC2CE9" w:rsidRPr="00BC2CE9" w:rsidRDefault="00BC2CE9" w:rsidP="00A001B1">
      <w:pPr>
        <w:pStyle w:val="af2"/>
        <w:numPr>
          <w:ilvl w:val="0"/>
          <w:numId w:val="20"/>
        </w:numPr>
        <w:spacing w:after="0"/>
        <w:rPr>
          <w:rFonts w:ascii="Times New Roman" w:hAnsi="Times New Roman" w:cs="Times New Roman"/>
          <w:sz w:val="24"/>
          <w:szCs w:val="24"/>
        </w:rPr>
      </w:pPr>
      <w:r w:rsidRPr="00BC2CE9">
        <w:rPr>
          <w:rFonts w:ascii="Times New Roman" w:hAnsi="Times New Roman" w:cs="Times New Roman"/>
          <w:sz w:val="24"/>
          <w:szCs w:val="24"/>
        </w:rPr>
        <w:t>проводить устную работу на уроках с целью развития навыков описания изученных свойств биологических объектов; уделить особое внимание вопросам классификации организмов;</w:t>
      </w:r>
    </w:p>
    <w:p w:rsidR="00BC2CE9" w:rsidRPr="00BC2CE9" w:rsidRDefault="00BC2CE9" w:rsidP="00A001B1">
      <w:pPr>
        <w:pStyle w:val="af2"/>
        <w:numPr>
          <w:ilvl w:val="0"/>
          <w:numId w:val="20"/>
        </w:numPr>
        <w:spacing w:after="0"/>
        <w:rPr>
          <w:rFonts w:ascii="Times New Roman" w:hAnsi="Times New Roman" w:cs="Times New Roman"/>
          <w:sz w:val="24"/>
          <w:szCs w:val="24"/>
        </w:rPr>
      </w:pPr>
      <w:r w:rsidRPr="00BC2CE9">
        <w:rPr>
          <w:rFonts w:ascii="Times New Roman" w:hAnsi="Times New Roman" w:cs="Times New Roman"/>
          <w:sz w:val="24"/>
          <w:szCs w:val="24"/>
        </w:rPr>
        <w:t>продолжить работу по составлению и чтению схем биологического содержания, применению и преобразованию знаков и символов, моделей и схем для решения учебных и познавательных задач;</w:t>
      </w:r>
    </w:p>
    <w:p w:rsidR="00BC2CE9" w:rsidRPr="00BC2CE9" w:rsidRDefault="00BC2CE9" w:rsidP="00A001B1">
      <w:pPr>
        <w:pStyle w:val="af2"/>
        <w:numPr>
          <w:ilvl w:val="0"/>
          <w:numId w:val="20"/>
        </w:numPr>
        <w:spacing w:after="0"/>
        <w:rPr>
          <w:rFonts w:ascii="Times New Roman" w:hAnsi="Times New Roman" w:cs="Times New Roman"/>
          <w:sz w:val="24"/>
          <w:szCs w:val="24"/>
        </w:rPr>
      </w:pPr>
      <w:r w:rsidRPr="00BC2CE9">
        <w:rPr>
          <w:rFonts w:ascii="Times New Roman" w:hAnsi="Times New Roman" w:cs="Times New Roman"/>
          <w:sz w:val="24"/>
          <w:szCs w:val="24"/>
        </w:rPr>
        <w:t>усилить практическую направленность обучения, включая опыты по наблюдению и анализу  биологических явлений, признаков, свойств биологических объектов;</w:t>
      </w:r>
    </w:p>
    <w:p w:rsidR="00BC2CE9" w:rsidRPr="00BC2CE9" w:rsidRDefault="00BC2CE9" w:rsidP="00A001B1">
      <w:pPr>
        <w:pStyle w:val="af2"/>
        <w:numPr>
          <w:ilvl w:val="0"/>
          <w:numId w:val="20"/>
        </w:numPr>
        <w:spacing w:after="0"/>
        <w:rPr>
          <w:rFonts w:ascii="Times New Roman" w:hAnsi="Times New Roman" w:cs="Times New Roman"/>
          <w:sz w:val="24"/>
          <w:szCs w:val="24"/>
        </w:rPr>
      </w:pPr>
      <w:r w:rsidRPr="00BC2CE9">
        <w:rPr>
          <w:rFonts w:ascii="Times New Roman" w:hAnsi="Times New Roman" w:cs="Times New Roman"/>
          <w:sz w:val="24"/>
          <w:szCs w:val="24"/>
        </w:rPr>
        <w:t>на уроках биологии   уделять больше внимания решению расчетных задач;</w:t>
      </w:r>
    </w:p>
    <w:p w:rsidR="00BC2CE9" w:rsidRPr="00BC2CE9" w:rsidRDefault="00BC2CE9" w:rsidP="00A001B1">
      <w:pPr>
        <w:pStyle w:val="af2"/>
        <w:numPr>
          <w:ilvl w:val="0"/>
          <w:numId w:val="20"/>
        </w:numPr>
        <w:spacing w:after="0"/>
        <w:rPr>
          <w:rFonts w:ascii="Times New Roman" w:hAnsi="Times New Roman" w:cs="Times New Roman"/>
          <w:sz w:val="24"/>
          <w:szCs w:val="24"/>
        </w:rPr>
      </w:pPr>
      <w:r w:rsidRPr="00BC2CE9">
        <w:rPr>
          <w:rFonts w:ascii="Times New Roman" w:hAnsi="Times New Roman" w:cs="Times New Roman"/>
          <w:sz w:val="24"/>
          <w:szCs w:val="24"/>
        </w:rPr>
        <w:t>продолжить работу по формированию устойчивых навыков работы с биологическими приборами и инструментами;</w:t>
      </w:r>
    </w:p>
    <w:p w:rsidR="00BC2CE9" w:rsidRPr="00BC2CE9" w:rsidRDefault="00BC2CE9" w:rsidP="00A001B1">
      <w:pPr>
        <w:pStyle w:val="af2"/>
        <w:numPr>
          <w:ilvl w:val="0"/>
          <w:numId w:val="20"/>
        </w:numPr>
        <w:spacing w:after="0"/>
        <w:rPr>
          <w:rFonts w:ascii="Times New Roman" w:hAnsi="Times New Roman" w:cs="Times New Roman"/>
          <w:sz w:val="24"/>
          <w:szCs w:val="24"/>
        </w:rPr>
      </w:pPr>
      <w:r w:rsidRPr="00BC2CE9">
        <w:rPr>
          <w:rFonts w:ascii="Times New Roman" w:hAnsi="Times New Roman" w:cs="Times New Roman"/>
          <w:sz w:val="24"/>
          <w:szCs w:val="24"/>
        </w:rPr>
        <w:t>формировать задания, требующие при выполнении использование научно-популярной литературы биологического содержания, ресурсов сети Интернет с целью развития приемов конспектирования текста, преобразования информации из одной знаковой системы в другую.</w:t>
      </w:r>
    </w:p>
    <w:p w:rsidR="00A001B1" w:rsidRDefault="00A001B1" w:rsidP="00A001B1">
      <w:pPr>
        <w:tabs>
          <w:tab w:val="left" w:pos="2025"/>
        </w:tabs>
        <w:spacing w:after="0"/>
        <w:jc w:val="both"/>
        <w:rPr>
          <w:rFonts w:ascii="Times New Roman" w:hAnsi="Times New Roman" w:cs="Times New Roman"/>
          <w:sz w:val="24"/>
          <w:szCs w:val="24"/>
        </w:rPr>
      </w:pP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ГЕОГРАФИЯ</w:t>
      </w:r>
    </w:p>
    <w:p w:rsidR="00BC2CE9" w:rsidRPr="00BC2CE9" w:rsidRDefault="00BC2CE9" w:rsidP="00A001B1">
      <w:pPr>
        <w:tabs>
          <w:tab w:val="left" w:pos="2025"/>
        </w:tabs>
        <w:spacing w:after="0"/>
        <w:jc w:val="both"/>
        <w:rPr>
          <w:rFonts w:ascii="Times New Roman" w:hAnsi="Times New Roman" w:cs="Times New Roman"/>
          <w:sz w:val="24"/>
          <w:szCs w:val="24"/>
        </w:rPr>
      </w:pPr>
    </w:p>
    <w:tbl>
      <w:tblPr>
        <w:tblW w:w="9022" w:type="dxa"/>
        <w:jc w:val="center"/>
        <w:tblInd w:w="-176" w:type="dxa"/>
        <w:tblLayout w:type="fixed"/>
        <w:tblLook w:val="04A0"/>
      </w:tblPr>
      <w:tblGrid>
        <w:gridCol w:w="458"/>
        <w:gridCol w:w="561"/>
        <w:gridCol w:w="2031"/>
        <w:gridCol w:w="1398"/>
        <w:gridCol w:w="1555"/>
        <w:gridCol w:w="846"/>
        <w:gridCol w:w="708"/>
        <w:gridCol w:w="473"/>
        <w:gridCol w:w="992"/>
      </w:tblGrid>
      <w:tr w:rsidR="00515A3A" w:rsidRPr="00BC2CE9" w:rsidTr="00515A3A">
        <w:trPr>
          <w:trHeight w:val="920"/>
          <w:jc w:val="center"/>
        </w:trPr>
        <w:tc>
          <w:tcPr>
            <w:tcW w:w="45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w:t>
            </w:r>
          </w:p>
        </w:tc>
        <w:tc>
          <w:tcPr>
            <w:tcW w:w="56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15A3A" w:rsidRPr="00BC2CE9" w:rsidRDefault="00515A3A"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20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Количество  обучающихся, принявших участие в ВПР </w:t>
            </w:r>
          </w:p>
        </w:tc>
        <w:tc>
          <w:tcPr>
            <w:tcW w:w="13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5A3A" w:rsidRPr="00BC2CE9" w:rsidRDefault="00D961A2" w:rsidP="00A001B1">
            <w:pPr>
              <w:spacing w:after="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Средняя  отметка по предмету</w:t>
            </w:r>
          </w:p>
        </w:tc>
        <w:tc>
          <w:tcPr>
            <w:tcW w:w="15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Средняя отметка по ВПР в текущем учебном году по предмету</w:t>
            </w:r>
          </w:p>
        </w:tc>
        <w:tc>
          <w:tcPr>
            <w:tcW w:w="846" w:type="dxa"/>
            <w:vMerge w:val="restart"/>
            <w:tcBorders>
              <w:top w:val="single" w:sz="4" w:space="0" w:color="auto"/>
              <w:left w:val="nil"/>
              <w:bottom w:val="single" w:sz="4" w:space="0" w:color="auto"/>
              <w:right w:val="single" w:sz="4" w:space="0" w:color="auto"/>
            </w:tcBorders>
            <w:textDirection w:val="btLr"/>
            <w:vAlign w:val="center"/>
          </w:tcPr>
          <w:p w:rsidR="00515A3A" w:rsidRPr="00BC2CE9" w:rsidRDefault="00515A3A"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СОУ</w:t>
            </w:r>
          </w:p>
        </w:tc>
        <w:tc>
          <w:tcPr>
            <w:tcW w:w="217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Соотнесение результатов ВПР с отметкой по журналу</w:t>
            </w:r>
          </w:p>
        </w:tc>
      </w:tr>
      <w:tr w:rsidR="00515A3A" w:rsidRPr="00BC2CE9" w:rsidTr="00515A3A">
        <w:trPr>
          <w:trHeight w:val="1541"/>
          <w:jc w:val="center"/>
        </w:trPr>
        <w:tc>
          <w:tcPr>
            <w:tcW w:w="458" w:type="dxa"/>
            <w:vMerge/>
            <w:tcBorders>
              <w:top w:val="single" w:sz="4" w:space="0" w:color="auto"/>
              <w:left w:val="single" w:sz="4" w:space="0" w:color="auto"/>
              <w:bottom w:val="single" w:sz="4" w:space="0" w:color="auto"/>
              <w:right w:val="single" w:sz="4" w:space="0" w:color="auto"/>
            </w:tcBorders>
            <w:vAlign w:val="center"/>
            <w:hideMark/>
          </w:tcPr>
          <w:p w:rsidR="00515A3A" w:rsidRPr="00BC2CE9" w:rsidRDefault="00515A3A" w:rsidP="00A001B1">
            <w:pPr>
              <w:spacing w:after="0"/>
              <w:jc w:val="both"/>
              <w:rPr>
                <w:rFonts w:ascii="Times New Roman" w:hAnsi="Times New Roman" w:cs="Times New Roman"/>
                <w:bCs/>
                <w:color w:val="000000"/>
                <w:sz w:val="24"/>
                <w:szCs w:val="24"/>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515A3A" w:rsidRPr="00BC2CE9" w:rsidRDefault="00515A3A" w:rsidP="00A001B1">
            <w:pPr>
              <w:spacing w:after="0"/>
              <w:jc w:val="both"/>
              <w:rPr>
                <w:rFonts w:ascii="Times New Roman" w:hAnsi="Times New Roman" w:cs="Times New Roman"/>
                <w:bCs/>
                <w:color w:val="000000"/>
                <w:sz w:val="24"/>
                <w:szCs w:val="24"/>
              </w:rPr>
            </w:pPr>
          </w:p>
        </w:tc>
        <w:tc>
          <w:tcPr>
            <w:tcW w:w="2031" w:type="dxa"/>
            <w:vMerge/>
            <w:tcBorders>
              <w:top w:val="single" w:sz="4" w:space="0" w:color="auto"/>
              <w:left w:val="single" w:sz="4" w:space="0" w:color="auto"/>
              <w:bottom w:val="single" w:sz="4" w:space="0" w:color="auto"/>
              <w:right w:val="single" w:sz="4" w:space="0" w:color="auto"/>
            </w:tcBorders>
            <w:vAlign w:val="center"/>
            <w:hideMark/>
          </w:tcPr>
          <w:p w:rsidR="00515A3A" w:rsidRPr="00BC2CE9" w:rsidRDefault="00515A3A" w:rsidP="00A001B1">
            <w:pPr>
              <w:spacing w:after="0"/>
              <w:jc w:val="both"/>
              <w:rPr>
                <w:rFonts w:ascii="Times New Roman" w:hAnsi="Times New Roman" w:cs="Times New Roman"/>
                <w:bCs/>
                <w:color w:val="000000"/>
                <w:sz w:val="24"/>
                <w:szCs w:val="24"/>
              </w:rPr>
            </w:pPr>
          </w:p>
        </w:tc>
        <w:tc>
          <w:tcPr>
            <w:tcW w:w="1398" w:type="dxa"/>
            <w:vMerge/>
            <w:tcBorders>
              <w:top w:val="single" w:sz="4" w:space="0" w:color="auto"/>
              <w:left w:val="single" w:sz="4" w:space="0" w:color="auto"/>
              <w:bottom w:val="single" w:sz="4" w:space="0" w:color="auto"/>
              <w:right w:val="single" w:sz="4" w:space="0" w:color="auto"/>
            </w:tcBorders>
            <w:vAlign w:val="center"/>
            <w:hideMark/>
          </w:tcPr>
          <w:p w:rsidR="00515A3A" w:rsidRPr="00BC2CE9" w:rsidRDefault="00515A3A" w:rsidP="00A001B1">
            <w:pPr>
              <w:spacing w:after="0"/>
              <w:jc w:val="both"/>
              <w:rPr>
                <w:rFonts w:ascii="Times New Roman" w:hAnsi="Times New Roman" w:cs="Times New Roman"/>
                <w:bCs/>
                <w:color w:val="000000"/>
                <w:sz w:val="24"/>
                <w:szCs w:val="24"/>
              </w:rPr>
            </w:pPr>
          </w:p>
        </w:tc>
        <w:tc>
          <w:tcPr>
            <w:tcW w:w="1555" w:type="dxa"/>
            <w:vMerge/>
            <w:tcBorders>
              <w:top w:val="single" w:sz="4" w:space="0" w:color="auto"/>
              <w:left w:val="single" w:sz="4" w:space="0" w:color="auto"/>
              <w:bottom w:val="single" w:sz="4" w:space="0" w:color="auto"/>
              <w:right w:val="single" w:sz="4" w:space="0" w:color="auto"/>
            </w:tcBorders>
            <w:vAlign w:val="center"/>
            <w:hideMark/>
          </w:tcPr>
          <w:p w:rsidR="00515A3A" w:rsidRPr="00BC2CE9" w:rsidRDefault="00515A3A" w:rsidP="00A001B1">
            <w:pPr>
              <w:spacing w:after="0"/>
              <w:jc w:val="both"/>
              <w:rPr>
                <w:rFonts w:ascii="Times New Roman" w:hAnsi="Times New Roman" w:cs="Times New Roman"/>
                <w:bCs/>
                <w:color w:val="000000"/>
                <w:sz w:val="24"/>
                <w:szCs w:val="24"/>
              </w:rPr>
            </w:pPr>
          </w:p>
        </w:tc>
        <w:tc>
          <w:tcPr>
            <w:tcW w:w="846" w:type="dxa"/>
            <w:vMerge/>
            <w:tcBorders>
              <w:top w:val="single" w:sz="4" w:space="0" w:color="auto"/>
              <w:left w:val="nil"/>
              <w:bottom w:val="single" w:sz="4" w:space="0" w:color="auto"/>
              <w:right w:val="single" w:sz="4" w:space="0" w:color="auto"/>
            </w:tcBorders>
          </w:tcPr>
          <w:p w:rsidR="00515A3A" w:rsidRPr="00BC2CE9" w:rsidRDefault="00515A3A" w:rsidP="00A001B1">
            <w:pPr>
              <w:spacing w:after="0"/>
              <w:jc w:val="both"/>
              <w:rPr>
                <w:rFonts w:ascii="Times New Roman" w:hAnsi="Times New Roman" w:cs="Times New Roman"/>
                <w:bCs/>
                <w:color w:val="000000"/>
                <w:sz w:val="24"/>
                <w:szCs w:val="24"/>
              </w:rPr>
            </w:pPr>
          </w:p>
        </w:tc>
        <w:tc>
          <w:tcPr>
            <w:tcW w:w="708" w:type="dxa"/>
            <w:tcBorders>
              <w:top w:val="nil"/>
              <w:left w:val="single" w:sz="4" w:space="0" w:color="auto"/>
              <w:bottom w:val="single" w:sz="4" w:space="0" w:color="auto"/>
              <w:right w:val="single" w:sz="4" w:space="0" w:color="auto"/>
            </w:tcBorders>
            <w:shd w:val="clear" w:color="auto" w:fill="auto"/>
            <w:noWrap/>
            <w:textDirection w:val="btLr"/>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Подтвердили </w:t>
            </w:r>
          </w:p>
        </w:tc>
        <w:tc>
          <w:tcPr>
            <w:tcW w:w="473" w:type="dxa"/>
            <w:tcBorders>
              <w:top w:val="nil"/>
              <w:left w:val="nil"/>
              <w:bottom w:val="single" w:sz="4" w:space="0" w:color="auto"/>
              <w:right w:val="single" w:sz="4" w:space="0" w:color="auto"/>
            </w:tcBorders>
            <w:shd w:val="clear" w:color="auto" w:fill="auto"/>
            <w:noWrap/>
            <w:textDirection w:val="btLr"/>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Понизили </w:t>
            </w:r>
          </w:p>
        </w:tc>
        <w:tc>
          <w:tcPr>
            <w:tcW w:w="992" w:type="dxa"/>
            <w:tcBorders>
              <w:top w:val="nil"/>
              <w:left w:val="nil"/>
              <w:bottom w:val="single" w:sz="4" w:space="0" w:color="auto"/>
              <w:right w:val="single" w:sz="4" w:space="0" w:color="auto"/>
            </w:tcBorders>
            <w:shd w:val="clear" w:color="auto" w:fill="auto"/>
            <w:noWrap/>
            <w:textDirection w:val="btLr"/>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Повысили </w:t>
            </w:r>
          </w:p>
        </w:tc>
      </w:tr>
      <w:tr w:rsidR="00515A3A" w:rsidRPr="00BC2CE9" w:rsidTr="00515A3A">
        <w:trPr>
          <w:trHeight w:val="253"/>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561"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6б</w:t>
            </w:r>
          </w:p>
        </w:tc>
        <w:tc>
          <w:tcPr>
            <w:tcW w:w="2031"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23</w:t>
            </w:r>
          </w:p>
        </w:tc>
        <w:tc>
          <w:tcPr>
            <w:tcW w:w="1398" w:type="dxa"/>
            <w:tcBorders>
              <w:top w:val="nil"/>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4,3</w:t>
            </w:r>
          </w:p>
        </w:tc>
        <w:tc>
          <w:tcPr>
            <w:tcW w:w="1555"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3,9</w:t>
            </w:r>
          </w:p>
        </w:tc>
        <w:tc>
          <w:tcPr>
            <w:tcW w:w="846" w:type="dxa"/>
            <w:tcBorders>
              <w:top w:val="single" w:sz="4" w:space="0" w:color="auto"/>
              <w:left w:val="nil"/>
              <w:bottom w:val="single" w:sz="4" w:space="0" w:color="auto"/>
              <w:right w:val="single" w:sz="4" w:space="0" w:color="auto"/>
            </w:tcBorders>
            <w:vAlign w:val="center"/>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62,21</w:t>
            </w:r>
          </w:p>
        </w:tc>
        <w:tc>
          <w:tcPr>
            <w:tcW w:w="708" w:type="dxa"/>
            <w:tcBorders>
              <w:top w:val="nil"/>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14</w:t>
            </w:r>
          </w:p>
        </w:tc>
        <w:tc>
          <w:tcPr>
            <w:tcW w:w="473"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w:t>
            </w:r>
          </w:p>
        </w:tc>
        <w:tc>
          <w:tcPr>
            <w:tcW w:w="992"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r>
      <w:tr w:rsidR="00515A3A" w:rsidRPr="00BC2CE9" w:rsidTr="00515A3A">
        <w:trPr>
          <w:trHeight w:val="244"/>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561"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6г</w:t>
            </w:r>
          </w:p>
        </w:tc>
        <w:tc>
          <w:tcPr>
            <w:tcW w:w="2031"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23</w:t>
            </w:r>
          </w:p>
        </w:tc>
        <w:tc>
          <w:tcPr>
            <w:tcW w:w="1398" w:type="dxa"/>
            <w:tcBorders>
              <w:top w:val="nil"/>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4,1</w:t>
            </w:r>
          </w:p>
        </w:tc>
        <w:tc>
          <w:tcPr>
            <w:tcW w:w="1555"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3,8</w:t>
            </w:r>
          </w:p>
        </w:tc>
        <w:tc>
          <w:tcPr>
            <w:tcW w:w="846" w:type="dxa"/>
            <w:tcBorders>
              <w:top w:val="single" w:sz="4" w:space="0" w:color="auto"/>
              <w:left w:val="nil"/>
              <w:bottom w:val="single" w:sz="4" w:space="0" w:color="auto"/>
              <w:right w:val="single" w:sz="4" w:space="0" w:color="auto"/>
            </w:tcBorders>
            <w:vAlign w:val="center"/>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58,96</w:t>
            </w:r>
          </w:p>
        </w:tc>
        <w:tc>
          <w:tcPr>
            <w:tcW w:w="708" w:type="dxa"/>
            <w:tcBorders>
              <w:top w:val="nil"/>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15</w:t>
            </w:r>
          </w:p>
        </w:tc>
        <w:tc>
          <w:tcPr>
            <w:tcW w:w="473"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w:t>
            </w:r>
          </w:p>
        </w:tc>
        <w:tc>
          <w:tcPr>
            <w:tcW w:w="992"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r>
      <w:tr w:rsidR="00515A3A" w:rsidRPr="00BC2CE9" w:rsidTr="00515A3A">
        <w:trPr>
          <w:trHeight w:val="375"/>
          <w:jc w:val="center"/>
        </w:trPr>
        <w:tc>
          <w:tcPr>
            <w:tcW w:w="30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  46</w:t>
            </w:r>
          </w:p>
        </w:tc>
        <w:tc>
          <w:tcPr>
            <w:tcW w:w="13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4,2</w:t>
            </w:r>
          </w:p>
        </w:tc>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3,8</w:t>
            </w:r>
          </w:p>
        </w:tc>
        <w:tc>
          <w:tcPr>
            <w:tcW w:w="846" w:type="dxa"/>
            <w:tcBorders>
              <w:top w:val="single" w:sz="4" w:space="0" w:color="auto"/>
              <w:left w:val="single" w:sz="4" w:space="0" w:color="auto"/>
              <w:bottom w:val="single" w:sz="4" w:space="0" w:color="auto"/>
              <w:right w:val="single" w:sz="4" w:space="0" w:color="auto"/>
            </w:tcBorders>
            <w:vAlign w:val="center"/>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60,78</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29</w:t>
            </w:r>
          </w:p>
        </w:tc>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r>
    </w:tbl>
    <w:p w:rsidR="00BC2CE9" w:rsidRPr="00BC2CE9" w:rsidRDefault="00BC2CE9" w:rsidP="00A001B1">
      <w:pPr>
        <w:tabs>
          <w:tab w:val="left" w:pos="851"/>
        </w:tabs>
        <w:spacing w:after="0"/>
        <w:jc w:val="both"/>
        <w:rPr>
          <w:rFonts w:ascii="Times New Roman" w:hAnsi="Times New Roman" w:cs="Times New Roman"/>
          <w:sz w:val="24"/>
          <w:szCs w:val="24"/>
        </w:rPr>
      </w:pP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Подтвердили годовые отметки 63,04% учащихся, снизили 34,8%.</w:t>
      </w:r>
    </w:p>
    <w:p w:rsidR="00BC2CE9" w:rsidRDefault="00BC2CE9" w:rsidP="00A001B1">
      <w:pPr>
        <w:tabs>
          <w:tab w:val="left" w:pos="2025"/>
        </w:tabs>
        <w:spacing w:after="0"/>
        <w:jc w:val="both"/>
        <w:rPr>
          <w:rFonts w:ascii="Times New Roman" w:hAnsi="Times New Roman" w:cs="Times New Roman"/>
          <w:b/>
          <w:sz w:val="24"/>
          <w:szCs w:val="24"/>
        </w:rPr>
      </w:pPr>
    </w:p>
    <w:p w:rsidR="00515A3A" w:rsidRPr="00BC2CE9" w:rsidRDefault="00515A3A" w:rsidP="00A001B1">
      <w:pPr>
        <w:tabs>
          <w:tab w:val="left" w:pos="2025"/>
        </w:tabs>
        <w:spacing w:after="0"/>
        <w:jc w:val="both"/>
        <w:rPr>
          <w:rFonts w:ascii="Times New Roman" w:hAnsi="Times New Roman" w:cs="Times New Roman"/>
          <w:b/>
          <w:sz w:val="24"/>
          <w:szCs w:val="24"/>
        </w:rPr>
      </w:pPr>
    </w:p>
    <w:tbl>
      <w:tblPr>
        <w:tblW w:w="7987" w:type="dxa"/>
        <w:jc w:val="center"/>
        <w:tblInd w:w="113" w:type="dxa"/>
        <w:tblLayout w:type="fixed"/>
        <w:tblLook w:val="04A0"/>
      </w:tblPr>
      <w:tblGrid>
        <w:gridCol w:w="445"/>
        <w:gridCol w:w="626"/>
        <w:gridCol w:w="2409"/>
        <w:gridCol w:w="709"/>
        <w:gridCol w:w="709"/>
        <w:gridCol w:w="709"/>
        <w:gridCol w:w="709"/>
        <w:gridCol w:w="850"/>
        <w:gridCol w:w="821"/>
      </w:tblGrid>
      <w:tr w:rsidR="00BC2CE9" w:rsidRPr="00BC2CE9" w:rsidTr="00A001B1">
        <w:trPr>
          <w:trHeight w:val="393"/>
          <w:jc w:val="center"/>
        </w:trPr>
        <w:tc>
          <w:tcPr>
            <w:tcW w:w="4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lastRenderedPageBreak/>
              <w:t>№</w:t>
            </w:r>
          </w:p>
        </w:tc>
        <w:tc>
          <w:tcPr>
            <w:tcW w:w="62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C2CE9" w:rsidRPr="00BC2CE9" w:rsidRDefault="00BC2CE9"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24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Количество  обучающихся, принявших участие в ВПР </w:t>
            </w:r>
          </w:p>
        </w:tc>
        <w:tc>
          <w:tcPr>
            <w:tcW w:w="2836" w:type="dxa"/>
            <w:gridSpan w:val="4"/>
            <w:tcBorders>
              <w:top w:val="single" w:sz="4" w:space="0" w:color="auto"/>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Получили отметку </w:t>
            </w:r>
          </w:p>
        </w:tc>
        <w:tc>
          <w:tcPr>
            <w:tcW w:w="850"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Успеваемость </w:t>
            </w:r>
          </w:p>
        </w:tc>
        <w:tc>
          <w:tcPr>
            <w:tcW w:w="821"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Качество </w:t>
            </w:r>
          </w:p>
        </w:tc>
      </w:tr>
      <w:tr w:rsidR="00BC2CE9" w:rsidRPr="00BC2CE9" w:rsidTr="00A001B1">
        <w:trPr>
          <w:trHeight w:val="1342"/>
          <w:jc w:val="center"/>
        </w:trPr>
        <w:tc>
          <w:tcPr>
            <w:tcW w:w="445"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626"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709"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850"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c>
          <w:tcPr>
            <w:tcW w:w="821"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r>
      <w:tr w:rsidR="00BC2CE9" w:rsidRPr="00BC2CE9" w:rsidTr="00A001B1">
        <w:trPr>
          <w:trHeight w:val="415"/>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626"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6б</w:t>
            </w:r>
          </w:p>
        </w:tc>
        <w:tc>
          <w:tcPr>
            <w:tcW w:w="2409"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15</w:t>
            </w:r>
          </w:p>
        </w:tc>
        <w:tc>
          <w:tcPr>
            <w:tcW w:w="709"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c>
          <w:tcPr>
            <w:tcW w:w="85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100</w:t>
            </w:r>
          </w:p>
        </w:tc>
        <w:tc>
          <w:tcPr>
            <w:tcW w:w="821"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78,26</w:t>
            </w:r>
          </w:p>
        </w:tc>
      </w:tr>
      <w:tr w:rsidR="00BC2CE9" w:rsidRPr="00BC2CE9" w:rsidTr="00A001B1">
        <w:trPr>
          <w:trHeight w:val="409"/>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626"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6г</w:t>
            </w:r>
          </w:p>
        </w:tc>
        <w:tc>
          <w:tcPr>
            <w:tcW w:w="2409"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12</w:t>
            </w:r>
          </w:p>
        </w:tc>
        <w:tc>
          <w:tcPr>
            <w:tcW w:w="709"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c>
          <w:tcPr>
            <w:tcW w:w="85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100</w:t>
            </w:r>
          </w:p>
        </w:tc>
        <w:tc>
          <w:tcPr>
            <w:tcW w:w="821"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65,22</w:t>
            </w:r>
          </w:p>
        </w:tc>
      </w:tr>
      <w:tr w:rsidR="00BC2CE9" w:rsidRPr="00BC2CE9" w:rsidTr="00A001B1">
        <w:trPr>
          <w:trHeight w:val="375"/>
          <w:jc w:val="center"/>
        </w:trPr>
        <w:tc>
          <w:tcPr>
            <w:tcW w:w="1071" w:type="dxa"/>
            <w:gridSpan w:val="2"/>
            <w:vMerge w:val="restart"/>
            <w:tcBorders>
              <w:top w:val="single" w:sz="4" w:space="0" w:color="auto"/>
              <w:left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46</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c>
          <w:tcPr>
            <w:tcW w:w="85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100</w:t>
            </w:r>
          </w:p>
        </w:tc>
        <w:tc>
          <w:tcPr>
            <w:tcW w:w="821"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71,74</w:t>
            </w:r>
          </w:p>
        </w:tc>
      </w:tr>
      <w:tr w:rsidR="00BC2CE9" w:rsidRPr="00BC2CE9" w:rsidTr="00A001B1">
        <w:trPr>
          <w:trHeight w:val="375"/>
          <w:jc w:val="center"/>
        </w:trPr>
        <w:tc>
          <w:tcPr>
            <w:tcW w:w="1071" w:type="dxa"/>
            <w:gridSpan w:val="2"/>
            <w:vMerge/>
            <w:tcBorders>
              <w:left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5245" w:type="dxa"/>
            <w:gridSpan w:val="5"/>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г. Салават</w:t>
            </w:r>
          </w:p>
        </w:tc>
        <w:tc>
          <w:tcPr>
            <w:tcW w:w="85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95,22</w:t>
            </w:r>
          </w:p>
        </w:tc>
        <w:tc>
          <w:tcPr>
            <w:tcW w:w="821"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49,86</w:t>
            </w:r>
          </w:p>
        </w:tc>
      </w:tr>
      <w:tr w:rsidR="00BC2CE9" w:rsidRPr="00BC2CE9" w:rsidTr="00A001B1">
        <w:trPr>
          <w:trHeight w:val="375"/>
          <w:jc w:val="center"/>
        </w:trPr>
        <w:tc>
          <w:tcPr>
            <w:tcW w:w="1071" w:type="dxa"/>
            <w:gridSpan w:val="2"/>
            <w:vMerge/>
            <w:tcBorders>
              <w:left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5245" w:type="dxa"/>
            <w:gridSpan w:val="5"/>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РБ</w:t>
            </w:r>
          </w:p>
        </w:tc>
        <w:tc>
          <w:tcPr>
            <w:tcW w:w="85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97,54</w:t>
            </w:r>
          </w:p>
        </w:tc>
        <w:tc>
          <w:tcPr>
            <w:tcW w:w="821"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61,47</w:t>
            </w:r>
          </w:p>
        </w:tc>
      </w:tr>
      <w:tr w:rsidR="00BC2CE9" w:rsidRPr="00BC2CE9" w:rsidTr="00A001B1">
        <w:trPr>
          <w:trHeight w:val="375"/>
          <w:jc w:val="center"/>
        </w:trPr>
        <w:tc>
          <w:tcPr>
            <w:tcW w:w="1071" w:type="dxa"/>
            <w:gridSpan w:val="2"/>
            <w:vMerge/>
            <w:tcBorders>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5245" w:type="dxa"/>
            <w:gridSpan w:val="5"/>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РФ</w:t>
            </w:r>
          </w:p>
        </w:tc>
        <w:tc>
          <w:tcPr>
            <w:tcW w:w="85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96,37</w:t>
            </w:r>
          </w:p>
        </w:tc>
        <w:tc>
          <w:tcPr>
            <w:tcW w:w="821"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57,77</w:t>
            </w:r>
          </w:p>
        </w:tc>
      </w:tr>
    </w:tbl>
    <w:p w:rsidR="00BC2CE9" w:rsidRPr="00BC2CE9" w:rsidRDefault="00BC2CE9" w:rsidP="00A001B1">
      <w:pPr>
        <w:tabs>
          <w:tab w:val="left" w:pos="851"/>
        </w:tabs>
        <w:spacing w:after="0"/>
        <w:jc w:val="both"/>
        <w:rPr>
          <w:rFonts w:ascii="Times New Roman" w:hAnsi="Times New Roman" w:cs="Times New Roman"/>
          <w:sz w:val="24"/>
          <w:szCs w:val="24"/>
        </w:rPr>
      </w:pPr>
      <w:r w:rsidRPr="00BC2CE9">
        <w:rPr>
          <w:rFonts w:ascii="Times New Roman" w:hAnsi="Times New Roman" w:cs="Times New Roman"/>
          <w:b/>
          <w:sz w:val="24"/>
          <w:szCs w:val="24"/>
        </w:rPr>
        <w:t xml:space="preserve">      </w:t>
      </w:r>
    </w:p>
    <w:p w:rsidR="00BC2CE9" w:rsidRPr="00BC2CE9" w:rsidRDefault="00BC2CE9" w:rsidP="00A001B1">
      <w:pPr>
        <w:tabs>
          <w:tab w:val="left" w:pos="851"/>
        </w:tabs>
        <w:spacing w:after="0"/>
        <w:jc w:val="both"/>
        <w:rPr>
          <w:rFonts w:ascii="Times New Roman" w:hAnsi="Times New Roman" w:cs="Times New Roman"/>
          <w:sz w:val="24"/>
          <w:szCs w:val="24"/>
        </w:rPr>
      </w:pPr>
      <w:r w:rsidRPr="00BC2CE9">
        <w:rPr>
          <w:rFonts w:ascii="Times New Roman" w:hAnsi="Times New Roman" w:cs="Times New Roman"/>
          <w:sz w:val="24"/>
          <w:szCs w:val="24"/>
        </w:rPr>
        <w:t xml:space="preserve">    Из 11 отметок «5», подтвердилось 4 отметок (36,4%).</w:t>
      </w:r>
    </w:p>
    <w:p w:rsidR="00BC2CE9" w:rsidRPr="00BC2CE9" w:rsidRDefault="00BC2CE9" w:rsidP="00A001B1">
      <w:pPr>
        <w:tabs>
          <w:tab w:val="left" w:pos="2025"/>
        </w:tabs>
        <w:spacing w:after="0"/>
        <w:jc w:val="both"/>
        <w:rPr>
          <w:rFonts w:ascii="Times New Roman" w:hAnsi="Times New Roman" w:cs="Times New Roman"/>
          <w:b/>
          <w:sz w:val="24"/>
          <w:szCs w:val="24"/>
        </w:rPr>
      </w:pPr>
      <w:r w:rsidRPr="00BC2CE9">
        <w:rPr>
          <w:rFonts w:ascii="Times New Roman" w:hAnsi="Times New Roman" w:cs="Times New Roman"/>
          <w:b/>
          <w:sz w:val="24"/>
          <w:szCs w:val="24"/>
        </w:rPr>
        <w:t xml:space="preserve"> </w:t>
      </w:r>
    </w:p>
    <w:p w:rsidR="00BC2CE9" w:rsidRPr="00BC2CE9" w:rsidRDefault="00BC2CE9" w:rsidP="00A001B1">
      <w:pPr>
        <w:tabs>
          <w:tab w:val="left" w:pos="2025"/>
        </w:tabs>
        <w:spacing w:after="0"/>
        <w:jc w:val="both"/>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5037980" cy="2655736"/>
            <wp:effectExtent l="19050" t="0" r="10270" b="0"/>
            <wp:docPr id="9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b/>
          <w:sz w:val="24"/>
          <w:szCs w:val="24"/>
        </w:rPr>
        <w:t xml:space="preserve">      </w:t>
      </w:r>
      <w:r w:rsidRPr="00BC2CE9">
        <w:rPr>
          <w:rFonts w:ascii="Times New Roman" w:hAnsi="Times New Roman" w:cs="Times New Roman"/>
          <w:sz w:val="24"/>
          <w:szCs w:val="24"/>
        </w:rPr>
        <w:t>Успеваемость и качество знаний по лицею выше показателей города, республики и РФ.</w:t>
      </w:r>
    </w:p>
    <w:p w:rsidR="00BC2CE9" w:rsidRPr="00BC2CE9" w:rsidRDefault="00BC2CE9" w:rsidP="00A001B1">
      <w:pPr>
        <w:tabs>
          <w:tab w:val="left" w:pos="2025"/>
        </w:tabs>
        <w:spacing w:after="0"/>
        <w:jc w:val="both"/>
        <w:rPr>
          <w:rFonts w:ascii="Times New Roman" w:hAnsi="Times New Roman" w:cs="Times New Roman"/>
          <w:color w:val="000000"/>
          <w:sz w:val="24"/>
          <w:szCs w:val="24"/>
        </w:rPr>
      </w:pPr>
    </w:p>
    <w:p w:rsidR="00515A3A" w:rsidRDefault="00515A3A" w:rsidP="00A001B1">
      <w:pPr>
        <w:tabs>
          <w:tab w:val="left" w:pos="2025"/>
        </w:tabs>
        <w:spacing w:after="0"/>
        <w:jc w:val="both"/>
        <w:rPr>
          <w:rFonts w:ascii="Times New Roman" w:hAnsi="Times New Roman" w:cs="Times New Roman"/>
          <w:color w:val="000000"/>
          <w:sz w:val="24"/>
          <w:szCs w:val="24"/>
        </w:rPr>
      </w:pPr>
    </w:p>
    <w:p w:rsidR="00515A3A" w:rsidRDefault="00515A3A" w:rsidP="00A001B1">
      <w:pPr>
        <w:tabs>
          <w:tab w:val="left" w:pos="2025"/>
        </w:tabs>
        <w:spacing w:after="0"/>
        <w:jc w:val="both"/>
        <w:rPr>
          <w:rFonts w:ascii="Times New Roman" w:hAnsi="Times New Roman" w:cs="Times New Roman"/>
          <w:color w:val="000000"/>
          <w:sz w:val="24"/>
          <w:szCs w:val="24"/>
        </w:rPr>
      </w:pPr>
    </w:p>
    <w:p w:rsidR="00515A3A" w:rsidRDefault="00515A3A" w:rsidP="00A001B1">
      <w:pPr>
        <w:tabs>
          <w:tab w:val="left" w:pos="2025"/>
        </w:tabs>
        <w:spacing w:after="0"/>
        <w:jc w:val="both"/>
        <w:rPr>
          <w:rFonts w:ascii="Times New Roman" w:hAnsi="Times New Roman" w:cs="Times New Roman"/>
          <w:color w:val="000000"/>
          <w:sz w:val="24"/>
          <w:szCs w:val="24"/>
        </w:rPr>
      </w:pPr>
    </w:p>
    <w:p w:rsidR="00515A3A" w:rsidRDefault="00515A3A" w:rsidP="00A001B1">
      <w:pPr>
        <w:tabs>
          <w:tab w:val="left" w:pos="2025"/>
        </w:tabs>
        <w:spacing w:after="0"/>
        <w:jc w:val="both"/>
        <w:rPr>
          <w:rFonts w:ascii="Times New Roman" w:hAnsi="Times New Roman" w:cs="Times New Roman"/>
          <w:color w:val="000000"/>
          <w:sz w:val="24"/>
          <w:szCs w:val="24"/>
        </w:rPr>
      </w:pPr>
    </w:p>
    <w:p w:rsidR="00515A3A" w:rsidRDefault="00515A3A" w:rsidP="00A001B1">
      <w:pPr>
        <w:tabs>
          <w:tab w:val="left" w:pos="2025"/>
        </w:tabs>
        <w:spacing w:after="0"/>
        <w:jc w:val="both"/>
        <w:rPr>
          <w:rFonts w:ascii="Times New Roman" w:hAnsi="Times New Roman" w:cs="Times New Roman"/>
          <w:color w:val="000000"/>
          <w:sz w:val="24"/>
          <w:szCs w:val="24"/>
        </w:rPr>
      </w:pPr>
    </w:p>
    <w:p w:rsidR="00515A3A" w:rsidRDefault="00515A3A" w:rsidP="00A001B1">
      <w:pPr>
        <w:tabs>
          <w:tab w:val="left" w:pos="2025"/>
        </w:tabs>
        <w:spacing w:after="0"/>
        <w:jc w:val="both"/>
        <w:rPr>
          <w:rFonts w:ascii="Times New Roman" w:hAnsi="Times New Roman" w:cs="Times New Roman"/>
          <w:color w:val="000000"/>
          <w:sz w:val="24"/>
          <w:szCs w:val="24"/>
        </w:rPr>
      </w:pPr>
    </w:p>
    <w:p w:rsidR="00515A3A" w:rsidRDefault="00515A3A" w:rsidP="00A001B1">
      <w:pPr>
        <w:tabs>
          <w:tab w:val="left" w:pos="2025"/>
        </w:tabs>
        <w:spacing w:after="0"/>
        <w:jc w:val="both"/>
        <w:rPr>
          <w:rFonts w:ascii="Times New Roman" w:hAnsi="Times New Roman" w:cs="Times New Roman"/>
          <w:color w:val="000000"/>
          <w:sz w:val="24"/>
          <w:szCs w:val="24"/>
        </w:rPr>
      </w:pPr>
    </w:p>
    <w:p w:rsidR="00515A3A" w:rsidRDefault="00515A3A" w:rsidP="00A001B1">
      <w:pPr>
        <w:tabs>
          <w:tab w:val="left" w:pos="2025"/>
        </w:tabs>
        <w:spacing w:after="0"/>
        <w:jc w:val="both"/>
        <w:rPr>
          <w:rFonts w:ascii="Times New Roman" w:hAnsi="Times New Roman" w:cs="Times New Roman"/>
          <w:color w:val="000000"/>
          <w:sz w:val="24"/>
          <w:szCs w:val="24"/>
        </w:rPr>
      </w:pPr>
    </w:p>
    <w:p w:rsidR="00515A3A" w:rsidRDefault="00515A3A" w:rsidP="00A001B1">
      <w:pPr>
        <w:tabs>
          <w:tab w:val="left" w:pos="2025"/>
        </w:tabs>
        <w:spacing w:after="0"/>
        <w:jc w:val="both"/>
        <w:rPr>
          <w:rFonts w:ascii="Times New Roman" w:hAnsi="Times New Roman" w:cs="Times New Roman"/>
          <w:color w:val="000000"/>
          <w:sz w:val="24"/>
          <w:szCs w:val="24"/>
        </w:rPr>
      </w:pPr>
    </w:p>
    <w:p w:rsidR="00515A3A" w:rsidRDefault="00515A3A" w:rsidP="00A001B1">
      <w:pPr>
        <w:tabs>
          <w:tab w:val="left" w:pos="2025"/>
        </w:tabs>
        <w:spacing w:after="0"/>
        <w:jc w:val="both"/>
        <w:rPr>
          <w:rFonts w:ascii="Times New Roman" w:hAnsi="Times New Roman" w:cs="Times New Roman"/>
          <w:color w:val="000000"/>
          <w:sz w:val="24"/>
          <w:szCs w:val="24"/>
        </w:rPr>
      </w:pPr>
    </w:p>
    <w:p w:rsidR="00515A3A" w:rsidRDefault="00515A3A" w:rsidP="00A001B1">
      <w:pPr>
        <w:tabs>
          <w:tab w:val="left" w:pos="2025"/>
        </w:tabs>
        <w:spacing w:after="0"/>
        <w:jc w:val="both"/>
        <w:rPr>
          <w:rFonts w:ascii="Times New Roman" w:hAnsi="Times New Roman" w:cs="Times New Roman"/>
          <w:color w:val="000000"/>
          <w:sz w:val="24"/>
          <w:szCs w:val="24"/>
        </w:rPr>
      </w:pPr>
    </w:p>
    <w:p w:rsidR="00BC2CE9" w:rsidRPr="00BC2CE9" w:rsidRDefault="00BC2CE9" w:rsidP="00A001B1">
      <w:pPr>
        <w:tabs>
          <w:tab w:val="left" w:pos="2025"/>
        </w:tabs>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lastRenderedPageBreak/>
        <w:t>Распределение  первичных баллов</w:t>
      </w:r>
    </w:p>
    <w:p w:rsidR="00BC2CE9" w:rsidRPr="00BC2CE9" w:rsidRDefault="00BC2CE9" w:rsidP="00A001B1">
      <w:pPr>
        <w:tabs>
          <w:tab w:val="left" w:pos="2025"/>
        </w:tabs>
        <w:spacing w:after="0"/>
        <w:jc w:val="both"/>
        <w:rPr>
          <w:rFonts w:ascii="Times New Roman" w:hAnsi="Times New Roman" w:cs="Times New Roman"/>
          <w:b/>
          <w:color w:val="000000"/>
          <w:sz w:val="24"/>
          <w:szCs w:val="24"/>
        </w:rPr>
      </w:pP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4552647" cy="2608028"/>
            <wp:effectExtent l="19050" t="0" r="19353" b="1822"/>
            <wp:docPr id="96"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BC2CE9" w:rsidRPr="00BC2CE9" w:rsidRDefault="00BC2CE9" w:rsidP="00A001B1">
      <w:pPr>
        <w:tabs>
          <w:tab w:val="left" w:pos="2025"/>
        </w:tabs>
        <w:spacing w:after="0"/>
        <w:ind w:firstLine="709"/>
        <w:jc w:val="both"/>
        <w:rPr>
          <w:rFonts w:ascii="Times New Roman" w:hAnsi="Times New Roman" w:cs="Times New Roman"/>
          <w:sz w:val="24"/>
          <w:szCs w:val="24"/>
        </w:rPr>
      </w:pPr>
    </w:p>
    <w:p w:rsidR="00BC2CE9" w:rsidRPr="00BC2CE9" w:rsidRDefault="00BC2CE9" w:rsidP="00A001B1">
      <w:pPr>
        <w:tabs>
          <w:tab w:val="left" w:pos="2025"/>
        </w:tabs>
        <w:spacing w:after="0"/>
        <w:ind w:firstLine="709"/>
        <w:jc w:val="both"/>
        <w:rPr>
          <w:rFonts w:ascii="Times New Roman" w:hAnsi="Times New Roman" w:cs="Times New Roman"/>
          <w:sz w:val="24"/>
          <w:szCs w:val="24"/>
        </w:rPr>
      </w:pPr>
      <w:r w:rsidRPr="00BC2CE9">
        <w:rPr>
          <w:rFonts w:ascii="Times New Roman" w:hAnsi="Times New Roman" w:cs="Times New Roman"/>
          <w:sz w:val="24"/>
          <w:szCs w:val="24"/>
        </w:rPr>
        <w:t xml:space="preserve">Кривая распределения первичных баллов соответствует нормальному распределению. </w:t>
      </w:r>
    </w:p>
    <w:p w:rsidR="00BC2CE9" w:rsidRPr="00BC2CE9" w:rsidRDefault="00BC2CE9" w:rsidP="00A001B1">
      <w:pPr>
        <w:tabs>
          <w:tab w:val="left" w:pos="2025"/>
        </w:tabs>
        <w:spacing w:after="0"/>
        <w:ind w:firstLine="709"/>
        <w:jc w:val="both"/>
        <w:rPr>
          <w:rFonts w:ascii="Times New Roman" w:hAnsi="Times New Roman" w:cs="Times New Roman"/>
          <w:sz w:val="24"/>
          <w:szCs w:val="24"/>
        </w:rPr>
      </w:pPr>
      <w:r w:rsidRPr="00BC2CE9">
        <w:rPr>
          <w:rFonts w:ascii="Times New Roman" w:hAnsi="Times New Roman" w:cs="Times New Roman"/>
          <w:sz w:val="24"/>
          <w:szCs w:val="24"/>
        </w:rPr>
        <w:t>Темы, требующие дополнительной проработки (процент выполнения заданий ниже 50%):</w:t>
      </w:r>
    </w:p>
    <w:p w:rsidR="00BC2CE9" w:rsidRPr="00BC2CE9" w:rsidRDefault="00BC2CE9" w:rsidP="00A001B1">
      <w:pPr>
        <w:pStyle w:val="af2"/>
        <w:numPr>
          <w:ilvl w:val="0"/>
          <w:numId w:val="25"/>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изображения земной поверхности. Географическая карта.</w:t>
      </w:r>
      <w:r w:rsidRPr="00BC2CE9">
        <w:rPr>
          <w:rFonts w:ascii="Times New Roman" w:hAnsi="Times New Roman" w:cs="Times New Roman"/>
          <w:sz w:val="24"/>
          <w:szCs w:val="24"/>
        </w:rPr>
        <w:tab/>
        <w:t xml:space="preserve"> Владение основами картографической грамотности и использования географической карты для решения разнообразных задач. Навыки использования различных источников географической информации для решения учебных задач. Сформированность представлений о географических объектах. Смысловое чтение. Умение оценивать правильность выполнения учебной задачи;</w:t>
      </w:r>
    </w:p>
    <w:p w:rsidR="00BC2CE9" w:rsidRDefault="00BC2CE9" w:rsidP="00A001B1">
      <w:pPr>
        <w:pStyle w:val="af2"/>
        <w:numPr>
          <w:ilvl w:val="0"/>
          <w:numId w:val="25"/>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сформированность представлений о географических объектах, процессах, явлениях, закономерностях; владение понятийным аппаратом географии. Смысловое чтение.</w:t>
      </w:r>
    </w:p>
    <w:p w:rsidR="0058073D" w:rsidRPr="00BC2CE9" w:rsidRDefault="0058073D" w:rsidP="0058073D">
      <w:pPr>
        <w:pStyle w:val="af2"/>
        <w:tabs>
          <w:tab w:val="left" w:pos="284"/>
        </w:tabs>
        <w:spacing w:after="0"/>
        <w:ind w:left="0"/>
        <w:jc w:val="both"/>
        <w:rPr>
          <w:rFonts w:ascii="Times New Roman" w:hAnsi="Times New Roman" w:cs="Times New Roman"/>
          <w:sz w:val="24"/>
          <w:szCs w:val="24"/>
        </w:rPr>
      </w:pPr>
    </w:p>
    <w:tbl>
      <w:tblPr>
        <w:tblW w:w="8887" w:type="dxa"/>
        <w:jc w:val="center"/>
        <w:tblInd w:w="-176" w:type="dxa"/>
        <w:tblLayout w:type="fixed"/>
        <w:tblLook w:val="04A0"/>
      </w:tblPr>
      <w:tblGrid>
        <w:gridCol w:w="458"/>
        <w:gridCol w:w="561"/>
        <w:gridCol w:w="1890"/>
        <w:gridCol w:w="1398"/>
        <w:gridCol w:w="1547"/>
        <w:gridCol w:w="846"/>
        <w:gridCol w:w="708"/>
        <w:gridCol w:w="473"/>
        <w:gridCol w:w="1006"/>
      </w:tblGrid>
      <w:tr w:rsidR="00515A3A" w:rsidRPr="00BC2CE9" w:rsidTr="00515A3A">
        <w:trPr>
          <w:trHeight w:val="920"/>
          <w:jc w:val="center"/>
        </w:trPr>
        <w:tc>
          <w:tcPr>
            <w:tcW w:w="45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w:t>
            </w:r>
          </w:p>
        </w:tc>
        <w:tc>
          <w:tcPr>
            <w:tcW w:w="56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15A3A" w:rsidRPr="00BC2CE9" w:rsidRDefault="00515A3A"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18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Количество  обучающихся, принявших участие в ВПР </w:t>
            </w:r>
          </w:p>
        </w:tc>
        <w:tc>
          <w:tcPr>
            <w:tcW w:w="13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5A3A" w:rsidRPr="00BC2CE9" w:rsidRDefault="00D961A2" w:rsidP="00A001B1">
            <w:pPr>
              <w:spacing w:after="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Средняя  отметка по предмету</w:t>
            </w:r>
          </w:p>
        </w:tc>
        <w:tc>
          <w:tcPr>
            <w:tcW w:w="15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Средняя отметка по ВПР в текущем учебном году по предмету</w:t>
            </w:r>
          </w:p>
        </w:tc>
        <w:tc>
          <w:tcPr>
            <w:tcW w:w="846" w:type="dxa"/>
            <w:vMerge w:val="restart"/>
            <w:tcBorders>
              <w:top w:val="single" w:sz="4" w:space="0" w:color="auto"/>
              <w:left w:val="nil"/>
              <w:bottom w:val="single" w:sz="4" w:space="0" w:color="auto"/>
              <w:right w:val="single" w:sz="4" w:space="0" w:color="auto"/>
            </w:tcBorders>
            <w:textDirection w:val="btLr"/>
            <w:vAlign w:val="center"/>
          </w:tcPr>
          <w:p w:rsidR="00515A3A" w:rsidRPr="00BC2CE9" w:rsidRDefault="00515A3A"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СОУ</w:t>
            </w:r>
          </w:p>
        </w:tc>
        <w:tc>
          <w:tcPr>
            <w:tcW w:w="218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Соотнесение результатов ВПР с отметкой по журналу </w:t>
            </w:r>
          </w:p>
        </w:tc>
      </w:tr>
      <w:tr w:rsidR="00515A3A" w:rsidRPr="00BC2CE9" w:rsidTr="00515A3A">
        <w:trPr>
          <w:trHeight w:val="1541"/>
          <w:jc w:val="center"/>
        </w:trPr>
        <w:tc>
          <w:tcPr>
            <w:tcW w:w="458" w:type="dxa"/>
            <w:vMerge/>
            <w:tcBorders>
              <w:top w:val="single" w:sz="4" w:space="0" w:color="auto"/>
              <w:left w:val="single" w:sz="4" w:space="0" w:color="auto"/>
              <w:bottom w:val="single" w:sz="4" w:space="0" w:color="auto"/>
              <w:right w:val="single" w:sz="4" w:space="0" w:color="auto"/>
            </w:tcBorders>
            <w:vAlign w:val="center"/>
            <w:hideMark/>
          </w:tcPr>
          <w:p w:rsidR="00515A3A" w:rsidRPr="00BC2CE9" w:rsidRDefault="00515A3A" w:rsidP="00A001B1">
            <w:pPr>
              <w:spacing w:after="0"/>
              <w:jc w:val="both"/>
              <w:rPr>
                <w:rFonts w:ascii="Times New Roman" w:hAnsi="Times New Roman" w:cs="Times New Roman"/>
                <w:b/>
                <w:bCs/>
                <w:color w:val="000000"/>
                <w:sz w:val="24"/>
                <w:szCs w:val="24"/>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515A3A" w:rsidRPr="00BC2CE9" w:rsidRDefault="00515A3A" w:rsidP="00A001B1">
            <w:pPr>
              <w:spacing w:after="0"/>
              <w:jc w:val="both"/>
              <w:rPr>
                <w:rFonts w:ascii="Times New Roman" w:hAnsi="Times New Roman" w:cs="Times New Roman"/>
                <w:b/>
                <w:bCs/>
                <w:color w:val="000000"/>
                <w:sz w:val="24"/>
                <w:szCs w:val="24"/>
              </w:rPr>
            </w:pPr>
          </w:p>
        </w:tc>
        <w:tc>
          <w:tcPr>
            <w:tcW w:w="1890" w:type="dxa"/>
            <w:vMerge/>
            <w:tcBorders>
              <w:top w:val="single" w:sz="4" w:space="0" w:color="auto"/>
              <w:left w:val="single" w:sz="4" w:space="0" w:color="auto"/>
              <w:bottom w:val="single" w:sz="4" w:space="0" w:color="auto"/>
              <w:right w:val="single" w:sz="4" w:space="0" w:color="auto"/>
            </w:tcBorders>
            <w:vAlign w:val="center"/>
            <w:hideMark/>
          </w:tcPr>
          <w:p w:rsidR="00515A3A" w:rsidRPr="00BC2CE9" w:rsidRDefault="00515A3A" w:rsidP="00A001B1">
            <w:pPr>
              <w:spacing w:after="0"/>
              <w:jc w:val="both"/>
              <w:rPr>
                <w:rFonts w:ascii="Times New Roman" w:hAnsi="Times New Roman" w:cs="Times New Roman"/>
                <w:b/>
                <w:bCs/>
                <w:color w:val="000000"/>
                <w:sz w:val="24"/>
                <w:szCs w:val="24"/>
              </w:rPr>
            </w:pPr>
          </w:p>
        </w:tc>
        <w:tc>
          <w:tcPr>
            <w:tcW w:w="1398" w:type="dxa"/>
            <w:vMerge/>
            <w:tcBorders>
              <w:top w:val="single" w:sz="4" w:space="0" w:color="auto"/>
              <w:left w:val="single" w:sz="4" w:space="0" w:color="auto"/>
              <w:bottom w:val="single" w:sz="4" w:space="0" w:color="auto"/>
              <w:right w:val="single" w:sz="4" w:space="0" w:color="auto"/>
            </w:tcBorders>
            <w:vAlign w:val="center"/>
            <w:hideMark/>
          </w:tcPr>
          <w:p w:rsidR="00515A3A" w:rsidRPr="00BC2CE9" w:rsidRDefault="00515A3A" w:rsidP="00A001B1">
            <w:pPr>
              <w:spacing w:after="0"/>
              <w:jc w:val="both"/>
              <w:rPr>
                <w:rFonts w:ascii="Times New Roman" w:hAnsi="Times New Roman" w:cs="Times New Roman"/>
                <w:bCs/>
                <w:color w:val="000000"/>
                <w:sz w:val="24"/>
                <w:szCs w:val="24"/>
              </w:rPr>
            </w:pPr>
          </w:p>
        </w:tc>
        <w:tc>
          <w:tcPr>
            <w:tcW w:w="1547" w:type="dxa"/>
            <w:vMerge/>
            <w:tcBorders>
              <w:top w:val="single" w:sz="4" w:space="0" w:color="auto"/>
              <w:left w:val="single" w:sz="4" w:space="0" w:color="auto"/>
              <w:bottom w:val="single" w:sz="4" w:space="0" w:color="auto"/>
              <w:right w:val="single" w:sz="4" w:space="0" w:color="auto"/>
            </w:tcBorders>
            <w:vAlign w:val="center"/>
            <w:hideMark/>
          </w:tcPr>
          <w:p w:rsidR="00515A3A" w:rsidRPr="00BC2CE9" w:rsidRDefault="00515A3A" w:rsidP="00A001B1">
            <w:pPr>
              <w:spacing w:after="0"/>
              <w:jc w:val="both"/>
              <w:rPr>
                <w:rFonts w:ascii="Times New Roman" w:hAnsi="Times New Roman" w:cs="Times New Roman"/>
                <w:bCs/>
                <w:color w:val="000000"/>
                <w:sz w:val="24"/>
                <w:szCs w:val="24"/>
              </w:rPr>
            </w:pPr>
          </w:p>
        </w:tc>
        <w:tc>
          <w:tcPr>
            <w:tcW w:w="846" w:type="dxa"/>
            <w:vMerge/>
            <w:tcBorders>
              <w:top w:val="single" w:sz="4" w:space="0" w:color="auto"/>
              <w:left w:val="nil"/>
              <w:bottom w:val="single" w:sz="4" w:space="0" w:color="auto"/>
              <w:right w:val="single" w:sz="4" w:space="0" w:color="auto"/>
            </w:tcBorders>
          </w:tcPr>
          <w:p w:rsidR="00515A3A" w:rsidRPr="00BC2CE9" w:rsidRDefault="00515A3A" w:rsidP="00A001B1">
            <w:pPr>
              <w:spacing w:after="0"/>
              <w:jc w:val="both"/>
              <w:rPr>
                <w:rFonts w:ascii="Times New Roman" w:hAnsi="Times New Roman" w:cs="Times New Roman"/>
                <w:bCs/>
                <w:color w:val="000000"/>
                <w:sz w:val="24"/>
                <w:szCs w:val="24"/>
              </w:rPr>
            </w:pPr>
          </w:p>
        </w:tc>
        <w:tc>
          <w:tcPr>
            <w:tcW w:w="708" w:type="dxa"/>
            <w:tcBorders>
              <w:top w:val="nil"/>
              <w:left w:val="single" w:sz="4" w:space="0" w:color="auto"/>
              <w:bottom w:val="single" w:sz="4" w:space="0" w:color="auto"/>
              <w:right w:val="single" w:sz="4" w:space="0" w:color="auto"/>
            </w:tcBorders>
            <w:shd w:val="clear" w:color="auto" w:fill="auto"/>
            <w:noWrap/>
            <w:textDirection w:val="btLr"/>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Подтвердили </w:t>
            </w:r>
          </w:p>
        </w:tc>
        <w:tc>
          <w:tcPr>
            <w:tcW w:w="473" w:type="dxa"/>
            <w:tcBorders>
              <w:top w:val="nil"/>
              <w:left w:val="nil"/>
              <w:bottom w:val="single" w:sz="4" w:space="0" w:color="auto"/>
              <w:right w:val="single" w:sz="4" w:space="0" w:color="auto"/>
            </w:tcBorders>
            <w:shd w:val="clear" w:color="auto" w:fill="auto"/>
            <w:noWrap/>
            <w:textDirection w:val="btLr"/>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Понизили </w:t>
            </w:r>
          </w:p>
        </w:tc>
        <w:tc>
          <w:tcPr>
            <w:tcW w:w="1006" w:type="dxa"/>
            <w:tcBorders>
              <w:top w:val="nil"/>
              <w:left w:val="nil"/>
              <w:bottom w:val="single" w:sz="4" w:space="0" w:color="auto"/>
              <w:right w:val="single" w:sz="4" w:space="0" w:color="auto"/>
            </w:tcBorders>
            <w:shd w:val="clear" w:color="auto" w:fill="auto"/>
            <w:noWrap/>
            <w:textDirection w:val="btLr"/>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Повысили </w:t>
            </w:r>
          </w:p>
        </w:tc>
      </w:tr>
      <w:tr w:rsidR="00515A3A" w:rsidRPr="00BC2CE9" w:rsidTr="00515A3A">
        <w:trPr>
          <w:trHeight w:val="253"/>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561"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7в</w:t>
            </w:r>
          </w:p>
        </w:tc>
        <w:tc>
          <w:tcPr>
            <w:tcW w:w="1890"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26</w:t>
            </w:r>
          </w:p>
        </w:tc>
        <w:tc>
          <w:tcPr>
            <w:tcW w:w="1398" w:type="dxa"/>
            <w:tcBorders>
              <w:top w:val="nil"/>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4,4</w:t>
            </w:r>
          </w:p>
        </w:tc>
        <w:tc>
          <w:tcPr>
            <w:tcW w:w="1547"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2,8</w:t>
            </w:r>
          </w:p>
        </w:tc>
        <w:tc>
          <w:tcPr>
            <w:tcW w:w="846" w:type="dxa"/>
            <w:tcBorders>
              <w:top w:val="single" w:sz="4" w:space="0" w:color="auto"/>
              <w:left w:val="nil"/>
              <w:bottom w:val="single" w:sz="4" w:space="0" w:color="auto"/>
              <w:right w:val="single" w:sz="4" w:space="0" w:color="auto"/>
            </w:tcBorders>
            <w:vAlign w:val="center"/>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31,38</w:t>
            </w:r>
          </w:p>
        </w:tc>
        <w:tc>
          <w:tcPr>
            <w:tcW w:w="708" w:type="dxa"/>
            <w:tcBorders>
              <w:top w:val="nil"/>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c>
          <w:tcPr>
            <w:tcW w:w="473"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26</w:t>
            </w:r>
          </w:p>
        </w:tc>
        <w:tc>
          <w:tcPr>
            <w:tcW w:w="1006"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r>
      <w:tr w:rsidR="00515A3A" w:rsidRPr="00BC2CE9" w:rsidTr="00515A3A">
        <w:trPr>
          <w:trHeight w:val="244"/>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561"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7г</w:t>
            </w:r>
          </w:p>
        </w:tc>
        <w:tc>
          <w:tcPr>
            <w:tcW w:w="1890"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24</w:t>
            </w:r>
          </w:p>
        </w:tc>
        <w:tc>
          <w:tcPr>
            <w:tcW w:w="1398" w:type="dxa"/>
            <w:tcBorders>
              <w:top w:val="nil"/>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4,8</w:t>
            </w:r>
          </w:p>
        </w:tc>
        <w:tc>
          <w:tcPr>
            <w:tcW w:w="1547"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3,33</w:t>
            </w:r>
          </w:p>
        </w:tc>
        <w:tc>
          <w:tcPr>
            <w:tcW w:w="846" w:type="dxa"/>
            <w:tcBorders>
              <w:top w:val="single" w:sz="4" w:space="0" w:color="auto"/>
              <w:left w:val="nil"/>
              <w:bottom w:val="single" w:sz="4" w:space="0" w:color="auto"/>
              <w:right w:val="single" w:sz="4" w:space="0" w:color="auto"/>
            </w:tcBorders>
            <w:vAlign w:val="center"/>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46↓</w:t>
            </w:r>
          </w:p>
        </w:tc>
        <w:tc>
          <w:tcPr>
            <w:tcW w:w="708" w:type="dxa"/>
            <w:tcBorders>
              <w:top w:val="nil"/>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c>
          <w:tcPr>
            <w:tcW w:w="473"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23</w:t>
            </w:r>
          </w:p>
        </w:tc>
        <w:tc>
          <w:tcPr>
            <w:tcW w:w="1006"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r>
      <w:tr w:rsidR="00515A3A" w:rsidRPr="00BC2CE9" w:rsidTr="00515A3A">
        <w:trPr>
          <w:trHeight w:val="375"/>
          <w:jc w:val="center"/>
        </w:trPr>
        <w:tc>
          <w:tcPr>
            <w:tcW w:w="290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  50</w:t>
            </w:r>
          </w:p>
        </w:tc>
        <w:tc>
          <w:tcPr>
            <w:tcW w:w="13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4,6</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3,04</w:t>
            </w:r>
          </w:p>
        </w:tc>
        <w:tc>
          <w:tcPr>
            <w:tcW w:w="846" w:type="dxa"/>
            <w:tcBorders>
              <w:top w:val="single" w:sz="4" w:space="0" w:color="auto"/>
              <w:left w:val="single" w:sz="4" w:space="0" w:color="auto"/>
              <w:bottom w:val="single" w:sz="4" w:space="0" w:color="auto"/>
              <w:right w:val="single" w:sz="4" w:space="0" w:color="auto"/>
            </w:tcBorders>
            <w:vAlign w:val="center"/>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38,4↓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49</w:t>
            </w:r>
          </w:p>
        </w:tc>
        <w:tc>
          <w:tcPr>
            <w:tcW w:w="10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r>
    </w:tbl>
    <w:p w:rsidR="00BC2CE9" w:rsidRPr="00BC2CE9" w:rsidRDefault="00BC2CE9" w:rsidP="00A001B1">
      <w:pPr>
        <w:tabs>
          <w:tab w:val="left" w:pos="851"/>
        </w:tabs>
        <w:spacing w:after="0"/>
        <w:jc w:val="both"/>
        <w:rPr>
          <w:rFonts w:ascii="Times New Roman" w:hAnsi="Times New Roman" w:cs="Times New Roman"/>
          <w:b/>
          <w:sz w:val="24"/>
          <w:szCs w:val="24"/>
        </w:rPr>
      </w:pP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lastRenderedPageBreak/>
        <w:t>Подтвердили годовые отметки 2% учащихся, снизили 98%, причем 27 человек на 2 балла, 2 человека на 3 балла.</w:t>
      </w:r>
    </w:p>
    <w:p w:rsidR="00BC2CE9" w:rsidRPr="00BC2CE9" w:rsidRDefault="00BC2CE9" w:rsidP="00A001B1">
      <w:pPr>
        <w:tabs>
          <w:tab w:val="left" w:pos="2025"/>
        </w:tabs>
        <w:spacing w:after="0"/>
        <w:jc w:val="both"/>
        <w:rPr>
          <w:rFonts w:ascii="Times New Roman" w:hAnsi="Times New Roman" w:cs="Times New Roman"/>
          <w:b/>
          <w:sz w:val="24"/>
          <w:szCs w:val="24"/>
        </w:rPr>
      </w:pPr>
    </w:p>
    <w:tbl>
      <w:tblPr>
        <w:tblW w:w="7728" w:type="dxa"/>
        <w:jc w:val="center"/>
        <w:tblInd w:w="113" w:type="dxa"/>
        <w:tblLayout w:type="fixed"/>
        <w:tblLook w:val="04A0"/>
      </w:tblPr>
      <w:tblGrid>
        <w:gridCol w:w="445"/>
        <w:gridCol w:w="626"/>
        <w:gridCol w:w="2001"/>
        <w:gridCol w:w="709"/>
        <w:gridCol w:w="709"/>
        <w:gridCol w:w="709"/>
        <w:gridCol w:w="709"/>
        <w:gridCol w:w="929"/>
        <w:gridCol w:w="891"/>
      </w:tblGrid>
      <w:tr w:rsidR="00BC2CE9" w:rsidRPr="00BC2CE9" w:rsidTr="00A001B1">
        <w:trPr>
          <w:trHeight w:val="393"/>
          <w:jc w:val="center"/>
        </w:trPr>
        <w:tc>
          <w:tcPr>
            <w:tcW w:w="4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w:t>
            </w:r>
          </w:p>
        </w:tc>
        <w:tc>
          <w:tcPr>
            <w:tcW w:w="62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C2CE9" w:rsidRPr="00BC2CE9" w:rsidRDefault="00BC2CE9"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20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Количество  обучающихся, принявших участие в ВПР </w:t>
            </w:r>
          </w:p>
        </w:tc>
        <w:tc>
          <w:tcPr>
            <w:tcW w:w="2836" w:type="dxa"/>
            <w:gridSpan w:val="4"/>
            <w:tcBorders>
              <w:top w:val="single" w:sz="4" w:space="0" w:color="auto"/>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Получили отметку </w:t>
            </w:r>
          </w:p>
        </w:tc>
        <w:tc>
          <w:tcPr>
            <w:tcW w:w="929"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Успеваемость </w:t>
            </w:r>
          </w:p>
        </w:tc>
        <w:tc>
          <w:tcPr>
            <w:tcW w:w="891"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Качество </w:t>
            </w:r>
          </w:p>
        </w:tc>
      </w:tr>
      <w:tr w:rsidR="00BC2CE9" w:rsidRPr="00BC2CE9" w:rsidTr="00A001B1">
        <w:trPr>
          <w:trHeight w:val="1342"/>
          <w:jc w:val="center"/>
        </w:trPr>
        <w:tc>
          <w:tcPr>
            <w:tcW w:w="445"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626"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2001"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709"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929"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c>
          <w:tcPr>
            <w:tcW w:w="891"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r>
      <w:tr w:rsidR="00BC2CE9" w:rsidRPr="00BC2CE9" w:rsidTr="00A001B1">
        <w:trPr>
          <w:trHeight w:val="415"/>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626"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7в</w:t>
            </w:r>
          </w:p>
        </w:tc>
        <w:tc>
          <w:tcPr>
            <w:tcW w:w="2001"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w:t>
            </w:r>
          </w:p>
        </w:tc>
        <w:tc>
          <w:tcPr>
            <w:tcW w:w="929"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76,92</w:t>
            </w:r>
          </w:p>
        </w:tc>
        <w:tc>
          <w:tcPr>
            <w:tcW w:w="891"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r>
      <w:tr w:rsidR="00BC2CE9" w:rsidRPr="00BC2CE9" w:rsidTr="00A001B1">
        <w:trPr>
          <w:trHeight w:val="409"/>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626"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7г</w:t>
            </w:r>
          </w:p>
        </w:tc>
        <w:tc>
          <w:tcPr>
            <w:tcW w:w="2001"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w:t>
            </w:r>
          </w:p>
        </w:tc>
        <w:tc>
          <w:tcPr>
            <w:tcW w:w="709"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c>
          <w:tcPr>
            <w:tcW w:w="929"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95,83↓</w:t>
            </w:r>
          </w:p>
        </w:tc>
        <w:tc>
          <w:tcPr>
            <w:tcW w:w="891"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33,33↓</w:t>
            </w:r>
          </w:p>
        </w:tc>
      </w:tr>
      <w:tr w:rsidR="00BC2CE9" w:rsidRPr="00BC2CE9" w:rsidTr="00A001B1">
        <w:trPr>
          <w:trHeight w:val="375"/>
          <w:jc w:val="center"/>
        </w:trPr>
        <w:tc>
          <w:tcPr>
            <w:tcW w:w="1071" w:type="dxa"/>
            <w:gridSpan w:val="2"/>
            <w:vMerge w:val="restart"/>
            <w:tcBorders>
              <w:top w:val="single" w:sz="4" w:space="0" w:color="auto"/>
              <w:left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w:t>
            </w:r>
          </w:p>
        </w:tc>
        <w:tc>
          <w:tcPr>
            <w:tcW w:w="2001"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w:t>
            </w:r>
          </w:p>
        </w:tc>
        <w:tc>
          <w:tcPr>
            <w:tcW w:w="929"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86↓</w:t>
            </w:r>
          </w:p>
        </w:tc>
        <w:tc>
          <w:tcPr>
            <w:tcW w:w="891"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16↓</w:t>
            </w:r>
          </w:p>
        </w:tc>
      </w:tr>
      <w:tr w:rsidR="00BC2CE9" w:rsidRPr="00BC2CE9" w:rsidTr="00A001B1">
        <w:trPr>
          <w:trHeight w:val="375"/>
          <w:jc w:val="center"/>
        </w:trPr>
        <w:tc>
          <w:tcPr>
            <w:tcW w:w="1071" w:type="dxa"/>
            <w:gridSpan w:val="2"/>
            <w:vMerge/>
            <w:tcBorders>
              <w:left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4837" w:type="dxa"/>
            <w:gridSpan w:val="5"/>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г. Салават</w:t>
            </w:r>
          </w:p>
        </w:tc>
        <w:tc>
          <w:tcPr>
            <w:tcW w:w="929"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85,54</w:t>
            </w:r>
          </w:p>
        </w:tc>
        <w:tc>
          <w:tcPr>
            <w:tcW w:w="891"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27,11</w:t>
            </w:r>
          </w:p>
        </w:tc>
      </w:tr>
      <w:tr w:rsidR="00BC2CE9" w:rsidRPr="00BC2CE9" w:rsidTr="00A001B1">
        <w:trPr>
          <w:trHeight w:val="375"/>
          <w:jc w:val="center"/>
        </w:trPr>
        <w:tc>
          <w:tcPr>
            <w:tcW w:w="1071" w:type="dxa"/>
            <w:gridSpan w:val="2"/>
            <w:vMerge/>
            <w:tcBorders>
              <w:left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4837" w:type="dxa"/>
            <w:gridSpan w:val="5"/>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РБ</w:t>
            </w:r>
          </w:p>
        </w:tc>
        <w:tc>
          <w:tcPr>
            <w:tcW w:w="929"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93,12</w:t>
            </w:r>
          </w:p>
        </w:tc>
        <w:tc>
          <w:tcPr>
            <w:tcW w:w="891"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44,82</w:t>
            </w:r>
          </w:p>
        </w:tc>
      </w:tr>
      <w:tr w:rsidR="00BC2CE9" w:rsidRPr="00BC2CE9" w:rsidTr="00A001B1">
        <w:trPr>
          <w:trHeight w:val="375"/>
          <w:jc w:val="center"/>
        </w:trPr>
        <w:tc>
          <w:tcPr>
            <w:tcW w:w="1071" w:type="dxa"/>
            <w:gridSpan w:val="2"/>
            <w:vMerge/>
            <w:tcBorders>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4837" w:type="dxa"/>
            <w:gridSpan w:val="5"/>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РФ</w:t>
            </w:r>
          </w:p>
        </w:tc>
        <w:tc>
          <w:tcPr>
            <w:tcW w:w="929"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89,11</w:t>
            </w:r>
          </w:p>
        </w:tc>
        <w:tc>
          <w:tcPr>
            <w:tcW w:w="891"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37,98</w:t>
            </w:r>
          </w:p>
        </w:tc>
      </w:tr>
    </w:tbl>
    <w:p w:rsidR="00BC2CE9" w:rsidRPr="00BC2CE9" w:rsidRDefault="00BC2CE9" w:rsidP="00A001B1">
      <w:pPr>
        <w:tabs>
          <w:tab w:val="left" w:pos="851"/>
        </w:tabs>
        <w:spacing w:after="0"/>
        <w:jc w:val="both"/>
        <w:rPr>
          <w:rFonts w:ascii="Times New Roman" w:hAnsi="Times New Roman" w:cs="Times New Roman"/>
          <w:b/>
          <w:sz w:val="24"/>
          <w:szCs w:val="24"/>
        </w:rPr>
      </w:pPr>
      <w:r w:rsidRPr="00BC2CE9">
        <w:rPr>
          <w:rFonts w:ascii="Times New Roman" w:hAnsi="Times New Roman" w:cs="Times New Roman"/>
          <w:b/>
          <w:sz w:val="24"/>
          <w:szCs w:val="24"/>
        </w:rPr>
        <w:t xml:space="preserve">      </w:t>
      </w:r>
    </w:p>
    <w:p w:rsidR="00BC2CE9" w:rsidRPr="00BC2CE9" w:rsidRDefault="00BC2CE9" w:rsidP="00A001B1">
      <w:pPr>
        <w:tabs>
          <w:tab w:val="left" w:pos="851"/>
        </w:tabs>
        <w:spacing w:after="0"/>
        <w:jc w:val="both"/>
        <w:rPr>
          <w:rFonts w:ascii="Times New Roman" w:hAnsi="Times New Roman" w:cs="Times New Roman"/>
          <w:sz w:val="24"/>
          <w:szCs w:val="24"/>
        </w:rPr>
      </w:pPr>
      <w:r w:rsidRPr="00BC2CE9">
        <w:rPr>
          <w:rFonts w:ascii="Times New Roman" w:hAnsi="Times New Roman" w:cs="Times New Roman"/>
          <w:sz w:val="24"/>
          <w:szCs w:val="24"/>
        </w:rPr>
        <w:t xml:space="preserve">    Из 30 отметок «5», подтвердилось 1 отметок (3,3%), причем 22 человека снизили отметку на 2 балла, 2 человека на 3 балла.</w:t>
      </w:r>
    </w:p>
    <w:p w:rsidR="00BC2CE9" w:rsidRPr="00BC2CE9" w:rsidRDefault="00BC2CE9" w:rsidP="00A001B1">
      <w:pPr>
        <w:tabs>
          <w:tab w:val="left" w:pos="2025"/>
        </w:tabs>
        <w:spacing w:after="0"/>
        <w:jc w:val="both"/>
        <w:rPr>
          <w:rFonts w:ascii="Times New Roman" w:hAnsi="Times New Roman" w:cs="Times New Roman"/>
          <w:b/>
          <w:sz w:val="24"/>
          <w:szCs w:val="24"/>
        </w:rPr>
      </w:pPr>
      <w:r w:rsidRPr="00BC2CE9">
        <w:rPr>
          <w:rFonts w:ascii="Times New Roman" w:hAnsi="Times New Roman" w:cs="Times New Roman"/>
          <w:b/>
          <w:sz w:val="24"/>
          <w:szCs w:val="24"/>
        </w:rPr>
        <w:t xml:space="preserve"> </w:t>
      </w:r>
    </w:p>
    <w:p w:rsidR="00BC2CE9" w:rsidRPr="00BC2CE9" w:rsidRDefault="00BC2CE9" w:rsidP="00A001B1">
      <w:pPr>
        <w:tabs>
          <w:tab w:val="left" w:pos="2025"/>
        </w:tabs>
        <w:spacing w:after="0"/>
        <w:jc w:val="both"/>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5037980" cy="2655736"/>
            <wp:effectExtent l="19050" t="0" r="10270" b="0"/>
            <wp:docPr id="10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b/>
          <w:sz w:val="24"/>
          <w:szCs w:val="24"/>
        </w:rPr>
        <w:t xml:space="preserve">      </w:t>
      </w:r>
      <w:r w:rsidRPr="00BC2CE9">
        <w:rPr>
          <w:rFonts w:ascii="Times New Roman" w:hAnsi="Times New Roman" w:cs="Times New Roman"/>
          <w:sz w:val="24"/>
          <w:szCs w:val="24"/>
        </w:rPr>
        <w:t>Успеваемость и качество знаний по лицею ниже показателей города, республики и РФ.</w:t>
      </w:r>
    </w:p>
    <w:p w:rsidR="00BC2CE9" w:rsidRDefault="00BC2CE9" w:rsidP="00A001B1">
      <w:pPr>
        <w:tabs>
          <w:tab w:val="left" w:pos="2025"/>
        </w:tabs>
        <w:spacing w:after="0"/>
        <w:jc w:val="both"/>
        <w:rPr>
          <w:rFonts w:ascii="Times New Roman" w:hAnsi="Times New Roman" w:cs="Times New Roman"/>
          <w:color w:val="000000"/>
          <w:sz w:val="24"/>
          <w:szCs w:val="24"/>
        </w:rPr>
      </w:pPr>
    </w:p>
    <w:p w:rsidR="00515A3A" w:rsidRDefault="00515A3A" w:rsidP="00A001B1">
      <w:pPr>
        <w:tabs>
          <w:tab w:val="left" w:pos="2025"/>
        </w:tabs>
        <w:spacing w:after="0"/>
        <w:jc w:val="both"/>
        <w:rPr>
          <w:rFonts w:ascii="Times New Roman" w:hAnsi="Times New Roman" w:cs="Times New Roman"/>
          <w:color w:val="000000"/>
          <w:sz w:val="24"/>
          <w:szCs w:val="24"/>
        </w:rPr>
      </w:pPr>
    </w:p>
    <w:p w:rsidR="00515A3A" w:rsidRDefault="00515A3A" w:rsidP="00A001B1">
      <w:pPr>
        <w:tabs>
          <w:tab w:val="left" w:pos="2025"/>
        </w:tabs>
        <w:spacing w:after="0"/>
        <w:jc w:val="both"/>
        <w:rPr>
          <w:rFonts w:ascii="Times New Roman" w:hAnsi="Times New Roman" w:cs="Times New Roman"/>
          <w:color w:val="000000"/>
          <w:sz w:val="24"/>
          <w:szCs w:val="24"/>
        </w:rPr>
      </w:pPr>
    </w:p>
    <w:p w:rsidR="00515A3A" w:rsidRDefault="00515A3A" w:rsidP="00A001B1">
      <w:pPr>
        <w:tabs>
          <w:tab w:val="left" w:pos="2025"/>
        </w:tabs>
        <w:spacing w:after="0"/>
        <w:jc w:val="both"/>
        <w:rPr>
          <w:rFonts w:ascii="Times New Roman" w:hAnsi="Times New Roman" w:cs="Times New Roman"/>
          <w:color w:val="000000"/>
          <w:sz w:val="24"/>
          <w:szCs w:val="24"/>
        </w:rPr>
      </w:pPr>
    </w:p>
    <w:p w:rsidR="00515A3A" w:rsidRDefault="00515A3A" w:rsidP="00A001B1">
      <w:pPr>
        <w:tabs>
          <w:tab w:val="left" w:pos="2025"/>
        </w:tabs>
        <w:spacing w:after="0"/>
        <w:jc w:val="both"/>
        <w:rPr>
          <w:rFonts w:ascii="Times New Roman" w:hAnsi="Times New Roman" w:cs="Times New Roman"/>
          <w:color w:val="000000"/>
          <w:sz w:val="24"/>
          <w:szCs w:val="24"/>
        </w:rPr>
      </w:pPr>
    </w:p>
    <w:p w:rsidR="00515A3A" w:rsidRDefault="00515A3A" w:rsidP="00A001B1">
      <w:pPr>
        <w:tabs>
          <w:tab w:val="left" w:pos="2025"/>
        </w:tabs>
        <w:spacing w:after="0"/>
        <w:jc w:val="both"/>
        <w:rPr>
          <w:rFonts w:ascii="Times New Roman" w:hAnsi="Times New Roman" w:cs="Times New Roman"/>
          <w:color w:val="000000"/>
          <w:sz w:val="24"/>
          <w:szCs w:val="24"/>
        </w:rPr>
      </w:pPr>
    </w:p>
    <w:p w:rsidR="00515A3A" w:rsidRDefault="00515A3A" w:rsidP="00A001B1">
      <w:pPr>
        <w:tabs>
          <w:tab w:val="left" w:pos="2025"/>
        </w:tabs>
        <w:spacing w:after="0"/>
        <w:jc w:val="both"/>
        <w:rPr>
          <w:rFonts w:ascii="Times New Roman" w:hAnsi="Times New Roman" w:cs="Times New Roman"/>
          <w:color w:val="000000"/>
          <w:sz w:val="24"/>
          <w:szCs w:val="24"/>
        </w:rPr>
      </w:pPr>
    </w:p>
    <w:p w:rsidR="00515A3A" w:rsidRPr="00BC2CE9" w:rsidRDefault="00515A3A" w:rsidP="00A001B1">
      <w:pPr>
        <w:tabs>
          <w:tab w:val="left" w:pos="2025"/>
        </w:tabs>
        <w:spacing w:after="0"/>
        <w:jc w:val="both"/>
        <w:rPr>
          <w:rFonts w:ascii="Times New Roman" w:hAnsi="Times New Roman" w:cs="Times New Roman"/>
          <w:color w:val="000000"/>
          <w:sz w:val="24"/>
          <w:szCs w:val="24"/>
        </w:rPr>
      </w:pPr>
    </w:p>
    <w:p w:rsidR="00BC2CE9" w:rsidRPr="00BC2CE9" w:rsidRDefault="00BC2CE9" w:rsidP="00A001B1">
      <w:pPr>
        <w:tabs>
          <w:tab w:val="left" w:pos="2025"/>
        </w:tabs>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lastRenderedPageBreak/>
        <w:t>Распределение  первичных баллов</w:t>
      </w:r>
    </w:p>
    <w:p w:rsidR="00BC2CE9" w:rsidRPr="00BC2CE9" w:rsidRDefault="00BC2CE9" w:rsidP="00A001B1">
      <w:pPr>
        <w:tabs>
          <w:tab w:val="left" w:pos="2025"/>
        </w:tabs>
        <w:spacing w:after="0"/>
        <w:jc w:val="both"/>
        <w:rPr>
          <w:rFonts w:ascii="Times New Roman" w:hAnsi="Times New Roman" w:cs="Times New Roman"/>
          <w:b/>
          <w:color w:val="000000"/>
          <w:sz w:val="24"/>
          <w:szCs w:val="24"/>
        </w:rPr>
      </w:pP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4552647" cy="2608028"/>
            <wp:effectExtent l="19050" t="0" r="19353" b="1822"/>
            <wp:docPr id="109"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BC2CE9" w:rsidRPr="00BC2CE9" w:rsidRDefault="00BC2CE9" w:rsidP="00A001B1">
      <w:pPr>
        <w:tabs>
          <w:tab w:val="left" w:pos="2025"/>
        </w:tabs>
        <w:spacing w:after="0"/>
        <w:ind w:firstLine="709"/>
        <w:jc w:val="both"/>
        <w:rPr>
          <w:rFonts w:ascii="Times New Roman" w:hAnsi="Times New Roman" w:cs="Times New Roman"/>
          <w:b/>
          <w:sz w:val="24"/>
          <w:szCs w:val="24"/>
        </w:rPr>
      </w:pPr>
    </w:p>
    <w:p w:rsidR="00BC2CE9" w:rsidRPr="00BC2CE9" w:rsidRDefault="00BC2CE9" w:rsidP="00A001B1">
      <w:pPr>
        <w:tabs>
          <w:tab w:val="left" w:pos="2025"/>
        </w:tabs>
        <w:spacing w:after="0"/>
        <w:ind w:firstLine="709"/>
        <w:jc w:val="both"/>
        <w:rPr>
          <w:rFonts w:ascii="Times New Roman" w:hAnsi="Times New Roman" w:cs="Times New Roman"/>
          <w:sz w:val="24"/>
          <w:szCs w:val="24"/>
        </w:rPr>
      </w:pPr>
      <w:r w:rsidRPr="00BC2CE9">
        <w:rPr>
          <w:rFonts w:ascii="Times New Roman" w:hAnsi="Times New Roman" w:cs="Times New Roman"/>
          <w:sz w:val="24"/>
          <w:szCs w:val="24"/>
        </w:rPr>
        <w:t>Темы для проработки (процент выполнения заданий ниже 50%):</w:t>
      </w:r>
    </w:p>
    <w:p w:rsidR="00BC2CE9" w:rsidRPr="00BC2CE9" w:rsidRDefault="00BC2CE9" w:rsidP="00A001B1">
      <w:pPr>
        <w:pStyle w:val="af2"/>
        <w:numPr>
          <w:ilvl w:val="0"/>
          <w:numId w:val="25"/>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освоение Земли человеком. Мировой океан и его части. Географическое положение и природа материков Земли. Умения определять понятия, создавать обобщения, устанавливать аналогии. Умения устанавливать причинно-следственные связи, строить логическое рассуждение. Смысловое чтение. Представления об основных этапах географического освоения Земли, открытиях великих путешественников и землепроходцев, исследованиях материков Земли. Первичные компетенции использования территориального подхода как основы географического мышления, владение понятийным аппаратом географии. Умения ориентироваться в источниках географической информации, выявлять взаимодополняющую географическую информацию. Умения различать изученные географические объекты, описывать по карте положение и взаиморасположение географических объектов;</w:t>
      </w:r>
    </w:p>
    <w:p w:rsidR="00BC2CE9" w:rsidRPr="00BC2CE9" w:rsidRDefault="00BC2CE9" w:rsidP="00A001B1">
      <w:pPr>
        <w:pStyle w:val="af2"/>
        <w:numPr>
          <w:ilvl w:val="0"/>
          <w:numId w:val="25"/>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умения устанавливать причинно-следственные связи, строить логическое рассуждение. Смысловое чтение. Представления об основных этапах географического освоения Земли, открытиях великих путешественников и землепроходцев, исследованиях материков Земли. Первичные компетенции использования территориального подхода как основы географического мышления, владение понятийным аппаратом географии. Умения ориентироваться в источниках географической информации, выявлять взаимодополняющую географическую информацию. Умения различать изученные географические объекты, описывать по карте положение и взаиморасположение географических объектов;</w:t>
      </w:r>
    </w:p>
    <w:p w:rsidR="00BC2CE9" w:rsidRPr="00BC2CE9" w:rsidRDefault="00BC2CE9" w:rsidP="00A001B1">
      <w:pPr>
        <w:pStyle w:val="af2"/>
        <w:numPr>
          <w:ilvl w:val="0"/>
          <w:numId w:val="25"/>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литосфера и рельеф Земли. Географическое положение и природа материков Земли. Умения создавать, применять и преобразовывать знаки и символы, модели и схемы для решения учебных задач. Умения: ориентироваться в источниках географической информации; определять и сравнивать качественные и количественные показатели, характеризующие географические объекты, их положение в пространстве;</w:t>
      </w:r>
    </w:p>
    <w:p w:rsidR="00BC2CE9" w:rsidRPr="00BC2CE9" w:rsidRDefault="00BC2CE9" w:rsidP="00A001B1">
      <w:pPr>
        <w:pStyle w:val="af2"/>
        <w:numPr>
          <w:ilvl w:val="0"/>
          <w:numId w:val="25"/>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 xml:space="preserve">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 сопоставление географической информации. Умения различать изученные </w:t>
      </w:r>
      <w:r w:rsidRPr="00BC2CE9">
        <w:rPr>
          <w:rFonts w:ascii="Times New Roman" w:hAnsi="Times New Roman" w:cs="Times New Roman"/>
          <w:sz w:val="24"/>
          <w:szCs w:val="24"/>
        </w:rPr>
        <w:lastRenderedPageBreak/>
        <w:t>географические объекты, сравнивать географические объекты на основе известных характерных свойств. Способность использовать знания о географических законах и закономерностях;</w:t>
      </w:r>
    </w:p>
    <w:p w:rsidR="00BC2CE9" w:rsidRPr="00BC2CE9" w:rsidRDefault="00BC2CE9" w:rsidP="00A001B1">
      <w:pPr>
        <w:pStyle w:val="af2"/>
        <w:numPr>
          <w:ilvl w:val="0"/>
          <w:numId w:val="25"/>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атмосфера и климаты Земли. Географическая оболочка. Географическое положение и природа материков Земли. Умения определять понятия, создавать обобщения, устанавливать аналогии, классифицировать. Умения устанавливать причинно-следственные связи, строить логическое рассуждение;</w:t>
      </w:r>
    </w:p>
    <w:p w:rsidR="00BC2CE9" w:rsidRPr="00BC2CE9" w:rsidRDefault="00BC2CE9" w:rsidP="00A001B1">
      <w:pPr>
        <w:pStyle w:val="af2"/>
        <w:numPr>
          <w:ilvl w:val="0"/>
          <w:numId w:val="25"/>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взаимодополняющую географическую информацию, представленную в одном или нескольких источниках. Умение использовать источники географической информации для решения различных задач;</w:t>
      </w:r>
    </w:p>
    <w:p w:rsidR="00BC2CE9" w:rsidRPr="00BC2CE9" w:rsidRDefault="00BC2CE9" w:rsidP="00A001B1">
      <w:pPr>
        <w:pStyle w:val="af2"/>
        <w:numPr>
          <w:ilvl w:val="0"/>
          <w:numId w:val="25"/>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главные закономерности природы Земли. Умения устанавливать причинно-следственные связи, строить логическое рассуждение, умозаключение и делать выводы. Умения создавать, применять и преобразовывать модели и схемы для решения учебных задач. Умения ориентироваться в источниках географической информации: находить и извлекать необходимую информацию; определять и сравнивать показатели, характеризующие географические объекты, процессы и явления, их положение в пространстве. Умение использовать источники географической информации для решения различных задач;</w:t>
      </w:r>
    </w:p>
    <w:p w:rsidR="00BC2CE9" w:rsidRPr="00BC2CE9" w:rsidRDefault="00BC2CE9" w:rsidP="00A001B1">
      <w:pPr>
        <w:pStyle w:val="af2"/>
        <w:numPr>
          <w:ilvl w:val="0"/>
          <w:numId w:val="25"/>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географическое положение и природа материков Земли. Умения определять понятия, создавать обобщения, устанавливать аналогии, классифицировать. Умения устанавливать причинно-следственные связи, строить логическое рассуждение. 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 Умение различать географические процессы и явления, определяющие особенности природы и населения материков и океанов;</w:t>
      </w:r>
    </w:p>
    <w:p w:rsidR="00BC2CE9" w:rsidRPr="00BC2CE9" w:rsidRDefault="00BC2CE9" w:rsidP="00A001B1">
      <w:pPr>
        <w:pStyle w:val="af2"/>
        <w:numPr>
          <w:ilvl w:val="0"/>
          <w:numId w:val="25"/>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главные закономерности природы Земли. Население материков Земли. Умения устанавливать причинно-следственные связи, строить логическое рассуждение. Умение применять географическое мышление в познавательной, коммуникативной и социальной практике. Первичные компетенции использования территориального подхода как основы географического мышления; умения находить и распознавать ответы на вопросы, возникающие в ситуациях повседневного характера, узнавать в них проявление тех или иных географических процессов или закономерностей;</w:t>
      </w:r>
    </w:p>
    <w:p w:rsidR="00BC2CE9" w:rsidRDefault="00BC2CE9" w:rsidP="00A001B1">
      <w:pPr>
        <w:pStyle w:val="af2"/>
        <w:numPr>
          <w:ilvl w:val="0"/>
          <w:numId w:val="25"/>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географическое положение и природа материков Земли. Население материков Земли. Умения создавать, применять и преобразовывать знаки и символы, модели и схемы для решения учебных и познавательных задач. Умение осознанно использовать речевые средства в соответствии с задачей коммуникации для выражения своих мыслей, владение письменной речью. Умение применять географическое мышление в познавательной, коммуникативной и социальной практике. Первичные компетенции использования территориального подхода как основы географического мышления, владение понятийным аппаратом географии.</w:t>
      </w:r>
    </w:p>
    <w:p w:rsidR="0058073D" w:rsidRPr="00515A3A" w:rsidRDefault="0058073D" w:rsidP="00515A3A">
      <w:pPr>
        <w:tabs>
          <w:tab w:val="left" w:pos="284"/>
        </w:tabs>
        <w:spacing w:after="0"/>
        <w:ind w:left="360"/>
        <w:jc w:val="both"/>
        <w:rPr>
          <w:rFonts w:ascii="Times New Roman" w:hAnsi="Times New Roman" w:cs="Times New Roman"/>
          <w:sz w:val="24"/>
          <w:szCs w:val="24"/>
        </w:rPr>
      </w:pPr>
    </w:p>
    <w:tbl>
      <w:tblPr>
        <w:tblW w:w="9143" w:type="dxa"/>
        <w:jc w:val="center"/>
        <w:tblInd w:w="-176" w:type="dxa"/>
        <w:tblLayout w:type="fixed"/>
        <w:tblLook w:val="04A0"/>
      </w:tblPr>
      <w:tblGrid>
        <w:gridCol w:w="458"/>
        <w:gridCol w:w="561"/>
        <w:gridCol w:w="1842"/>
        <w:gridCol w:w="1398"/>
        <w:gridCol w:w="1697"/>
        <w:gridCol w:w="846"/>
        <w:gridCol w:w="708"/>
        <w:gridCol w:w="473"/>
        <w:gridCol w:w="1160"/>
      </w:tblGrid>
      <w:tr w:rsidR="00515A3A" w:rsidRPr="00BC2CE9" w:rsidTr="00515A3A">
        <w:trPr>
          <w:trHeight w:val="920"/>
          <w:jc w:val="center"/>
        </w:trPr>
        <w:tc>
          <w:tcPr>
            <w:tcW w:w="45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lastRenderedPageBreak/>
              <w:t>№</w:t>
            </w:r>
          </w:p>
        </w:tc>
        <w:tc>
          <w:tcPr>
            <w:tcW w:w="56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15A3A" w:rsidRPr="00BC2CE9" w:rsidRDefault="00515A3A"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Количество  обучающихся, принявших участие в ВПР </w:t>
            </w:r>
          </w:p>
        </w:tc>
        <w:tc>
          <w:tcPr>
            <w:tcW w:w="13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5A3A" w:rsidRPr="00BC2CE9" w:rsidRDefault="00D961A2" w:rsidP="00A001B1">
            <w:pPr>
              <w:spacing w:after="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Средняя  отметка по предмету</w:t>
            </w:r>
          </w:p>
        </w:tc>
        <w:tc>
          <w:tcPr>
            <w:tcW w:w="16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Средняя отметка по ВПР в текущем учебном году по предмету</w:t>
            </w:r>
          </w:p>
        </w:tc>
        <w:tc>
          <w:tcPr>
            <w:tcW w:w="846" w:type="dxa"/>
            <w:vMerge w:val="restart"/>
            <w:tcBorders>
              <w:top w:val="single" w:sz="4" w:space="0" w:color="auto"/>
              <w:left w:val="nil"/>
              <w:bottom w:val="single" w:sz="4" w:space="0" w:color="auto"/>
              <w:right w:val="single" w:sz="4" w:space="0" w:color="auto"/>
            </w:tcBorders>
            <w:textDirection w:val="btLr"/>
            <w:vAlign w:val="center"/>
          </w:tcPr>
          <w:p w:rsidR="00515A3A" w:rsidRPr="00BC2CE9" w:rsidRDefault="00515A3A"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СОУ</w:t>
            </w:r>
          </w:p>
        </w:tc>
        <w:tc>
          <w:tcPr>
            <w:tcW w:w="234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Соотнесение результатов ВПР с отметкой по журналу </w:t>
            </w:r>
          </w:p>
        </w:tc>
      </w:tr>
      <w:tr w:rsidR="00515A3A" w:rsidRPr="00BC2CE9" w:rsidTr="00515A3A">
        <w:trPr>
          <w:trHeight w:val="1541"/>
          <w:jc w:val="center"/>
        </w:trPr>
        <w:tc>
          <w:tcPr>
            <w:tcW w:w="458" w:type="dxa"/>
            <w:vMerge/>
            <w:tcBorders>
              <w:top w:val="single" w:sz="4" w:space="0" w:color="auto"/>
              <w:left w:val="single" w:sz="4" w:space="0" w:color="auto"/>
              <w:bottom w:val="single" w:sz="4" w:space="0" w:color="auto"/>
              <w:right w:val="single" w:sz="4" w:space="0" w:color="auto"/>
            </w:tcBorders>
            <w:vAlign w:val="center"/>
            <w:hideMark/>
          </w:tcPr>
          <w:p w:rsidR="00515A3A" w:rsidRPr="00BC2CE9" w:rsidRDefault="00515A3A" w:rsidP="00A001B1">
            <w:pPr>
              <w:spacing w:after="0"/>
              <w:jc w:val="both"/>
              <w:rPr>
                <w:rFonts w:ascii="Times New Roman" w:hAnsi="Times New Roman" w:cs="Times New Roman"/>
                <w:b/>
                <w:bCs/>
                <w:color w:val="000000"/>
                <w:sz w:val="24"/>
                <w:szCs w:val="24"/>
              </w:rPr>
            </w:pPr>
          </w:p>
        </w:tc>
        <w:tc>
          <w:tcPr>
            <w:tcW w:w="561" w:type="dxa"/>
            <w:vMerge/>
            <w:tcBorders>
              <w:top w:val="single" w:sz="4" w:space="0" w:color="auto"/>
              <w:left w:val="single" w:sz="4" w:space="0" w:color="auto"/>
              <w:bottom w:val="single" w:sz="4" w:space="0" w:color="auto"/>
              <w:right w:val="single" w:sz="4" w:space="0" w:color="auto"/>
            </w:tcBorders>
            <w:vAlign w:val="center"/>
            <w:hideMark/>
          </w:tcPr>
          <w:p w:rsidR="00515A3A" w:rsidRPr="00BC2CE9" w:rsidRDefault="00515A3A" w:rsidP="00A001B1">
            <w:pPr>
              <w:spacing w:after="0"/>
              <w:jc w:val="both"/>
              <w:rPr>
                <w:rFonts w:ascii="Times New Roman" w:hAnsi="Times New Roman" w:cs="Times New Roman"/>
                <w:b/>
                <w:bCs/>
                <w:color w:val="000000"/>
                <w:sz w:val="24"/>
                <w:szCs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515A3A" w:rsidRPr="00BC2CE9" w:rsidRDefault="00515A3A" w:rsidP="00A001B1">
            <w:pPr>
              <w:spacing w:after="0"/>
              <w:jc w:val="both"/>
              <w:rPr>
                <w:rFonts w:ascii="Times New Roman" w:hAnsi="Times New Roman" w:cs="Times New Roman"/>
                <w:b/>
                <w:bCs/>
                <w:color w:val="000000"/>
                <w:sz w:val="24"/>
                <w:szCs w:val="24"/>
              </w:rPr>
            </w:pPr>
          </w:p>
        </w:tc>
        <w:tc>
          <w:tcPr>
            <w:tcW w:w="1398" w:type="dxa"/>
            <w:vMerge/>
            <w:tcBorders>
              <w:top w:val="single" w:sz="4" w:space="0" w:color="auto"/>
              <w:left w:val="single" w:sz="4" w:space="0" w:color="auto"/>
              <w:bottom w:val="single" w:sz="4" w:space="0" w:color="auto"/>
              <w:right w:val="single" w:sz="4" w:space="0" w:color="auto"/>
            </w:tcBorders>
            <w:vAlign w:val="center"/>
            <w:hideMark/>
          </w:tcPr>
          <w:p w:rsidR="00515A3A" w:rsidRPr="00BC2CE9" w:rsidRDefault="00515A3A" w:rsidP="00A001B1">
            <w:pPr>
              <w:spacing w:after="0"/>
              <w:jc w:val="both"/>
              <w:rPr>
                <w:rFonts w:ascii="Times New Roman" w:hAnsi="Times New Roman" w:cs="Times New Roman"/>
                <w:bCs/>
                <w:color w:val="000000"/>
                <w:sz w:val="24"/>
                <w:szCs w:val="24"/>
              </w:rPr>
            </w:pPr>
          </w:p>
        </w:tc>
        <w:tc>
          <w:tcPr>
            <w:tcW w:w="1697" w:type="dxa"/>
            <w:vMerge/>
            <w:tcBorders>
              <w:top w:val="single" w:sz="4" w:space="0" w:color="auto"/>
              <w:left w:val="single" w:sz="4" w:space="0" w:color="auto"/>
              <w:bottom w:val="single" w:sz="4" w:space="0" w:color="auto"/>
              <w:right w:val="single" w:sz="4" w:space="0" w:color="auto"/>
            </w:tcBorders>
            <w:vAlign w:val="center"/>
            <w:hideMark/>
          </w:tcPr>
          <w:p w:rsidR="00515A3A" w:rsidRPr="00BC2CE9" w:rsidRDefault="00515A3A" w:rsidP="00A001B1">
            <w:pPr>
              <w:spacing w:after="0"/>
              <w:jc w:val="both"/>
              <w:rPr>
                <w:rFonts w:ascii="Times New Roman" w:hAnsi="Times New Roman" w:cs="Times New Roman"/>
                <w:bCs/>
                <w:color w:val="000000"/>
                <w:sz w:val="24"/>
                <w:szCs w:val="24"/>
              </w:rPr>
            </w:pPr>
          </w:p>
        </w:tc>
        <w:tc>
          <w:tcPr>
            <w:tcW w:w="846" w:type="dxa"/>
            <w:vMerge/>
            <w:tcBorders>
              <w:top w:val="single" w:sz="4" w:space="0" w:color="auto"/>
              <w:left w:val="nil"/>
              <w:bottom w:val="single" w:sz="4" w:space="0" w:color="auto"/>
              <w:right w:val="single" w:sz="4" w:space="0" w:color="auto"/>
            </w:tcBorders>
          </w:tcPr>
          <w:p w:rsidR="00515A3A" w:rsidRPr="00BC2CE9" w:rsidRDefault="00515A3A" w:rsidP="00A001B1">
            <w:pPr>
              <w:spacing w:after="0"/>
              <w:jc w:val="both"/>
              <w:rPr>
                <w:rFonts w:ascii="Times New Roman" w:hAnsi="Times New Roman" w:cs="Times New Roman"/>
                <w:bCs/>
                <w:color w:val="000000"/>
                <w:sz w:val="24"/>
                <w:szCs w:val="24"/>
              </w:rPr>
            </w:pPr>
          </w:p>
        </w:tc>
        <w:tc>
          <w:tcPr>
            <w:tcW w:w="708" w:type="dxa"/>
            <w:tcBorders>
              <w:top w:val="nil"/>
              <w:left w:val="single" w:sz="4" w:space="0" w:color="auto"/>
              <w:bottom w:val="single" w:sz="4" w:space="0" w:color="auto"/>
              <w:right w:val="single" w:sz="4" w:space="0" w:color="auto"/>
            </w:tcBorders>
            <w:shd w:val="clear" w:color="auto" w:fill="auto"/>
            <w:noWrap/>
            <w:textDirection w:val="btLr"/>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Подтвердили </w:t>
            </w:r>
          </w:p>
        </w:tc>
        <w:tc>
          <w:tcPr>
            <w:tcW w:w="473" w:type="dxa"/>
            <w:tcBorders>
              <w:top w:val="nil"/>
              <w:left w:val="nil"/>
              <w:bottom w:val="single" w:sz="4" w:space="0" w:color="auto"/>
              <w:right w:val="single" w:sz="4" w:space="0" w:color="auto"/>
            </w:tcBorders>
            <w:shd w:val="clear" w:color="auto" w:fill="auto"/>
            <w:noWrap/>
            <w:textDirection w:val="btLr"/>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Понизили </w:t>
            </w:r>
          </w:p>
        </w:tc>
        <w:tc>
          <w:tcPr>
            <w:tcW w:w="1160" w:type="dxa"/>
            <w:tcBorders>
              <w:top w:val="nil"/>
              <w:left w:val="nil"/>
              <w:bottom w:val="single" w:sz="4" w:space="0" w:color="auto"/>
              <w:right w:val="single" w:sz="4" w:space="0" w:color="auto"/>
            </w:tcBorders>
            <w:shd w:val="clear" w:color="auto" w:fill="auto"/>
            <w:noWrap/>
            <w:textDirection w:val="btLr"/>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Повысили </w:t>
            </w:r>
          </w:p>
        </w:tc>
      </w:tr>
      <w:tr w:rsidR="00515A3A" w:rsidRPr="00BC2CE9" w:rsidTr="00515A3A">
        <w:trPr>
          <w:trHeight w:val="253"/>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561"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8б</w:t>
            </w:r>
          </w:p>
        </w:tc>
        <w:tc>
          <w:tcPr>
            <w:tcW w:w="1842"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25</w:t>
            </w:r>
          </w:p>
        </w:tc>
        <w:tc>
          <w:tcPr>
            <w:tcW w:w="1398" w:type="dxa"/>
            <w:tcBorders>
              <w:top w:val="nil"/>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4,6</w:t>
            </w:r>
          </w:p>
        </w:tc>
        <w:tc>
          <w:tcPr>
            <w:tcW w:w="1697"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2,96</w:t>
            </w:r>
          </w:p>
        </w:tc>
        <w:tc>
          <w:tcPr>
            <w:tcW w:w="846" w:type="dxa"/>
            <w:tcBorders>
              <w:top w:val="single" w:sz="4" w:space="0" w:color="auto"/>
              <w:left w:val="nil"/>
              <w:bottom w:val="single" w:sz="4" w:space="0" w:color="auto"/>
              <w:right w:val="single" w:sz="4" w:space="0" w:color="auto"/>
            </w:tcBorders>
            <w:vAlign w:val="center"/>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35,52</w:t>
            </w:r>
          </w:p>
        </w:tc>
        <w:tc>
          <w:tcPr>
            <w:tcW w:w="708" w:type="dxa"/>
            <w:tcBorders>
              <w:top w:val="nil"/>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c>
          <w:tcPr>
            <w:tcW w:w="473"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25</w:t>
            </w:r>
          </w:p>
        </w:tc>
        <w:tc>
          <w:tcPr>
            <w:tcW w:w="1160"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r>
      <w:tr w:rsidR="00515A3A" w:rsidRPr="00BC2CE9" w:rsidTr="00515A3A">
        <w:trPr>
          <w:trHeight w:val="375"/>
          <w:jc w:val="center"/>
        </w:trPr>
        <w:tc>
          <w:tcPr>
            <w:tcW w:w="286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  25</w:t>
            </w:r>
          </w:p>
        </w:tc>
        <w:tc>
          <w:tcPr>
            <w:tcW w:w="13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4,6</w:t>
            </w:r>
          </w:p>
        </w:tc>
        <w:tc>
          <w:tcPr>
            <w:tcW w:w="1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2,96</w:t>
            </w:r>
          </w:p>
        </w:tc>
        <w:tc>
          <w:tcPr>
            <w:tcW w:w="846" w:type="dxa"/>
            <w:tcBorders>
              <w:top w:val="single" w:sz="4" w:space="0" w:color="auto"/>
              <w:left w:val="single" w:sz="4" w:space="0" w:color="auto"/>
              <w:bottom w:val="single" w:sz="4" w:space="0" w:color="auto"/>
              <w:right w:val="single" w:sz="4" w:space="0" w:color="auto"/>
            </w:tcBorders>
            <w:vAlign w:val="center"/>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35,52</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25</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r>
    </w:tbl>
    <w:p w:rsidR="00BC2CE9" w:rsidRPr="00BC2CE9" w:rsidRDefault="00BC2CE9" w:rsidP="00A001B1">
      <w:pPr>
        <w:tabs>
          <w:tab w:val="left" w:pos="851"/>
        </w:tabs>
        <w:spacing w:after="0"/>
        <w:jc w:val="both"/>
        <w:rPr>
          <w:rFonts w:ascii="Times New Roman" w:hAnsi="Times New Roman" w:cs="Times New Roman"/>
          <w:b/>
          <w:sz w:val="24"/>
          <w:szCs w:val="24"/>
        </w:rPr>
      </w:pP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Подтвердили годовые отметки 0% учащихся, снизили 100%, причем 14 человек на 2 балла, 1 человека на 3 балла.</w:t>
      </w:r>
    </w:p>
    <w:p w:rsidR="00BC2CE9" w:rsidRPr="00BC2CE9" w:rsidRDefault="00BC2CE9" w:rsidP="00A001B1">
      <w:pPr>
        <w:tabs>
          <w:tab w:val="left" w:pos="2025"/>
        </w:tabs>
        <w:spacing w:after="0"/>
        <w:jc w:val="both"/>
        <w:rPr>
          <w:rFonts w:ascii="Times New Roman" w:hAnsi="Times New Roman" w:cs="Times New Roman"/>
          <w:b/>
          <w:sz w:val="24"/>
          <w:szCs w:val="24"/>
        </w:rPr>
      </w:pPr>
    </w:p>
    <w:tbl>
      <w:tblPr>
        <w:tblW w:w="8024" w:type="dxa"/>
        <w:jc w:val="center"/>
        <w:tblInd w:w="113" w:type="dxa"/>
        <w:tblLayout w:type="fixed"/>
        <w:tblLook w:val="04A0"/>
      </w:tblPr>
      <w:tblGrid>
        <w:gridCol w:w="445"/>
        <w:gridCol w:w="626"/>
        <w:gridCol w:w="2297"/>
        <w:gridCol w:w="709"/>
        <w:gridCol w:w="709"/>
        <w:gridCol w:w="709"/>
        <w:gridCol w:w="709"/>
        <w:gridCol w:w="929"/>
        <w:gridCol w:w="891"/>
      </w:tblGrid>
      <w:tr w:rsidR="00BC2CE9" w:rsidRPr="00BC2CE9" w:rsidTr="00515A3A">
        <w:trPr>
          <w:trHeight w:val="393"/>
          <w:jc w:val="center"/>
        </w:trPr>
        <w:tc>
          <w:tcPr>
            <w:tcW w:w="4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w:t>
            </w:r>
          </w:p>
        </w:tc>
        <w:tc>
          <w:tcPr>
            <w:tcW w:w="62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C2CE9" w:rsidRPr="00BC2CE9" w:rsidRDefault="00BC2CE9"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22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Количество  обучающихся, принявших участие в ВПР </w:t>
            </w:r>
          </w:p>
        </w:tc>
        <w:tc>
          <w:tcPr>
            <w:tcW w:w="2836" w:type="dxa"/>
            <w:gridSpan w:val="4"/>
            <w:tcBorders>
              <w:top w:val="single" w:sz="4" w:space="0" w:color="auto"/>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Получили отметку </w:t>
            </w:r>
          </w:p>
        </w:tc>
        <w:tc>
          <w:tcPr>
            <w:tcW w:w="929"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Успеваемость </w:t>
            </w:r>
          </w:p>
        </w:tc>
        <w:tc>
          <w:tcPr>
            <w:tcW w:w="891"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Качество </w:t>
            </w:r>
          </w:p>
        </w:tc>
      </w:tr>
      <w:tr w:rsidR="00BC2CE9" w:rsidRPr="00BC2CE9" w:rsidTr="00515A3A">
        <w:trPr>
          <w:trHeight w:val="1342"/>
          <w:jc w:val="center"/>
        </w:trPr>
        <w:tc>
          <w:tcPr>
            <w:tcW w:w="445"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626"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2297"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709"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929"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c>
          <w:tcPr>
            <w:tcW w:w="891"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r>
      <w:tr w:rsidR="00BC2CE9" w:rsidRPr="00BC2CE9" w:rsidTr="00515A3A">
        <w:trPr>
          <w:trHeight w:val="415"/>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626"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8б</w:t>
            </w:r>
          </w:p>
        </w:tc>
        <w:tc>
          <w:tcPr>
            <w:tcW w:w="2297"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929"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92</w:t>
            </w:r>
          </w:p>
        </w:tc>
        <w:tc>
          <w:tcPr>
            <w:tcW w:w="891"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r>
      <w:tr w:rsidR="00BC2CE9" w:rsidRPr="00BC2CE9" w:rsidTr="00515A3A">
        <w:trPr>
          <w:trHeight w:val="375"/>
          <w:jc w:val="center"/>
        </w:trPr>
        <w:tc>
          <w:tcPr>
            <w:tcW w:w="1071" w:type="dxa"/>
            <w:gridSpan w:val="2"/>
            <w:vMerge w:val="restart"/>
            <w:tcBorders>
              <w:top w:val="single" w:sz="4" w:space="0" w:color="auto"/>
              <w:left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w:t>
            </w:r>
          </w:p>
        </w:tc>
        <w:tc>
          <w:tcPr>
            <w:tcW w:w="2297"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25</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929"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92</w:t>
            </w:r>
          </w:p>
        </w:tc>
        <w:tc>
          <w:tcPr>
            <w:tcW w:w="891"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r>
      <w:tr w:rsidR="00BC2CE9" w:rsidRPr="00BC2CE9" w:rsidTr="00515A3A">
        <w:trPr>
          <w:trHeight w:val="375"/>
          <w:jc w:val="center"/>
        </w:trPr>
        <w:tc>
          <w:tcPr>
            <w:tcW w:w="1071" w:type="dxa"/>
            <w:gridSpan w:val="2"/>
            <w:vMerge/>
            <w:tcBorders>
              <w:left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5133" w:type="dxa"/>
            <w:gridSpan w:val="5"/>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г. Салават</w:t>
            </w:r>
          </w:p>
        </w:tc>
        <w:tc>
          <w:tcPr>
            <w:tcW w:w="929"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78,02</w:t>
            </w:r>
          </w:p>
        </w:tc>
        <w:tc>
          <w:tcPr>
            <w:tcW w:w="891"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24,77</w:t>
            </w:r>
          </w:p>
        </w:tc>
      </w:tr>
      <w:tr w:rsidR="00BC2CE9" w:rsidRPr="00BC2CE9" w:rsidTr="00515A3A">
        <w:trPr>
          <w:trHeight w:val="375"/>
          <w:jc w:val="center"/>
        </w:trPr>
        <w:tc>
          <w:tcPr>
            <w:tcW w:w="1071" w:type="dxa"/>
            <w:gridSpan w:val="2"/>
            <w:vMerge/>
            <w:tcBorders>
              <w:left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5133" w:type="dxa"/>
            <w:gridSpan w:val="5"/>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РБ</w:t>
            </w:r>
          </w:p>
        </w:tc>
        <w:tc>
          <w:tcPr>
            <w:tcW w:w="929"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94,35</w:t>
            </w:r>
          </w:p>
        </w:tc>
        <w:tc>
          <w:tcPr>
            <w:tcW w:w="891"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50,74</w:t>
            </w:r>
          </w:p>
        </w:tc>
      </w:tr>
      <w:tr w:rsidR="00BC2CE9" w:rsidRPr="00BC2CE9" w:rsidTr="00515A3A">
        <w:trPr>
          <w:trHeight w:val="375"/>
          <w:jc w:val="center"/>
        </w:trPr>
        <w:tc>
          <w:tcPr>
            <w:tcW w:w="1071" w:type="dxa"/>
            <w:gridSpan w:val="2"/>
            <w:vMerge/>
            <w:tcBorders>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5133" w:type="dxa"/>
            <w:gridSpan w:val="5"/>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right"/>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РФ</w:t>
            </w:r>
          </w:p>
        </w:tc>
        <w:tc>
          <w:tcPr>
            <w:tcW w:w="929"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90,47</w:t>
            </w:r>
          </w:p>
        </w:tc>
        <w:tc>
          <w:tcPr>
            <w:tcW w:w="891"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42,25</w:t>
            </w:r>
          </w:p>
        </w:tc>
      </w:tr>
    </w:tbl>
    <w:p w:rsidR="00BC2CE9" w:rsidRPr="00BC2CE9" w:rsidRDefault="00BC2CE9" w:rsidP="00A001B1">
      <w:pPr>
        <w:tabs>
          <w:tab w:val="left" w:pos="851"/>
        </w:tabs>
        <w:spacing w:after="0"/>
        <w:jc w:val="both"/>
        <w:rPr>
          <w:rFonts w:ascii="Times New Roman" w:hAnsi="Times New Roman" w:cs="Times New Roman"/>
          <w:b/>
          <w:sz w:val="24"/>
          <w:szCs w:val="24"/>
        </w:rPr>
      </w:pPr>
      <w:r w:rsidRPr="00BC2CE9">
        <w:rPr>
          <w:rFonts w:ascii="Times New Roman" w:hAnsi="Times New Roman" w:cs="Times New Roman"/>
          <w:b/>
          <w:sz w:val="24"/>
          <w:szCs w:val="24"/>
        </w:rPr>
        <w:t xml:space="preserve">      </w:t>
      </w:r>
    </w:p>
    <w:p w:rsidR="00BC2CE9" w:rsidRPr="00BC2CE9" w:rsidRDefault="00BC2CE9" w:rsidP="00A001B1">
      <w:pPr>
        <w:tabs>
          <w:tab w:val="left" w:pos="851"/>
        </w:tabs>
        <w:spacing w:after="0"/>
        <w:jc w:val="both"/>
        <w:rPr>
          <w:rFonts w:ascii="Times New Roman" w:hAnsi="Times New Roman" w:cs="Times New Roman"/>
          <w:sz w:val="24"/>
          <w:szCs w:val="24"/>
        </w:rPr>
      </w:pPr>
      <w:r w:rsidRPr="00BC2CE9">
        <w:rPr>
          <w:rFonts w:ascii="Times New Roman" w:hAnsi="Times New Roman" w:cs="Times New Roman"/>
          <w:sz w:val="24"/>
          <w:szCs w:val="24"/>
        </w:rPr>
        <w:t xml:space="preserve">    Из 15 отметок «5», подтвердилось 0 отметок (0%), причем 12 человек снизили отметку на 2 балла, 1 человек на 3 балла.</w:t>
      </w:r>
    </w:p>
    <w:p w:rsidR="00BC2CE9" w:rsidRPr="00BC2CE9" w:rsidRDefault="00BC2CE9" w:rsidP="00A001B1">
      <w:pPr>
        <w:tabs>
          <w:tab w:val="left" w:pos="2025"/>
        </w:tabs>
        <w:spacing w:after="0"/>
        <w:jc w:val="both"/>
        <w:rPr>
          <w:rFonts w:ascii="Times New Roman" w:hAnsi="Times New Roman" w:cs="Times New Roman"/>
          <w:b/>
          <w:sz w:val="24"/>
          <w:szCs w:val="24"/>
        </w:rPr>
      </w:pPr>
      <w:r w:rsidRPr="00BC2CE9">
        <w:rPr>
          <w:rFonts w:ascii="Times New Roman" w:hAnsi="Times New Roman" w:cs="Times New Roman"/>
          <w:b/>
          <w:sz w:val="24"/>
          <w:szCs w:val="24"/>
        </w:rPr>
        <w:t xml:space="preserve"> </w:t>
      </w:r>
    </w:p>
    <w:p w:rsidR="00BC2CE9" w:rsidRPr="00BC2CE9" w:rsidRDefault="00BC2CE9" w:rsidP="00A001B1">
      <w:pPr>
        <w:tabs>
          <w:tab w:val="left" w:pos="2025"/>
        </w:tabs>
        <w:spacing w:after="0"/>
        <w:jc w:val="both"/>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5037980" cy="2655736"/>
            <wp:effectExtent l="19050" t="0" r="10270" b="0"/>
            <wp:docPr id="9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b/>
          <w:sz w:val="24"/>
          <w:szCs w:val="24"/>
        </w:rPr>
        <w:lastRenderedPageBreak/>
        <w:t xml:space="preserve">      </w:t>
      </w:r>
      <w:r w:rsidRPr="00BC2CE9">
        <w:rPr>
          <w:rFonts w:ascii="Times New Roman" w:hAnsi="Times New Roman" w:cs="Times New Roman"/>
          <w:sz w:val="24"/>
          <w:szCs w:val="24"/>
        </w:rPr>
        <w:t>Качество знаний по лицею ниже показателей города, республики и РФ.</w:t>
      </w:r>
    </w:p>
    <w:p w:rsidR="00BC2CE9" w:rsidRPr="00BC2CE9" w:rsidRDefault="00BC2CE9" w:rsidP="00A001B1">
      <w:pPr>
        <w:tabs>
          <w:tab w:val="left" w:pos="2025"/>
        </w:tabs>
        <w:spacing w:after="0"/>
        <w:jc w:val="both"/>
        <w:rPr>
          <w:rFonts w:ascii="Times New Roman" w:hAnsi="Times New Roman" w:cs="Times New Roman"/>
          <w:color w:val="000000"/>
          <w:sz w:val="24"/>
          <w:szCs w:val="24"/>
        </w:rPr>
      </w:pPr>
    </w:p>
    <w:p w:rsidR="00BC2CE9" w:rsidRPr="00BC2CE9" w:rsidRDefault="00BC2CE9" w:rsidP="00A001B1">
      <w:pPr>
        <w:tabs>
          <w:tab w:val="left" w:pos="2025"/>
        </w:tabs>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Распределение  первичных баллов</w:t>
      </w:r>
    </w:p>
    <w:p w:rsidR="00BC2CE9" w:rsidRPr="00BC2CE9" w:rsidRDefault="00BC2CE9" w:rsidP="00A001B1">
      <w:pPr>
        <w:tabs>
          <w:tab w:val="left" w:pos="2025"/>
        </w:tabs>
        <w:spacing w:after="0"/>
        <w:jc w:val="both"/>
        <w:rPr>
          <w:rFonts w:ascii="Times New Roman" w:hAnsi="Times New Roman" w:cs="Times New Roman"/>
          <w:b/>
          <w:color w:val="000000"/>
          <w:sz w:val="24"/>
          <w:szCs w:val="24"/>
        </w:rPr>
      </w:pP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4552647" cy="2608028"/>
            <wp:effectExtent l="19050" t="0" r="19353" b="1822"/>
            <wp:docPr id="153"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BC2CE9" w:rsidRPr="00BC2CE9" w:rsidRDefault="00BC2CE9" w:rsidP="00A001B1">
      <w:pPr>
        <w:tabs>
          <w:tab w:val="left" w:pos="2025"/>
        </w:tabs>
        <w:spacing w:after="0"/>
        <w:ind w:firstLine="709"/>
        <w:jc w:val="both"/>
        <w:rPr>
          <w:rFonts w:ascii="Times New Roman" w:hAnsi="Times New Roman" w:cs="Times New Roman"/>
          <w:b/>
          <w:sz w:val="24"/>
          <w:szCs w:val="24"/>
        </w:rPr>
      </w:pPr>
    </w:p>
    <w:p w:rsidR="00BC2CE9" w:rsidRPr="00BC2CE9" w:rsidRDefault="00BC2CE9" w:rsidP="00A001B1">
      <w:pPr>
        <w:tabs>
          <w:tab w:val="left" w:pos="2025"/>
        </w:tabs>
        <w:spacing w:after="0"/>
        <w:ind w:firstLine="709"/>
        <w:jc w:val="both"/>
        <w:rPr>
          <w:rFonts w:ascii="Times New Roman" w:hAnsi="Times New Roman" w:cs="Times New Roman"/>
          <w:sz w:val="24"/>
          <w:szCs w:val="24"/>
        </w:rPr>
      </w:pPr>
      <w:r w:rsidRPr="00BC2CE9">
        <w:rPr>
          <w:rFonts w:ascii="Times New Roman" w:hAnsi="Times New Roman" w:cs="Times New Roman"/>
          <w:sz w:val="24"/>
          <w:szCs w:val="24"/>
        </w:rPr>
        <w:t>Темы для проработки (процент выполнения заданий ниже 50%):</w:t>
      </w:r>
    </w:p>
    <w:p w:rsidR="00BC2CE9" w:rsidRPr="00BC2CE9" w:rsidRDefault="00BC2CE9" w:rsidP="00A001B1">
      <w:pPr>
        <w:pStyle w:val="af2"/>
        <w:numPr>
          <w:ilvl w:val="0"/>
          <w:numId w:val="25"/>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особенности географического положения России. Территория и акватория, морские и сухопутные границы. Умения определять понятия, создавать обобщения, устанавливать аналогии. Умения устанавливать причинно-следственные связи, строить логическое рассуждение. Умения: ориентироваться в источниках географической информации; определять и сравнивать качественные и количественные показатели, характеризующие географические объекты, их положение в пространстве. 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 сопоставление географической информации;</w:t>
      </w:r>
    </w:p>
    <w:p w:rsidR="00BC2CE9" w:rsidRPr="00BC2CE9" w:rsidRDefault="00BC2CE9" w:rsidP="00A001B1">
      <w:pPr>
        <w:pStyle w:val="af2"/>
        <w:numPr>
          <w:ilvl w:val="0"/>
          <w:numId w:val="25"/>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природа России. Особенности геологического строения и распространения крупных форм рельефа. Умения определять понятия, создавать обобщения, устанавливать аналогии, классифицировать. Умения устанавливать причинно-следственные связи, строить логическое рассуждение.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взаимодополняющую географическую информацию, представленную в одном или нескольких источниках. 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Умение различать географические процессы и явления, определяющие особенности компонентов природы отдельных территорий;</w:t>
      </w:r>
    </w:p>
    <w:p w:rsidR="00BC2CE9" w:rsidRPr="00BC2CE9" w:rsidRDefault="00BC2CE9" w:rsidP="00A001B1">
      <w:pPr>
        <w:pStyle w:val="af2"/>
        <w:numPr>
          <w:ilvl w:val="0"/>
          <w:numId w:val="25"/>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 xml:space="preserve">природа России. Внутренние воды и водные ресурсы, особенности их размещения на территории страны. Моря России. Умения устанавливать причинно-следственные связи, строить логическое рассуждение, умозаключение  и делать выводы. Смысловое чтение. Первичные компетенции использования территориального подхода как </w:t>
      </w:r>
      <w:r w:rsidRPr="00BC2CE9">
        <w:rPr>
          <w:rFonts w:ascii="Times New Roman" w:hAnsi="Times New Roman" w:cs="Times New Roman"/>
          <w:sz w:val="24"/>
          <w:szCs w:val="24"/>
        </w:rPr>
        <w:lastRenderedPageBreak/>
        <w:t>основы географического мышления, владение понятийным аппаратом географии.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недостающую и/или взаимодополняющую географическую информацию, представленную в одном или нескольких источниках. 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w:t>
      </w:r>
    </w:p>
    <w:p w:rsidR="00BC2CE9" w:rsidRPr="00BC2CE9" w:rsidRDefault="00BC2CE9" w:rsidP="00A001B1">
      <w:pPr>
        <w:pStyle w:val="af2"/>
        <w:numPr>
          <w:ilvl w:val="0"/>
          <w:numId w:val="25"/>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w:t>
      </w:r>
    </w:p>
    <w:p w:rsidR="00BC2CE9" w:rsidRPr="00BC2CE9" w:rsidRDefault="00BC2CE9" w:rsidP="00A001B1">
      <w:pPr>
        <w:pStyle w:val="af2"/>
        <w:numPr>
          <w:ilvl w:val="0"/>
          <w:numId w:val="25"/>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природа России. Типы климатов, факторы их формирования, климатические пояса. Климат и хозяйственная деятельность людей. Умения определять понятия, создавать обобщения, устанавливать аналогии, классифицировать. Умения устанавливать причинно-следственные связи, строить логическое рассуждение. Умения создавать, применять и преобразовывать знаки и символы, модели и схемы для решения учебных и познавательных задач. Смысловое чтение;</w:t>
      </w:r>
    </w:p>
    <w:p w:rsidR="00BC2CE9" w:rsidRPr="00BC2CE9" w:rsidRDefault="00BC2CE9" w:rsidP="00A001B1">
      <w:pPr>
        <w:pStyle w:val="af2"/>
        <w:numPr>
          <w:ilvl w:val="0"/>
          <w:numId w:val="25"/>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владение понятийным аппаратом географии. Умения: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представлять в различных формах географическую информацию. Умение использовать источники географической информации для решения различных задач;</w:t>
      </w:r>
    </w:p>
    <w:p w:rsidR="00BC2CE9" w:rsidRPr="00BC2CE9" w:rsidRDefault="00BC2CE9" w:rsidP="00A001B1">
      <w:pPr>
        <w:pStyle w:val="af2"/>
        <w:numPr>
          <w:ilvl w:val="0"/>
          <w:numId w:val="25"/>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Способность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w:t>
      </w:r>
    </w:p>
    <w:p w:rsidR="00BC2CE9" w:rsidRPr="00BC2CE9" w:rsidRDefault="00BC2CE9" w:rsidP="00A001B1">
      <w:pPr>
        <w:pStyle w:val="af2"/>
        <w:numPr>
          <w:ilvl w:val="0"/>
          <w:numId w:val="25"/>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административно-территориальное устройство России. Часовые пояса. Растительный и животный мир России. Почвы. Природные зоны. Высотная поясность. Умения определять понятия, создавать обобщения, устанавливать аналогии, классифицировать. Умения устанавливать причинно-следственные связи, строить логическое рассуждение. Смысловое чтение. Умение применять географическое мышление в познавательной, коммуникативной и социальной практике. Первичные компетенции использования территориального подхода как основы географического мышления, владение понятийным аппаратом географии;</w:t>
      </w:r>
    </w:p>
    <w:p w:rsidR="00BC2CE9" w:rsidRPr="00BC2CE9" w:rsidRDefault="00BC2CE9" w:rsidP="00A001B1">
      <w:pPr>
        <w:pStyle w:val="af2"/>
        <w:numPr>
          <w:ilvl w:val="0"/>
          <w:numId w:val="25"/>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представлять в различных формах  географическую информацию;</w:t>
      </w:r>
    </w:p>
    <w:p w:rsidR="00BC2CE9" w:rsidRPr="00BC2CE9" w:rsidRDefault="00BC2CE9" w:rsidP="00A001B1">
      <w:pPr>
        <w:pStyle w:val="af2"/>
        <w:numPr>
          <w:ilvl w:val="0"/>
          <w:numId w:val="25"/>
        </w:numPr>
        <w:tabs>
          <w:tab w:val="left" w:pos="284"/>
        </w:tabs>
        <w:spacing w:after="0"/>
        <w:ind w:left="0" w:firstLine="0"/>
        <w:jc w:val="both"/>
        <w:rPr>
          <w:rFonts w:ascii="Times New Roman" w:hAnsi="Times New Roman" w:cs="Times New Roman"/>
          <w:sz w:val="24"/>
          <w:szCs w:val="24"/>
        </w:rPr>
      </w:pPr>
      <w:r w:rsidRPr="00BC2CE9">
        <w:rPr>
          <w:rFonts w:ascii="Times New Roman" w:hAnsi="Times New Roman" w:cs="Times New Roman"/>
          <w:sz w:val="24"/>
          <w:szCs w:val="24"/>
        </w:rPr>
        <w:t>умение использовать источники географической информации для решения различных задач. Способность использовать знания о географических законах и закономерностях, а также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350C42" w:rsidRPr="00350C42" w:rsidRDefault="00350C42" w:rsidP="00350C42">
      <w:pPr>
        <w:spacing w:after="0" w:line="240" w:lineRule="auto"/>
        <w:jc w:val="both"/>
        <w:rPr>
          <w:rFonts w:ascii="Times New Roman" w:hAnsi="Times New Roman" w:cs="Times New Roman"/>
          <w:sz w:val="24"/>
          <w:szCs w:val="24"/>
        </w:rPr>
      </w:pPr>
      <w:r w:rsidRPr="00350C42">
        <w:rPr>
          <w:rFonts w:ascii="Times New Roman" w:hAnsi="Times New Roman" w:cs="Times New Roman"/>
          <w:sz w:val="24"/>
          <w:szCs w:val="24"/>
        </w:rPr>
        <w:lastRenderedPageBreak/>
        <w:t>Мероприятия по работе с результатами ВПР по географии:</w:t>
      </w:r>
    </w:p>
    <w:p w:rsidR="00350C42" w:rsidRPr="00350C42" w:rsidRDefault="00350C42" w:rsidP="00350C42">
      <w:pPr>
        <w:spacing w:after="0" w:line="240" w:lineRule="auto"/>
        <w:jc w:val="both"/>
        <w:rPr>
          <w:rFonts w:ascii="Times New Roman" w:hAnsi="Times New Roman" w:cs="Times New Roman"/>
          <w:sz w:val="24"/>
          <w:szCs w:val="24"/>
        </w:rPr>
      </w:pPr>
      <w:r w:rsidRPr="00350C42">
        <w:rPr>
          <w:rFonts w:ascii="Times New Roman" w:hAnsi="Times New Roman" w:cs="Times New Roman"/>
          <w:sz w:val="24"/>
          <w:szCs w:val="24"/>
        </w:rPr>
        <w:t>- проанализировать результаты проверочной работы на заседании методического объединения учителей, скорректировать методическую работу с учетом полученных результатов;</w:t>
      </w:r>
    </w:p>
    <w:p w:rsidR="00350C42" w:rsidRPr="00350C42" w:rsidRDefault="00350C42" w:rsidP="00350C42">
      <w:pPr>
        <w:spacing w:after="0" w:line="240" w:lineRule="auto"/>
        <w:jc w:val="both"/>
        <w:rPr>
          <w:rFonts w:ascii="Times New Roman" w:hAnsi="Times New Roman" w:cs="Times New Roman"/>
          <w:sz w:val="24"/>
          <w:szCs w:val="24"/>
        </w:rPr>
      </w:pPr>
      <w:r w:rsidRPr="00350C42">
        <w:rPr>
          <w:rFonts w:ascii="Times New Roman" w:hAnsi="Times New Roman" w:cs="Times New Roman"/>
          <w:sz w:val="24"/>
          <w:szCs w:val="24"/>
        </w:rPr>
        <w:t>- осуществить дифференцированный подход в процессе обучения;</w:t>
      </w:r>
    </w:p>
    <w:p w:rsidR="00350C42" w:rsidRPr="00350C42" w:rsidRDefault="00350C42" w:rsidP="00350C42">
      <w:pPr>
        <w:spacing w:after="0" w:line="240" w:lineRule="auto"/>
        <w:jc w:val="both"/>
        <w:rPr>
          <w:rFonts w:ascii="Times New Roman" w:hAnsi="Times New Roman" w:cs="Times New Roman"/>
          <w:sz w:val="24"/>
          <w:szCs w:val="24"/>
        </w:rPr>
      </w:pPr>
      <w:r w:rsidRPr="00350C42">
        <w:rPr>
          <w:rFonts w:ascii="Times New Roman" w:hAnsi="Times New Roman" w:cs="Times New Roman"/>
          <w:sz w:val="24"/>
          <w:szCs w:val="24"/>
        </w:rPr>
        <w:t>- отработать с учащимися западающие темы;</w:t>
      </w:r>
    </w:p>
    <w:p w:rsidR="00350C42" w:rsidRPr="00350C42" w:rsidRDefault="00350C42" w:rsidP="00350C42">
      <w:pPr>
        <w:spacing w:after="0" w:line="240" w:lineRule="auto"/>
        <w:jc w:val="both"/>
        <w:rPr>
          <w:rFonts w:ascii="Times New Roman" w:hAnsi="Times New Roman" w:cs="Times New Roman"/>
          <w:sz w:val="24"/>
          <w:szCs w:val="24"/>
        </w:rPr>
      </w:pPr>
      <w:r w:rsidRPr="00350C42">
        <w:rPr>
          <w:rFonts w:ascii="Times New Roman" w:hAnsi="Times New Roman" w:cs="Times New Roman"/>
          <w:sz w:val="24"/>
          <w:szCs w:val="24"/>
        </w:rPr>
        <w:t>-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w:t>
      </w:r>
    </w:p>
    <w:p w:rsidR="00350C42" w:rsidRPr="00350C42" w:rsidRDefault="00350C42" w:rsidP="00350C42">
      <w:pPr>
        <w:spacing w:after="0" w:line="240" w:lineRule="auto"/>
        <w:jc w:val="both"/>
        <w:rPr>
          <w:rFonts w:ascii="Times New Roman" w:hAnsi="Times New Roman" w:cs="Times New Roman"/>
          <w:sz w:val="24"/>
          <w:szCs w:val="24"/>
        </w:rPr>
      </w:pPr>
      <w:r w:rsidRPr="00350C42">
        <w:rPr>
          <w:rFonts w:ascii="Times New Roman" w:hAnsi="Times New Roman" w:cs="Times New Roman"/>
          <w:sz w:val="24"/>
          <w:szCs w:val="24"/>
        </w:rPr>
        <w:t>- организовать дополнительные занятия по ликвидации пробелов в теоретическом и практическом материалах;</w:t>
      </w:r>
    </w:p>
    <w:p w:rsidR="00350C42" w:rsidRPr="00350C42" w:rsidRDefault="00350C42" w:rsidP="00350C42">
      <w:pPr>
        <w:spacing w:after="0" w:line="240" w:lineRule="auto"/>
        <w:jc w:val="both"/>
        <w:rPr>
          <w:rFonts w:ascii="Times New Roman" w:hAnsi="Times New Roman" w:cs="Times New Roman"/>
          <w:sz w:val="24"/>
          <w:szCs w:val="24"/>
        </w:rPr>
      </w:pPr>
      <w:r w:rsidRPr="00350C42">
        <w:rPr>
          <w:rFonts w:ascii="Times New Roman" w:hAnsi="Times New Roman" w:cs="Times New Roman"/>
          <w:sz w:val="24"/>
          <w:szCs w:val="24"/>
        </w:rPr>
        <w:t>- по результатам анализа спланировать коррекционную работу по устранению выявленных пробелов;</w:t>
      </w:r>
    </w:p>
    <w:p w:rsidR="00350C42" w:rsidRPr="00350C42" w:rsidRDefault="00350C42" w:rsidP="00350C42">
      <w:pPr>
        <w:spacing w:after="0" w:line="240" w:lineRule="auto"/>
        <w:jc w:val="both"/>
        <w:rPr>
          <w:rFonts w:ascii="Times New Roman" w:hAnsi="Times New Roman" w:cs="Times New Roman"/>
          <w:sz w:val="24"/>
          <w:szCs w:val="24"/>
        </w:rPr>
      </w:pPr>
      <w:r w:rsidRPr="00350C42">
        <w:rPr>
          <w:rFonts w:ascii="Times New Roman" w:hAnsi="Times New Roman" w:cs="Times New Roman"/>
          <w:sz w:val="24"/>
          <w:szCs w:val="24"/>
        </w:rPr>
        <w:t>- осуществлять разбор вариантов ВПР по географии в течение учебного года;</w:t>
      </w:r>
    </w:p>
    <w:p w:rsidR="00350C42" w:rsidRPr="00350C42" w:rsidRDefault="00350C42" w:rsidP="00350C42">
      <w:pPr>
        <w:spacing w:after="0" w:line="240" w:lineRule="auto"/>
        <w:jc w:val="both"/>
        <w:rPr>
          <w:rFonts w:ascii="Times New Roman" w:hAnsi="Times New Roman" w:cs="Times New Roman"/>
          <w:sz w:val="24"/>
          <w:szCs w:val="24"/>
        </w:rPr>
      </w:pPr>
      <w:r w:rsidRPr="00350C42">
        <w:rPr>
          <w:rFonts w:ascii="Times New Roman" w:hAnsi="Times New Roman" w:cs="Times New Roman"/>
          <w:sz w:val="24"/>
          <w:szCs w:val="24"/>
        </w:rPr>
        <w:t>- повторить темы: «Движение Земли вокруг Солнца», «Пояса освещенности», «Многообразие стран мира. Столицы и крупные города»,  «Природные зоны»;</w:t>
      </w:r>
    </w:p>
    <w:p w:rsidR="00350C42" w:rsidRPr="00350C42" w:rsidRDefault="00350C42" w:rsidP="00350C42">
      <w:pPr>
        <w:spacing w:after="0" w:line="240" w:lineRule="auto"/>
        <w:jc w:val="both"/>
        <w:rPr>
          <w:rFonts w:ascii="Times New Roman" w:hAnsi="Times New Roman" w:cs="Times New Roman"/>
          <w:sz w:val="24"/>
          <w:szCs w:val="24"/>
        </w:rPr>
      </w:pPr>
      <w:r w:rsidRPr="00350C42">
        <w:rPr>
          <w:rFonts w:ascii="Times New Roman" w:hAnsi="Times New Roman" w:cs="Times New Roman"/>
          <w:sz w:val="24"/>
          <w:szCs w:val="24"/>
        </w:rPr>
        <w:t>- сформировать  комплекс умений работы с географической картой и представления об основных открытиях великих путешественников и землепроходцев;</w:t>
      </w:r>
    </w:p>
    <w:p w:rsidR="00350C42" w:rsidRPr="00350C42" w:rsidRDefault="00350C42" w:rsidP="00350C42">
      <w:pPr>
        <w:spacing w:after="0" w:line="240" w:lineRule="auto"/>
        <w:jc w:val="both"/>
        <w:rPr>
          <w:rFonts w:ascii="Times New Roman" w:hAnsi="Times New Roman" w:cs="Times New Roman"/>
          <w:sz w:val="24"/>
          <w:szCs w:val="24"/>
        </w:rPr>
      </w:pPr>
      <w:r w:rsidRPr="00350C42">
        <w:rPr>
          <w:rFonts w:ascii="Times New Roman" w:hAnsi="Times New Roman" w:cs="Times New Roman"/>
          <w:sz w:val="24"/>
          <w:szCs w:val="24"/>
        </w:rPr>
        <w:t>- формировать у ученика умение выявлять роль планетарных явлений в жизни людей на основе проведения простейших вычислений;</w:t>
      </w:r>
    </w:p>
    <w:p w:rsidR="00350C42" w:rsidRPr="00350C42" w:rsidRDefault="00350C42" w:rsidP="00350C42">
      <w:pPr>
        <w:spacing w:after="0" w:line="240" w:lineRule="auto"/>
        <w:jc w:val="both"/>
        <w:rPr>
          <w:rFonts w:ascii="Times New Roman" w:hAnsi="Times New Roman" w:cs="Times New Roman"/>
          <w:sz w:val="24"/>
          <w:szCs w:val="24"/>
        </w:rPr>
      </w:pPr>
      <w:r w:rsidRPr="00350C42">
        <w:rPr>
          <w:rFonts w:ascii="Times New Roman" w:hAnsi="Times New Roman" w:cs="Times New Roman"/>
          <w:sz w:val="24"/>
          <w:szCs w:val="24"/>
        </w:rPr>
        <w:t>- усилить работу по определению основных  географических  закономерностей и научить  устанавливать соответствия элементов описания   природных зон, а также узнавать природные зоны по их изображениям;</w:t>
      </w:r>
    </w:p>
    <w:p w:rsidR="00350C42" w:rsidRPr="00350C42" w:rsidRDefault="00350C42" w:rsidP="00350C42">
      <w:pPr>
        <w:spacing w:after="0" w:line="240" w:lineRule="auto"/>
        <w:jc w:val="both"/>
        <w:rPr>
          <w:rFonts w:ascii="Times New Roman" w:hAnsi="Times New Roman" w:cs="Times New Roman"/>
          <w:sz w:val="24"/>
          <w:szCs w:val="24"/>
        </w:rPr>
      </w:pPr>
      <w:r w:rsidRPr="00350C42">
        <w:rPr>
          <w:rFonts w:ascii="Times New Roman" w:hAnsi="Times New Roman" w:cs="Times New Roman"/>
          <w:sz w:val="24"/>
          <w:szCs w:val="24"/>
        </w:rPr>
        <w:t>- формировать умение анализировать предложенный текст географического содержания  и  извлекать из него информацию по заданному вопросу;</w:t>
      </w:r>
    </w:p>
    <w:p w:rsidR="00350C42" w:rsidRPr="00350C42" w:rsidRDefault="00350C42" w:rsidP="00350C42">
      <w:pPr>
        <w:spacing w:after="0" w:line="240" w:lineRule="auto"/>
        <w:jc w:val="both"/>
        <w:rPr>
          <w:rFonts w:ascii="Times New Roman" w:hAnsi="Times New Roman" w:cs="Times New Roman"/>
          <w:sz w:val="24"/>
          <w:szCs w:val="24"/>
        </w:rPr>
      </w:pPr>
      <w:r w:rsidRPr="00350C42">
        <w:rPr>
          <w:rFonts w:ascii="Times New Roman" w:hAnsi="Times New Roman" w:cs="Times New Roman"/>
          <w:sz w:val="24"/>
          <w:szCs w:val="24"/>
        </w:rPr>
        <w:t>- расширять кругозор,  привлекая  к внеурочной деятельности по географии, к участию в конкурсном и олимпиадном движении;</w:t>
      </w:r>
      <w:bookmarkStart w:id="0" w:name="_GoBack"/>
      <w:bookmarkEnd w:id="0"/>
    </w:p>
    <w:p w:rsidR="00350C42" w:rsidRPr="00350C42" w:rsidRDefault="00350C42" w:rsidP="00350C42">
      <w:pPr>
        <w:spacing w:after="0" w:line="240" w:lineRule="auto"/>
        <w:jc w:val="both"/>
        <w:rPr>
          <w:rFonts w:ascii="Times New Roman" w:hAnsi="Times New Roman" w:cs="Times New Roman"/>
          <w:sz w:val="24"/>
          <w:szCs w:val="24"/>
        </w:rPr>
      </w:pPr>
      <w:r w:rsidRPr="00350C42">
        <w:rPr>
          <w:rFonts w:ascii="Times New Roman" w:hAnsi="Times New Roman" w:cs="Times New Roman"/>
          <w:sz w:val="24"/>
          <w:szCs w:val="24"/>
        </w:rPr>
        <w:t>- формировать задания, требующие при выполнении использование научно-популярной литературы физического содержания, ресурсов сети Интернет с целью развития приемов конспектирования текста, преобразования информации из одной знаковой системы в другую.</w:t>
      </w:r>
    </w:p>
    <w:p w:rsidR="00BC2CE9" w:rsidRPr="00BC2CE9" w:rsidRDefault="00BC2CE9" w:rsidP="00A001B1">
      <w:pPr>
        <w:tabs>
          <w:tab w:val="left" w:pos="2025"/>
        </w:tabs>
        <w:spacing w:after="0"/>
        <w:jc w:val="both"/>
        <w:rPr>
          <w:rFonts w:ascii="Times New Roman" w:hAnsi="Times New Roman" w:cs="Times New Roman"/>
          <w:sz w:val="24"/>
          <w:szCs w:val="24"/>
        </w:rPr>
      </w:pP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ХИМИЯ</w:t>
      </w:r>
    </w:p>
    <w:p w:rsidR="00BC2CE9" w:rsidRPr="00BC2CE9" w:rsidRDefault="00BC2CE9" w:rsidP="00A001B1">
      <w:pPr>
        <w:tabs>
          <w:tab w:val="left" w:pos="2025"/>
        </w:tabs>
        <w:spacing w:after="0"/>
        <w:jc w:val="both"/>
        <w:rPr>
          <w:rFonts w:ascii="Times New Roman" w:hAnsi="Times New Roman" w:cs="Times New Roman"/>
          <w:sz w:val="24"/>
          <w:szCs w:val="24"/>
        </w:rPr>
      </w:pPr>
    </w:p>
    <w:tbl>
      <w:tblPr>
        <w:tblW w:w="9454" w:type="dxa"/>
        <w:jc w:val="center"/>
        <w:tblInd w:w="-176" w:type="dxa"/>
        <w:tblLayout w:type="fixed"/>
        <w:tblLook w:val="04A0"/>
      </w:tblPr>
      <w:tblGrid>
        <w:gridCol w:w="457"/>
        <w:gridCol w:w="535"/>
        <w:gridCol w:w="2198"/>
        <w:gridCol w:w="1453"/>
        <w:gridCol w:w="1790"/>
        <w:gridCol w:w="851"/>
        <w:gridCol w:w="690"/>
        <w:gridCol w:w="567"/>
        <w:gridCol w:w="913"/>
      </w:tblGrid>
      <w:tr w:rsidR="00515A3A" w:rsidRPr="00BC2CE9" w:rsidTr="00515A3A">
        <w:trPr>
          <w:trHeight w:val="1791"/>
          <w:jc w:val="center"/>
        </w:trPr>
        <w:tc>
          <w:tcPr>
            <w:tcW w:w="45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w:t>
            </w:r>
          </w:p>
        </w:tc>
        <w:tc>
          <w:tcPr>
            <w:tcW w:w="5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15A3A" w:rsidRPr="00BC2CE9" w:rsidRDefault="00515A3A"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21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Количество  обучающихся, принявших участие в ВПР </w:t>
            </w:r>
          </w:p>
        </w:tc>
        <w:tc>
          <w:tcPr>
            <w:tcW w:w="14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5A3A" w:rsidRPr="00BC2CE9" w:rsidRDefault="00D961A2" w:rsidP="00A001B1">
            <w:pPr>
              <w:spacing w:after="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Средняя  отметка по предмету</w:t>
            </w:r>
          </w:p>
        </w:tc>
        <w:tc>
          <w:tcPr>
            <w:tcW w:w="17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Средняя отметка по ВПР в текущем учебном году по предмету</w:t>
            </w:r>
          </w:p>
        </w:tc>
        <w:tc>
          <w:tcPr>
            <w:tcW w:w="851" w:type="dxa"/>
            <w:vMerge w:val="restart"/>
            <w:tcBorders>
              <w:top w:val="single" w:sz="4" w:space="0" w:color="auto"/>
              <w:left w:val="nil"/>
              <w:bottom w:val="single" w:sz="4" w:space="0" w:color="auto"/>
              <w:right w:val="single" w:sz="4" w:space="0" w:color="auto"/>
            </w:tcBorders>
            <w:textDirection w:val="btLr"/>
            <w:vAlign w:val="center"/>
          </w:tcPr>
          <w:p w:rsidR="00515A3A" w:rsidRPr="00BC2CE9" w:rsidRDefault="00515A3A"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СОУ</w:t>
            </w:r>
          </w:p>
        </w:tc>
        <w:tc>
          <w:tcPr>
            <w:tcW w:w="217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Соотнесение результатов ВПР с отметкой по журналу </w:t>
            </w:r>
          </w:p>
        </w:tc>
      </w:tr>
      <w:tr w:rsidR="00515A3A" w:rsidRPr="00BC2CE9" w:rsidTr="00515A3A">
        <w:trPr>
          <w:trHeight w:val="1740"/>
          <w:jc w:val="center"/>
        </w:trPr>
        <w:tc>
          <w:tcPr>
            <w:tcW w:w="457" w:type="dxa"/>
            <w:vMerge/>
            <w:tcBorders>
              <w:top w:val="single" w:sz="4" w:space="0" w:color="auto"/>
              <w:left w:val="single" w:sz="4" w:space="0" w:color="auto"/>
              <w:bottom w:val="single" w:sz="4" w:space="0" w:color="auto"/>
              <w:right w:val="single" w:sz="4" w:space="0" w:color="auto"/>
            </w:tcBorders>
            <w:vAlign w:val="center"/>
            <w:hideMark/>
          </w:tcPr>
          <w:p w:rsidR="00515A3A" w:rsidRPr="00BC2CE9" w:rsidRDefault="00515A3A" w:rsidP="00A001B1">
            <w:pPr>
              <w:spacing w:after="0"/>
              <w:jc w:val="both"/>
              <w:rPr>
                <w:rFonts w:ascii="Times New Roman" w:hAnsi="Times New Roman" w:cs="Times New Roman"/>
                <w:bCs/>
                <w:color w:val="000000"/>
                <w:sz w:val="24"/>
                <w:szCs w:val="24"/>
              </w:rPr>
            </w:pPr>
          </w:p>
        </w:tc>
        <w:tc>
          <w:tcPr>
            <w:tcW w:w="535" w:type="dxa"/>
            <w:vMerge/>
            <w:tcBorders>
              <w:top w:val="single" w:sz="4" w:space="0" w:color="auto"/>
              <w:left w:val="single" w:sz="4" w:space="0" w:color="auto"/>
              <w:bottom w:val="single" w:sz="4" w:space="0" w:color="auto"/>
              <w:right w:val="single" w:sz="4" w:space="0" w:color="auto"/>
            </w:tcBorders>
            <w:vAlign w:val="center"/>
            <w:hideMark/>
          </w:tcPr>
          <w:p w:rsidR="00515A3A" w:rsidRPr="00BC2CE9" w:rsidRDefault="00515A3A" w:rsidP="00A001B1">
            <w:pPr>
              <w:spacing w:after="0"/>
              <w:jc w:val="both"/>
              <w:rPr>
                <w:rFonts w:ascii="Times New Roman" w:hAnsi="Times New Roman" w:cs="Times New Roman"/>
                <w:bCs/>
                <w:color w:val="000000"/>
                <w:sz w:val="24"/>
                <w:szCs w:val="24"/>
              </w:rPr>
            </w:pPr>
          </w:p>
        </w:tc>
        <w:tc>
          <w:tcPr>
            <w:tcW w:w="2198" w:type="dxa"/>
            <w:vMerge/>
            <w:tcBorders>
              <w:top w:val="single" w:sz="4" w:space="0" w:color="auto"/>
              <w:left w:val="single" w:sz="4" w:space="0" w:color="auto"/>
              <w:bottom w:val="single" w:sz="4" w:space="0" w:color="auto"/>
              <w:right w:val="single" w:sz="4" w:space="0" w:color="auto"/>
            </w:tcBorders>
            <w:vAlign w:val="center"/>
            <w:hideMark/>
          </w:tcPr>
          <w:p w:rsidR="00515A3A" w:rsidRPr="00BC2CE9" w:rsidRDefault="00515A3A" w:rsidP="00A001B1">
            <w:pPr>
              <w:spacing w:after="0"/>
              <w:jc w:val="both"/>
              <w:rPr>
                <w:rFonts w:ascii="Times New Roman" w:hAnsi="Times New Roman" w:cs="Times New Roman"/>
                <w:bCs/>
                <w:color w:val="000000"/>
                <w:sz w:val="24"/>
                <w:szCs w:val="24"/>
              </w:rPr>
            </w:pPr>
          </w:p>
        </w:tc>
        <w:tc>
          <w:tcPr>
            <w:tcW w:w="1453" w:type="dxa"/>
            <w:vMerge/>
            <w:tcBorders>
              <w:top w:val="single" w:sz="4" w:space="0" w:color="auto"/>
              <w:left w:val="single" w:sz="4" w:space="0" w:color="auto"/>
              <w:bottom w:val="single" w:sz="4" w:space="0" w:color="auto"/>
              <w:right w:val="single" w:sz="4" w:space="0" w:color="auto"/>
            </w:tcBorders>
            <w:vAlign w:val="center"/>
            <w:hideMark/>
          </w:tcPr>
          <w:p w:rsidR="00515A3A" w:rsidRPr="00BC2CE9" w:rsidRDefault="00515A3A" w:rsidP="00A001B1">
            <w:pPr>
              <w:spacing w:after="0"/>
              <w:jc w:val="both"/>
              <w:rPr>
                <w:rFonts w:ascii="Times New Roman" w:hAnsi="Times New Roman" w:cs="Times New Roman"/>
                <w:bCs/>
                <w:color w:val="000000"/>
                <w:sz w:val="24"/>
                <w:szCs w:val="24"/>
              </w:rPr>
            </w:pPr>
          </w:p>
        </w:tc>
        <w:tc>
          <w:tcPr>
            <w:tcW w:w="1790" w:type="dxa"/>
            <w:vMerge/>
            <w:tcBorders>
              <w:top w:val="single" w:sz="4" w:space="0" w:color="auto"/>
              <w:left w:val="single" w:sz="4" w:space="0" w:color="auto"/>
              <w:bottom w:val="single" w:sz="4" w:space="0" w:color="auto"/>
              <w:right w:val="single" w:sz="4" w:space="0" w:color="auto"/>
            </w:tcBorders>
            <w:vAlign w:val="center"/>
            <w:hideMark/>
          </w:tcPr>
          <w:p w:rsidR="00515A3A" w:rsidRPr="00BC2CE9" w:rsidRDefault="00515A3A" w:rsidP="00A001B1">
            <w:pPr>
              <w:spacing w:after="0"/>
              <w:jc w:val="both"/>
              <w:rPr>
                <w:rFonts w:ascii="Times New Roman" w:hAnsi="Times New Roman" w:cs="Times New Roman"/>
                <w:bCs/>
                <w:color w:val="000000"/>
                <w:sz w:val="24"/>
                <w:szCs w:val="24"/>
              </w:rPr>
            </w:pPr>
          </w:p>
        </w:tc>
        <w:tc>
          <w:tcPr>
            <w:tcW w:w="851" w:type="dxa"/>
            <w:vMerge/>
            <w:tcBorders>
              <w:top w:val="single" w:sz="4" w:space="0" w:color="auto"/>
              <w:left w:val="nil"/>
              <w:bottom w:val="single" w:sz="4" w:space="0" w:color="auto"/>
              <w:right w:val="single" w:sz="4" w:space="0" w:color="auto"/>
            </w:tcBorders>
          </w:tcPr>
          <w:p w:rsidR="00515A3A" w:rsidRPr="00BC2CE9" w:rsidRDefault="00515A3A" w:rsidP="00A001B1">
            <w:pPr>
              <w:spacing w:after="0"/>
              <w:jc w:val="both"/>
              <w:rPr>
                <w:rFonts w:ascii="Times New Roman" w:hAnsi="Times New Roman" w:cs="Times New Roman"/>
                <w:bCs/>
                <w:color w:val="000000"/>
                <w:sz w:val="24"/>
                <w:szCs w:val="24"/>
              </w:rPr>
            </w:pPr>
          </w:p>
        </w:tc>
        <w:tc>
          <w:tcPr>
            <w:tcW w:w="690" w:type="dxa"/>
            <w:tcBorders>
              <w:top w:val="nil"/>
              <w:left w:val="single" w:sz="4" w:space="0" w:color="auto"/>
              <w:bottom w:val="single" w:sz="4" w:space="0" w:color="auto"/>
              <w:right w:val="single" w:sz="4" w:space="0" w:color="auto"/>
            </w:tcBorders>
            <w:shd w:val="clear" w:color="auto" w:fill="auto"/>
            <w:noWrap/>
            <w:textDirection w:val="btLr"/>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Подтвердили </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Понизили </w:t>
            </w:r>
          </w:p>
        </w:tc>
        <w:tc>
          <w:tcPr>
            <w:tcW w:w="913" w:type="dxa"/>
            <w:tcBorders>
              <w:top w:val="nil"/>
              <w:left w:val="nil"/>
              <w:bottom w:val="single" w:sz="4" w:space="0" w:color="auto"/>
              <w:right w:val="single" w:sz="4" w:space="0" w:color="auto"/>
            </w:tcBorders>
            <w:shd w:val="clear" w:color="auto" w:fill="auto"/>
            <w:noWrap/>
            <w:textDirection w:val="btLr"/>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Повысили </w:t>
            </w:r>
          </w:p>
        </w:tc>
      </w:tr>
      <w:tr w:rsidR="00515A3A" w:rsidRPr="00BC2CE9" w:rsidTr="00515A3A">
        <w:trPr>
          <w:trHeight w:val="267"/>
          <w:jc w:val="center"/>
        </w:trPr>
        <w:tc>
          <w:tcPr>
            <w:tcW w:w="457" w:type="dxa"/>
            <w:tcBorders>
              <w:top w:val="nil"/>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535"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8б</w:t>
            </w:r>
          </w:p>
        </w:tc>
        <w:tc>
          <w:tcPr>
            <w:tcW w:w="2198"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23</w:t>
            </w:r>
          </w:p>
        </w:tc>
        <w:tc>
          <w:tcPr>
            <w:tcW w:w="1453" w:type="dxa"/>
            <w:tcBorders>
              <w:top w:val="nil"/>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4,6</w:t>
            </w:r>
          </w:p>
        </w:tc>
        <w:tc>
          <w:tcPr>
            <w:tcW w:w="1790"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3,8</w:t>
            </w:r>
          </w:p>
        </w:tc>
        <w:tc>
          <w:tcPr>
            <w:tcW w:w="851" w:type="dxa"/>
            <w:tcBorders>
              <w:top w:val="single" w:sz="4" w:space="0" w:color="auto"/>
              <w:left w:val="nil"/>
              <w:bottom w:val="single" w:sz="4" w:space="0" w:color="auto"/>
              <w:right w:val="single" w:sz="4" w:space="0" w:color="auto"/>
            </w:tcBorders>
            <w:vAlign w:val="center"/>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61,57</w:t>
            </w:r>
          </w:p>
        </w:tc>
        <w:tc>
          <w:tcPr>
            <w:tcW w:w="690" w:type="dxa"/>
            <w:tcBorders>
              <w:top w:val="nil"/>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w:t>
            </w:r>
          </w:p>
        </w:tc>
        <w:tc>
          <w:tcPr>
            <w:tcW w:w="567"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11</w:t>
            </w:r>
          </w:p>
        </w:tc>
        <w:tc>
          <w:tcPr>
            <w:tcW w:w="913"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r>
      <w:tr w:rsidR="00515A3A" w:rsidRPr="00BC2CE9" w:rsidTr="00515A3A">
        <w:trPr>
          <w:trHeight w:val="375"/>
          <w:jc w:val="center"/>
        </w:trPr>
        <w:tc>
          <w:tcPr>
            <w:tcW w:w="319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 23</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4,6</w:t>
            </w:r>
          </w:p>
        </w:tc>
        <w:tc>
          <w:tcPr>
            <w:tcW w:w="17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3,8</w:t>
            </w:r>
          </w:p>
        </w:tc>
        <w:tc>
          <w:tcPr>
            <w:tcW w:w="851" w:type="dxa"/>
            <w:tcBorders>
              <w:top w:val="single" w:sz="4" w:space="0" w:color="auto"/>
              <w:left w:val="single" w:sz="4" w:space="0" w:color="auto"/>
              <w:bottom w:val="single" w:sz="4" w:space="0" w:color="auto"/>
              <w:right w:val="single" w:sz="4" w:space="0" w:color="auto"/>
            </w:tcBorders>
            <w:vAlign w:val="center"/>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61,57</w:t>
            </w:r>
          </w:p>
        </w:tc>
        <w:tc>
          <w:tcPr>
            <w:tcW w:w="6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11</w:t>
            </w:r>
          </w:p>
        </w:tc>
        <w:tc>
          <w:tcPr>
            <w:tcW w:w="9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r>
    </w:tbl>
    <w:p w:rsidR="00BC2CE9" w:rsidRPr="00BC2CE9" w:rsidRDefault="00BC2CE9" w:rsidP="00A001B1">
      <w:pPr>
        <w:tabs>
          <w:tab w:val="left" w:pos="2025"/>
        </w:tabs>
        <w:spacing w:after="0"/>
        <w:ind w:left="502"/>
        <w:jc w:val="both"/>
        <w:rPr>
          <w:rFonts w:ascii="Times New Roman" w:hAnsi="Times New Roman" w:cs="Times New Roman"/>
          <w:b/>
          <w:sz w:val="24"/>
          <w:szCs w:val="24"/>
        </w:rPr>
      </w:pPr>
    </w:p>
    <w:p w:rsidR="00BC2CE9" w:rsidRPr="00BC2CE9" w:rsidRDefault="00BC2CE9" w:rsidP="00A001B1">
      <w:pPr>
        <w:spacing w:after="0"/>
        <w:jc w:val="center"/>
        <w:rPr>
          <w:rFonts w:ascii="Times New Roman" w:eastAsia="Calibri" w:hAnsi="Times New Roman" w:cs="Times New Roman"/>
          <w:b/>
          <w:sz w:val="24"/>
          <w:szCs w:val="24"/>
        </w:rPr>
      </w:pPr>
      <w:r w:rsidRPr="00BC2CE9">
        <w:rPr>
          <w:rFonts w:ascii="Times New Roman" w:eastAsia="Calibri" w:hAnsi="Times New Roman" w:cs="Times New Roman"/>
          <w:b/>
          <w:noProof/>
          <w:sz w:val="24"/>
          <w:szCs w:val="24"/>
        </w:rPr>
        <w:lastRenderedPageBreak/>
        <w:drawing>
          <wp:inline distT="0" distB="0" distL="0" distR="0">
            <wp:extent cx="3765771" cy="2552369"/>
            <wp:effectExtent l="19050" t="0" r="25179" b="331"/>
            <wp:docPr id="110"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BC2CE9" w:rsidRPr="00BC2CE9" w:rsidRDefault="00BC2CE9" w:rsidP="00A001B1">
      <w:pPr>
        <w:spacing w:after="0"/>
        <w:jc w:val="both"/>
        <w:rPr>
          <w:rFonts w:ascii="Times New Roman" w:eastAsia="Calibri" w:hAnsi="Times New Roman" w:cs="Times New Roman"/>
          <w:b/>
          <w:sz w:val="24"/>
          <w:szCs w:val="24"/>
        </w:rPr>
      </w:pPr>
    </w:p>
    <w:p w:rsidR="00BC2CE9" w:rsidRPr="00BC2CE9" w:rsidRDefault="00BC2CE9" w:rsidP="00A001B1">
      <w:pPr>
        <w:spacing w:after="0"/>
        <w:jc w:val="both"/>
        <w:rPr>
          <w:rFonts w:ascii="Times New Roman" w:eastAsia="Calibri" w:hAnsi="Times New Roman" w:cs="Times New Roman"/>
          <w:sz w:val="24"/>
          <w:szCs w:val="24"/>
        </w:rPr>
      </w:pPr>
      <w:r w:rsidRPr="00BC2CE9">
        <w:rPr>
          <w:rFonts w:ascii="Times New Roman" w:eastAsia="Calibri" w:hAnsi="Times New Roman" w:cs="Times New Roman"/>
          <w:sz w:val="24"/>
          <w:szCs w:val="24"/>
        </w:rPr>
        <w:t>43,5% отметок подтверждены, 47,8% учащихся снизили свои результаты, причем 1 человек на 2 балла.</w:t>
      </w:r>
    </w:p>
    <w:p w:rsidR="00350C42" w:rsidRDefault="00350C42" w:rsidP="00A001B1">
      <w:pPr>
        <w:spacing w:after="0"/>
        <w:jc w:val="both"/>
        <w:rPr>
          <w:rFonts w:ascii="Times New Roman" w:eastAsia="Calibri" w:hAnsi="Times New Roman" w:cs="Times New Roman"/>
          <w:b/>
          <w:sz w:val="24"/>
          <w:szCs w:val="24"/>
        </w:rPr>
      </w:pPr>
    </w:p>
    <w:tbl>
      <w:tblPr>
        <w:tblW w:w="7898" w:type="dxa"/>
        <w:jc w:val="center"/>
        <w:tblInd w:w="113" w:type="dxa"/>
        <w:tblLayout w:type="fixed"/>
        <w:tblLook w:val="04A0"/>
      </w:tblPr>
      <w:tblGrid>
        <w:gridCol w:w="445"/>
        <w:gridCol w:w="1110"/>
        <w:gridCol w:w="1832"/>
        <w:gridCol w:w="708"/>
        <w:gridCol w:w="659"/>
        <w:gridCol w:w="709"/>
        <w:gridCol w:w="708"/>
        <w:gridCol w:w="880"/>
        <w:gridCol w:w="847"/>
      </w:tblGrid>
      <w:tr w:rsidR="00BC2CE9" w:rsidRPr="00BC2CE9" w:rsidTr="00A001B1">
        <w:trPr>
          <w:trHeight w:val="393"/>
          <w:jc w:val="center"/>
        </w:trPr>
        <w:tc>
          <w:tcPr>
            <w:tcW w:w="4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w:t>
            </w:r>
          </w:p>
        </w:tc>
        <w:tc>
          <w:tcPr>
            <w:tcW w:w="11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18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Количество  обучающихся, принявших участие в ВПР </w:t>
            </w:r>
          </w:p>
        </w:tc>
        <w:tc>
          <w:tcPr>
            <w:tcW w:w="2784" w:type="dxa"/>
            <w:gridSpan w:val="4"/>
            <w:tcBorders>
              <w:top w:val="single" w:sz="4" w:space="0" w:color="auto"/>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Получили отметку </w:t>
            </w:r>
          </w:p>
        </w:tc>
        <w:tc>
          <w:tcPr>
            <w:tcW w:w="880" w:type="dxa"/>
            <w:vMerge w:val="restart"/>
            <w:tcBorders>
              <w:top w:val="single" w:sz="4" w:space="0" w:color="auto"/>
              <w:left w:val="nil"/>
              <w:right w:val="single" w:sz="4" w:space="0" w:color="auto"/>
            </w:tcBorders>
            <w:textDirection w:val="btLr"/>
            <w:vAlign w:val="center"/>
          </w:tcPr>
          <w:p w:rsidR="00BC2CE9" w:rsidRPr="00515A3A" w:rsidRDefault="00BC2CE9" w:rsidP="00A001B1">
            <w:pPr>
              <w:spacing w:after="0"/>
              <w:ind w:left="113" w:right="113"/>
              <w:jc w:val="both"/>
              <w:rPr>
                <w:rFonts w:ascii="Times New Roman" w:hAnsi="Times New Roman" w:cs="Times New Roman"/>
                <w:bCs/>
                <w:color w:val="000000"/>
                <w:sz w:val="24"/>
                <w:szCs w:val="24"/>
              </w:rPr>
            </w:pPr>
            <w:r w:rsidRPr="00515A3A">
              <w:rPr>
                <w:rFonts w:ascii="Times New Roman" w:hAnsi="Times New Roman" w:cs="Times New Roman"/>
                <w:bCs/>
                <w:color w:val="000000"/>
                <w:sz w:val="24"/>
                <w:szCs w:val="24"/>
              </w:rPr>
              <w:t xml:space="preserve">Успеваемость </w:t>
            </w:r>
          </w:p>
        </w:tc>
        <w:tc>
          <w:tcPr>
            <w:tcW w:w="847" w:type="dxa"/>
            <w:vMerge w:val="restart"/>
            <w:tcBorders>
              <w:top w:val="single" w:sz="4" w:space="0" w:color="auto"/>
              <w:left w:val="nil"/>
              <w:right w:val="single" w:sz="4" w:space="0" w:color="auto"/>
            </w:tcBorders>
            <w:textDirection w:val="btLr"/>
            <w:vAlign w:val="center"/>
          </w:tcPr>
          <w:p w:rsidR="00BC2CE9" w:rsidRPr="00515A3A" w:rsidRDefault="00BC2CE9" w:rsidP="00A001B1">
            <w:pPr>
              <w:spacing w:after="0"/>
              <w:ind w:left="113" w:right="113"/>
              <w:jc w:val="both"/>
              <w:rPr>
                <w:rFonts w:ascii="Times New Roman" w:hAnsi="Times New Roman" w:cs="Times New Roman"/>
                <w:bCs/>
                <w:color w:val="000000"/>
                <w:sz w:val="24"/>
                <w:szCs w:val="24"/>
              </w:rPr>
            </w:pPr>
            <w:r w:rsidRPr="00515A3A">
              <w:rPr>
                <w:rFonts w:ascii="Times New Roman" w:hAnsi="Times New Roman" w:cs="Times New Roman"/>
                <w:bCs/>
                <w:color w:val="000000"/>
                <w:sz w:val="24"/>
                <w:szCs w:val="24"/>
              </w:rPr>
              <w:t xml:space="preserve">Качество </w:t>
            </w:r>
          </w:p>
        </w:tc>
      </w:tr>
      <w:tr w:rsidR="00BC2CE9" w:rsidRPr="00BC2CE9" w:rsidTr="00A001B1">
        <w:trPr>
          <w:trHeight w:val="1435"/>
          <w:jc w:val="center"/>
        </w:trPr>
        <w:tc>
          <w:tcPr>
            <w:tcW w:w="445"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
                <w:bCs/>
                <w:color w:val="000000"/>
                <w:sz w:val="24"/>
                <w:szCs w:val="24"/>
              </w:rPr>
            </w:pPr>
          </w:p>
        </w:tc>
        <w:tc>
          <w:tcPr>
            <w:tcW w:w="1110"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
                <w:bCs/>
                <w:color w:val="000000"/>
                <w:sz w:val="24"/>
                <w:szCs w:val="24"/>
              </w:rPr>
            </w:pPr>
          </w:p>
        </w:tc>
        <w:tc>
          <w:tcPr>
            <w:tcW w:w="1832"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
                <w:bCs/>
                <w:color w:val="000000"/>
                <w:sz w:val="24"/>
                <w:szCs w:val="24"/>
              </w:rPr>
            </w:pP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709"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880"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
                <w:bCs/>
                <w:color w:val="000000"/>
                <w:sz w:val="24"/>
                <w:szCs w:val="24"/>
              </w:rPr>
            </w:pPr>
          </w:p>
        </w:tc>
        <w:tc>
          <w:tcPr>
            <w:tcW w:w="847"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
                <w:bCs/>
                <w:color w:val="000000"/>
                <w:sz w:val="24"/>
                <w:szCs w:val="24"/>
              </w:rPr>
            </w:pPr>
          </w:p>
        </w:tc>
      </w:tr>
      <w:tr w:rsidR="00BC2CE9" w:rsidRPr="00BC2CE9" w:rsidTr="00A001B1">
        <w:trPr>
          <w:trHeight w:val="319"/>
          <w:jc w:val="center"/>
        </w:trPr>
        <w:tc>
          <w:tcPr>
            <w:tcW w:w="445"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1110"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8б</w:t>
            </w:r>
          </w:p>
        </w:tc>
        <w:tc>
          <w:tcPr>
            <w:tcW w:w="1832"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23</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6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11</w:t>
            </w:r>
          </w:p>
        </w:tc>
        <w:tc>
          <w:tcPr>
            <w:tcW w:w="709"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880"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91,3</w:t>
            </w:r>
          </w:p>
        </w:tc>
        <w:tc>
          <w:tcPr>
            <w:tcW w:w="847"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69,57</w:t>
            </w:r>
          </w:p>
        </w:tc>
      </w:tr>
      <w:tr w:rsidR="00BC2CE9" w:rsidRPr="00BC2CE9" w:rsidTr="00A001B1">
        <w:trPr>
          <w:trHeight w:val="268"/>
          <w:jc w:val="center"/>
        </w:trPr>
        <w:tc>
          <w:tcPr>
            <w:tcW w:w="1555" w:type="dxa"/>
            <w:gridSpan w:val="2"/>
            <w:vMerge w:val="restart"/>
            <w:tcBorders>
              <w:top w:val="single" w:sz="4" w:space="0" w:color="auto"/>
              <w:left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Итого </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23</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91,3</w:t>
            </w:r>
          </w:p>
        </w:tc>
        <w:tc>
          <w:tcPr>
            <w:tcW w:w="847"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69,57</w:t>
            </w:r>
          </w:p>
        </w:tc>
      </w:tr>
      <w:tr w:rsidR="00BC2CE9" w:rsidRPr="00BC2CE9" w:rsidTr="00A001B1">
        <w:trPr>
          <w:trHeight w:val="375"/>
          <w:jc w:val="center"/>
        </w:trPr>
        <w:tc>
          <w:tcPr>
            <w:tcW w:w="1555" w:type="dxa"/>
            <w:gridSpan w:val="2"/>
            <w:vMerge/>
            <w:tcBorders>
              <w:left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461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г. Салават</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94,23</w:t>
            </w:r>
          </w:p>
        </w:tc>
        <w:tc>
          <w:tcPr>
            <w:tcW w:w="847"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67,59</w:t>
            </w:r>
          </w:p>
        </w:tc>
      </w:tr>
      <w:tr w:rsidR="00BC2CE9" w:rsidRPr="00BC2CE9" w:rsidTr="00A001B1">
        <w:trPr>
          <w:trHeight w:val="375"/>
          <w:jc w:val="center"/>
        </w:trPr>
        <w:tc>
          <w:tcPr>
            <w:tcW w:w="1555" w:type="dxa"/>
            <w:gridSpan w:val="2"/>
            <w:vMerge/>
            <w:tcBorders>
              <w:left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461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РБ</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96,78</w:t>
            </w:r>
          </w:p>
        </w:tc>
        <w:tc>
          <w:tcPr>
            <w:tcW w:w="847"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63,75</w:t>
            </w:r>
          </w:p>
        </w:tc>
      </w:tr>
      <w:tr w:rsidR="00BC2CE9" w:rsidRPr="00BC2CE9" w:rsidTr="00A001B1">
        <w:trPr>
          <w:trHeight w:val="375"/>
          <w:jc w:val="center"/>
        </w:trPr>
        <w:tc>
          <w:tcPr>
            <w:tcW w:w="1555" w:type="dxa"/>
            <w:gridSpan w:val="2"/>
            <w:vMerge/>
            <w:tcBorders>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461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РФ</w:t>
            </w:r>
          </w:p>
        </w:tc>
        <w:tc>
          <w:tcPr>
            <w:tcW w:w="880"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94,86</w:t>
            </w:r>
          </w:p>
        </w:tc>
        <w:tc>
          <w:tcPr>
            <w:tcW w:w="847"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58,35</w:t>
            </w:r>
          </w:p>
        </w:tc>
      </w:tr>
    </w:tbl>
    <w:p w:rsidR="00BC2CE9" w:rsidRPr="00BC2CE9" w:rsidRDefault="00BC2CE9" w:rsidP="00A001B1">
      <w:pPr>
        <w:tabs>
          <w:tab w:val="left" w:pos="2025"/>
        </w:tabs>
        <w:spacing w:after="0"/>
        <w:ind w:left="502"/>
        <w:jc w:val="both"/>
        <w:rPr>
          <w:rFonts w:ascii="Times New Roman" w:hAnsi="Times New Roman" w:cs="Times New Roman"/>
          <w:sz w:val="24"/>
          <w:szCs w:val="24"/>
        </w:rPr>
      </w:pPr>
    </w:p>
    <w:p w:rsidR="00BC2CE9" w:rsidRPr="00BC2CE9" w:rsidRDefault="00BC2CE9" w:rsidP="00A001B1">
      <w:pPr>
        <w:tabs>
          <w:tab w:val="left" w:pos="2025"/>
        </w:tabs>
        <w:spacing w:after="0"/>
        <w:ind w:left="502"/>
        <w:jc w:val="both"/>
        <w:rPr>
          <w:rFonts w:ascii="Times New Roman" w:hAnsi="Times New Roman" w:cs="Times New Roman"/>
          <w:sz w:val="24"/>
          <w:szCs w:val="24"/>
        </w:rPr>
      </w:pPr>
      <w:r w:rsidRPr="00BC2CE9">
        <w:rPr>
          <w:rFonts w:ascii="Times New Roman" w:hAnsi="Times New Roman" w:cs="Times New Roman"/>
          <w:sz w:val="24"/>
          <w:szCs w:val="24"/>
        </w:rPr>
        <w:t>Из 7 отметок «5», подтвердилось 3 (42,9%).</w:t>
      </w:r>
    </w:p>
    <w:p w:rsidR="00BC2CE9" w:rsidRPr="00BC2CE9" w:rsidRDefault="00BC2CE9" w:rsidP="00A001B1">
      <w:pPr>
        <w:spacing w:after="0"/>
        <w:jc w:val="both"/>
        <w:rPr>
          <w:rFonts w:ascii="Times New Roman" w:eastAsia="Calibri" w:hAnsi="Times New Roman" w:cs="Times New Roman"/>
          <w:b/>
          <w:sz w:val="24"/>
          <w:szCs w:val="24"/>
          <w:lang w:eastAsia="en-US"/>
        </w:rPr>
      </w:pPr>
    </w:p>
    <w:p w:rsidR="00BC2CE9" w:rsidRPr="00BC2CE9" w:rsidRDefault="00BC2CE9" w:rsidP="00A001B1">
      <w:pPr>
        <w:spacing w:after="0"/>
        <w:ind w:firstLine="142"/>
        <w:jc w:val="center"/>
        <w:rPr>
          <w:rFonts w:ascii="Times New Roman" w:eastAsia="Calibri" w:hAnsi="Times New Roman" w:cs="Times New Roman"/>
          <w:b/>
          <w:sz w:val="24"/>
          <w:szCs w:val="24"/>
          <w:lang w:eastAsia="en-US"/>
        </w:rPr>
      </w:pPr>
      <w:r w:rsidRPr="00BC2CE9">
        <w:rPr>
          <w:rFonts w:ascii="Times New Roman" w:eastAsia="Calibri" w:hAnsi="Times New Roman" w:cs="Times New Roman"/>
          <w:b/>
          <w:noProof/>
          <w:sz w:val="24"/>
          <w:szCs w:val="24"/>
        </w:rPr>
        <w:drawing>
          <wp:inline distT="0" distB="0" distL="0" distR="0">
            <wp:extent cx="4823598" cy="2615979"/>
            <wp:effectExtent l="19050" t="0" r="15102" b="0"/>
            <wp:docPr id="15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BC2CE9" w:rsidRPr="00BC2CE9" w:rsidRDefault="00BC2CE9" w:rsidP="00A001B1">
      <w:pPr>
        <w:spacing w:after="0"/>
        <w:ind w:firstLine="142"/>
        <w:jc w:val="both"/>
        <w:rPr>
          <w:rFonts w:ascii="Times New Roman" w:eastAsia="Calibri" w:hAnsi="Times New Roman" w:cs="Times New Roman"/>
          <w:b/>
          <w:sz w:val="24"/>
          <w:szCs w:val="24"/>
          <w:lang w:eastAsia="en-US"/>
        </w:rPr>
      </w:pPr>
    </w:p>
    <w:p w:rsidR="00BC2CE9" w:rsidRPr="00BC2CE9" w:rsidRDefault="00BC2CE9" w:rsidP="00A001B1">
      <w:pPr>
        <w:spacing w:after="0"/>
        <w:ind w:firstLine="142"/>
        <w:jc w:val="both"/>
        <w:rPr>
          <w:rFonts w:ascii="Times New Roman" w:eastAsia="Calibri" w:hAnsi="Times New Roman" w:cs="Times New Roman"/>
          <w:sz w:val="24"/>
          <w:szCs w:val="24"/>
          <w:lang w:eastAsia="en-US"/>
        </w:rPr>
      </w:pPr>
      <w:r w:rsidRPr="00BC2CE9">
        <w:rPr>
          <w:rFonts w:ascii="Times New Roman" w:eastAsia="Calibri" w:hAnsi="Times New Roman" w:cs="Times New Roman"/>
          <w:sz w:val="24"/>
          <w:szCs w:val="24"/>
          <w:lang w:eastAsia="en-US"/>
        </w:rPr>
        <w:t>Результаты качества знаний выше городских, республиканских и федеральных значений, а успеваемости ниже.</w:t>
      </w:r>
    </w:p>
    <w:p w:rsidR="00BC2CE9" w:rsidRPr="00BC2CE9" w:rsidRDefault="00BC2CE9" w:rsidP="00A001B1">
      <w:pPr>
        <w:tabs>
          <w:tab w:val="left" w:pos="2025"/>
        </w:tabs>
        <w:spacing w:after="0"/>
        <w:jc w:val="both"/>
        <w:rPr>
          <w:rFonts w:ascii="Times New Roman" w:hAnsi="Times New Roman" w:cs="Times New Roman"/>
          <w:b/>
          <w:color w:val="000000"/>
          <w:sz w:val="24"/>
          <w:szCs w:val="24"/>
        </w:rPr>
      </w:pPr>
    </w:p>
    <w:p w:rsidR="00BC2CE9" w:rsidRPr="00BC2CE9" w:rsidRDefault="00BC2CE9" w:rsidP="00A001B1">
      <w:pPr>
        <w:tabs>
          <w:tab w:val="left" w:pos="2025"/>
        </w:tabs>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Распределение  первичных баллов</w:t>
      </w:r>
    </w:p>
    <w:p w:rsidR="00BC2CE9" w:rsidRPr="00BC2CE9" w:rsidRDefault="00BC2CE9" w:rsidP="00A001B1">
      <w:pPr>
        <w:tabs>
          <w:tab w:val="left" w:pos="2025"/>
        </w:tabs>
        <w:spacing w:after="0"/>
        <w:jc w:val="both"/>
        <w:rPr>
          <w:rFonts w:ascii="Times New Roman" w:hAnsi="Times New Roman" w:cs="Times New Roman"/>
          <w:color w:val="000000"/>
          <w:sz w:val="24"/>
          <w:szCs w:val="24"/>
        </w:rPr>
      </w:pP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4807088" cy="2194560"/>
            <wp:effectExtent l="19050" t="0" r="12562" b="0"/>
            <wp:docPr id="158"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BC2CE9" w:rsidRPr="00BC2CE9" w:rsidRDefault="00BC2CE9" w:rsidP="00A001B1">
      <w:pPr>
        <w:tabs>
          <w:tab w:val="left" w:pos="2025"/>
        </w:tabs>
        <w:spacing w:after="0"/>
        <w:jc w:val="both"/>
        <w:rPr>
          <w:rFonts w:ascii="Times New Roman" w:hAnsi="Times New Roman" w:cs="Times New Roman"/>
          <w:b/>
          <w:sz w:val="24"/>
          <w:szCs w:val="24"/>
        </w:rPr>
      </w:pPr>
      <w:r w:rsidRPr="00BC2CE9">
        <w:rPr>
          <w:rFonts w:ascii="Times New Roman" w:hAnsi="Times New Roman" w:cs="Times New Roman"/>
          <w:b/>
          <w:sz w:val="24"/>
          <w:szCs w:val="24"/>
        </w:rPr>
        <w:t xml:space="preserve">          </w:t>
      </w:r>
    </w:p>
    <w:p w:rsidR="00BC2CE9" w:rsidRPr="00BC2CE9" w:rsidRDefault="00BC2CE9" w:rsidP="00A001B1">
      <w:pPr>
        <w:spacing w:after="0"/>
        <w:ind w:firstLine="142"/>
        <w:jc w:val="both"/>
        <w:rPr>
          <w:rFonts w:ascii="Times New Roman" w:eastAsia="Calibri" w:hAnsi="Times New Roman" w:cs="Times New Roman"/>
          <w:sz w:val="24"/>
          <w:szCs w:val="24"/>
          <w:lang w:eastAsia="en-US"/>
        </w:rPr>
      </w:pPr>
      <w:r w:rsidRPr="00BC2CE9">
        <w:rPr>
          <w:rFonts w:ascii="Times New Roman" w:eastAsia="Calibri" w:hAnsi="Times New Roman" w:cs="Times New Roman"/>
          <w:sz w:val="24"/>
          <w:szCs w:val="24"/>
          <w:lang w:eastAsia="en-US"/>
        </w:rPr>
        <w:t>Темы, требующие дополнительной проработки (процент выполнения заданий ниже 50%):</w:t>
      </w:r>
    </w:p>
    <w:p w:rsidR="00BC2CE9" w:rsidRPr="00BC2CE9" w:rsidRDefault="00BC2CE9" w:rsidP="00A001B1">
      <w:pPr>
        <w:pStyle w:val="af2"/>
        <w:numPr>
          <w:ilvl w:val="1"/>
          <w:numId w:val="20"/>
        </w:numPr>
        <w:tabs>
          <w:tab w:val="left" w:pos="284"/>
        </w:tabs>
        <w:spacing w:after="0"/>
        <w:ind w:left="0" w:firstLine="0"/>
        <w:jc w:val="both"/>
        <w:rPr>
          <w:rFonts w:ascii="Times New Roman" w:eastAsia="Calibri" w:hAnsi="Times New Roman" w:cs="Times New Roman"/>
          <w:sz w:val="24"/>
          <w:szCs w:val="24"/>
        </w:rPr>
      </w:pPr>
      <w:r w:rsidRPr="00BC2CE9">
        <w:rPr>
          <w:rFonts w:ascii="Times New Roman" w:eastAsia="Calibri" w:hAnsi="Times New Roman" w:cs="Times New Roman"/>
          <w:sz w:val="24"/>
          <w:szCs w:val="24"/>
        </w:rPr>
        <w:t>первоначальные химические понятия. Тела и вещества. Чистые вещества и смеси. Описывать свойства твердых, жидких, газообразных веществ, выделяя их существенные признаки; называть соединения изученных классов неорганических веществ; составлять формулы неорганических соединений изученных классов; объективно оценивать информацию о веществах и химических процессах; осознавать значение теоретических знаний по химии для практической деятельности человека;</w:t>
      </w:r>
    </w:p>
    <w:p w:rsidR="00BC2CE9" w:rsidRPr="00BC2CE9" w:rsidRDefault="00BC2CE9" w:rsidP="00A001B1">
      <w:pPr>
        <w:pStyle w:val="af2"/>
        <w:numPr>
          <w:ilvl w:val="1"/>
          <w:numId w:val="20"/>
        </w:numPr>
        <w:tabs>
          <w:tab w:val="left" w:pos="284"/>
        </w:tabs>
        <w:spacing w:after="0"/>
        <w:ind w:left="0" w:firstLine="0"/>
        <w:jc w:val="both"/>
        <w:rPr>
          <w:rFonts w:ascii="Times New Roman" w:eastAsia="Calibri" w:hAnsi="Times New Roman" w:cs="Times New Roman"/>
          <w:sz w:val="24"/>
          <w:szCs w:val="24"/>
        </w:rPr>
      </w:pPr>
      <w:r w:rsidRPr="00BC2CE9">
        <w:rPr>
          <w:rFonts w:ascii="Times New Roman" w:eastAsia="Calibri" w:hAnsi="Times New Roman" w:cs="Times New Roman"/>
          <w:sz w:val="24"/>
          <w:szCs w:val="24"/>
        </w:rPr>
        <w:t>атомы и молекулы. Химические элементы. Знаки химических элементов. Относительная атомная масса. Простые и сложные вещества. Атомно-молекулярное учение. Химическая формула. Относительная молекулярная масса. Моль. Молярная масса. Закон Авогадро. Вычислять относительную молекулярную и молярную массы веществ; раскрывать смысл закона Авогадро; 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BC2CE9" w:rsidRPr="00BC2CE9" w:rsidRDefault="00BC2CE9" w:rsidP="00A001B1">
      <w:pPr>
        <w:pStyle w:val="af2"/>
        <w:numPr>
          <w:ilvl w:val="1"/>
          <w:numId w:val="20"/>
        </w:numPr>
        <w:tabs>
          <w:tab w:val="left" w:pos="284"/>
        </w:tabs>
        <w:spacing w:after="0"/>
        <w:ind w:left="0" w:firstLine="0"/>
        <w:jc w:val="both"/>
        <w:rPr>
          <w:rFonts w:ascii="Times New Roman" w:eastAsia="Calibri" w:hAnsi="Times New Roman" w:cs="Times New Roman"/>
          <w:sz w:val="24"/>
          <w:szCs w:val="24"/>
        </w:rPr>
      </w:pPr>
      <w:r w:rsidRPr="00BC2CE9">
        <w:rPr>
          <w:rFonts w:ascii="Times New Roman" w:eastAsia="Calibri" w:hAnsi="Times New Roman" w:cs="Times New Roman"/>
          <w:sz w:val="24"/>
          <w:szCs w:val="24"/>
        </w:rPr>
        <w:t>составлять схемы строения атомов первых 20 элементов Периодической системы Д.И. Менделеева; составлять формулы бинарных соединений;</w:t>
      </w:r>
    </w:p>
    <w:p w:rsidR="00BC2CE9" w:rsidRPr="00BC2CE9" w:rsidRDefault="00BC2CE9" w:rsidP="00A001B1">
      <w:pPr>
        <w:pStyle w:val="af2"/>
        <w:numPr>
          <w:ilvl w:val="1"/>
          <w:numId w:val="20"/>
        </w:numPr>
        <w:tabs>
          <w:tab w:val="left" w:pos="284"/>
        </w:tabs>
        <w:spacing w:after="0"/>
        <w:ind w:left="0" w:firstLine="0"/>
        <w:jc w:val="both"/>
        <w:rPr>
          <w:rFonts w:ascii="Times New Roman" w:eastAsia="Calibri" w:hAnsi="Times New Roman" w:cs="Times New Roman"/>
          <w:sz w:val="24"/>
          <w:szCs w:val="24"/>
        </w:rPr>
      </w:pPr>
      <w:r w:rsidRPr="00BC2CE9">
        <w:rPr>
          <w:rFonts w:ascii="Times New Roman" w:eastAsia="Calibri" w:hAnsi="Times New Roman" w:cs="Times New Roman"/>
          <w:sz w:val="24"/>
          <w:szCs w:val="24"/>
        </w:rPr>
        <w:t>использовать приобретенные знания для экологически грамотного поведения в окружающей среде; объективно оценивать информацию о веществах и химических процессах; осознавать значение теоретических знаний по химии для практической деятельности человека; понимать необходимость соблюдения предписаний, предлагаемых в инструкциях по использованию лекарств, средств бытовой химии и др.;</w:t>
      </w:r>
    </w:p>
    <w:p w:rsidR="00BC2CE9" w:rsidRPr="00BC2CE9" w:rsidRDefault="00BC2CE9" w:rsidP="00A001B1">
      <w:pPr>
        <w:pStyle w:val="af2"/>
        <w:numPr>
          <w:ilvl w:val="1"/>
          <w:numId w:val="20"/>
        </w:numPr>
        <w:tabs>
          <w:tab w:val="left" w:pos="284"/>
        </w:tabs>
        <w:spacing w:after="0"/>
        <w:ind w:left="0" w:firstLine="0"/>
        <w:jc w:val="both"/>
        <w:rPr>
          <w:rFonts w:ascii="Times New Roman" w:eastAsia="Calibri" w:hAnsi="Times New Roman" w:cs="Times New Roman"/>
          <w:sz w:val="24"/>
          <w:szCs w:val="24"/>
        </w:rPr>
      </w:pPr>
      <w:r w:rsidRPr="00BC2CE9">
        <w:rPr>
          <w:rFonts w:ascii="Times New Roman" w:eastAsia="Calibri" w:hAnsi="Times New Roman" w:cs="Times New Roman"/>
          <w:sz w:val="24"/>
          <w:szCs w:val="24"/>
        </w:rPr>
        <w:t>химическая формула. Массовая доля химического элемента в соединении. Расчеты по химической формуле. Расчеты массовой доли химического элемента в соединении;</w:t>
      </w:r>
    </w:p>
    <w:p w:rsidR="00BC2CE9" w:rsidRPr="00BC2CE9" w:rsidRDefault="00BC2CE9" w:rsidP="00A001B1">
      <w:pPr>
        <w:pStyle w:val="af2"/>
        <w:numPr>
          <w:ilvl w:val="1"/>
          <w:numId w:val="20"/>
        </w:numPr>
        <w:tabs>
          <w:tab w:val="left" w:pos="284"/>
        </w:tabs>
        <w:spacing w:after="0"/>
        <w:ind w:left="0" w:firstLine="0"/>
        <w:jc w:val="both"/>
        <w:rPr>
          <w:rFonts w:ascii="Times New Roman" w:eastAsia="Calibri" w:hAnsi="Times New Roman" w:cs="Times New Roman"/>
          <w:sz w:val="24"/>
          <w:szCs w:val="24"/>
        </w:rPr>
      </w:pPr>
      <w:r w:rsidRPr="00BC2CE9">
        <w:rPr>
          <w:rFonts w:ascii="Times New Roman" w:eastAsia="Calibri" w:hAnsi="Times New Roman" w:cs="Times New Roman"/>
          <w:sz w:val="24"/>
          <w:szCs w:val="24"/>
        </w:rPr>
        <w:t xml:space="preserve">раскрывать смысл основных химических понятий «атом», «молекула», «химический элемент», «простое вещество», «сложное вещество», используя </w:t>
      </w:r>
      <w:r w:rsidRPr="00BC2CE9">
        <w:rPr>
          <w:rFonts w:ascii="Times New Roman" w:eastAsia="Calibri" w:hAnsi="Times New Roman" w:cs="Times New Roman"/>
          <w:sz w:val="24"/>
          <w:szCs w:val="24"/>
        </w:rPr>
        <w:lastRenderedPageBreak/>
        <w:t>знаковую систему химии; составлять формулы бинарных соединений; вычислять относительную молекулярную и молярную массы веществ; вычислять массовую долю химического элемента по формуле соединения; характеризовать физические и химические свойства простых веществ: кислорода и водорода;</w:t>
      </w:r>
    </w:p>
    <w:p w:rsidR="00BC2CE9" w:rsidRPr="00BC2CE9" w:rsidRDefault="00BC2CE9" w:rsidP="00A001B1">
      <w:pPr>
        <w:pStyle w:val="af2"/>
        <w:numPr>
          <w:ilvl w:val="1"/>
          <w:numId w:val="20"/>
        </w:numPr>
        <w:tabs>
          <w:tab w:val="left" w:pos="284"/>
        </w:tabs>
        <w:spacing w:after="0"/>
        <w:ind w:left="0" w:firstLine="0"/>
        <w:jc w:val="both"/>
        <w:rPr>
          <w:rFonts w:ascii="Times New Roman" w:eastAsia="Calibri" w:hAnsi="Times New Roman" w:cs="Times New Roman"/>
          <w:sz w:val="24"/>
          <w:szCs w:val="24"/>
        </w:rPr>
      </w:pPr>
      <w:r w:rsidRPr="00BC2CE9">
        <w:rPr>
          <w:rFonts w:ascii="Times New Roman" w:eastAsia="Calibri" w:hAnsi="Times New Roman" w:cs="Times New Roman"/>
          <w:sz w:val="24"/>
          <w:szCs w:val="24"/>
        </w:rPr>
        <w:t>характеризовать физические и химические свойства воды; называть соединения изученных классов неорганических веществ; характеризовать физические и химические свойства основных классов неорганических веществ: оксидов, кислот, оснований, солей;</w:t>
      </w:r>
    </w:p>
    <w:p w:rsidR="00BC2CE9" w:rsidRPr="00BC2CE9" w:rsidRDefault="00BC2CE9" w:rsidP="00A001B1">
      <w:pPr>
        <w:pStyle w:val="af2"/>
        <w:numPr>
          <w:ilvl w:val="1"/>
          <w:numId w:val="20"/>
        </w:numPr>
        <w:tabs>
          <w:tab w:val="left" w:pos="284"/>
        </w:tabs>
        <w:spacing w:after="0"/>
        <w:ind w:left="0" w:firstLine="0"/>
        <w:jc w:val="both"/>
        <w:rPr>
          <w:rFonts w:ascii="Times New Roman" w:eastAsia="Calibri" w:hAnsi="Times New Roman" w:cs="Times New Roman"/>
          <w:sz w:val="24"/>
          <w:szCs w:val="24"/>
        </w:rPr>
      </w:pPr>
      <w:r w:rsidRPr="00BC2CE9">
        <w:rPr>
          <w:rFonts w:ascii="Times New Roman" w:eastAsia="Calibri" w:hAnsi="Times New Roman" w:cs="Times New Roman"/>
          <w:sz w:val="24"/>
          <w:szCs w:val="24"/>
        </w:rPr>
        <w:t>химическая реакция. Химические уравнения. Закон сохранения массы веществ. Типы химических реакций (соединения, разложения, замещения, обмена). Кислород. Водород. Вода. Генетическая связь между классами неорганических соединений. Правила безопасного обращения с веществами и лабораторным оборудованием. Способы разделения смесей. Понятие о методах познания в химии. Раскрывать смысл понятия «химическая реакция», используя знаковую систему химии; составлять уравнения химических реакций;</w:t>
      </w:r>
    </w:p>
    <w:p w:rsidR="00BC2CE9" w:rsidRPr="00BC2CE9" w:rsidRDefault="00BC2CE9" w:rsidP="00A001B1">
      <w:pPr>
        <w:pStyle w:val="af2"/>
        <w:numPr>
          <w:ilvl w:val="1"/>
          <w:numId w:val="20"/>
        </w:numPr>
        <w:tabs>
          <w:tab w:val="left" w:pos="284"/>
        </w:tabs>
        <w:spacing w:after="0"/>
        <w:ind w:left="0" w:firstLine="0"/>
        <w:jc w:val="both"/>
        <w:rPr>
          <w:rFonts w:ascii="Times New Roman" w:eastAsia="Calibri" w:hAnsi="Times New Roman" w:cs="Times New Roman"/>
          <w:sz w:val="24"/>
          <w:szCs w:val="24"/>
        </w:rPr>
      </w:pPr>
      <w:r w:rsidRPr="00BC2CE9">
        <w:rPr>
          <w:rFonts w:ascii="Times New Roman" w:eastAsia="Calibri" w:hAnsi="Times New Roman" w:cs="Times New Roman"/>
          <w:sz w:val="24"/>
          <w:szCs w:val="24"/>
        </w:rPr>
        <w:t>определять тип химических реакций; характеризовать физические и химические свойства простых веществ: кислорода и водорода; получать, собирать кислород и водород; характеризовать физические и химические свойства воды; характеризовать физические и химические свойства основных классов неорганических веществ: оксидов, кислот, оснований, солей; проводить опыты, подтверждающие химические свойства изученных классов неорганических веществ;</w:t>
      </w:r>
    </w:p>
    <w:p w:rsidR="00BC2CE9" w:rsidRPr="00BC2CE9" w:rsidRDefault="00BC2CE9" w:rsidP="00A001B1">
      <w:pPr>
        <w:pStyle w:val="af2"/>
        <w:numPr>
          <w:ilvl w:val="1"/>
          <w:numId w:val="20"/>
        </w:numPr>
        <w:tabs>
          <w:tab w:val="left" w:pos="284"/>
        </w:tabs>
        <w:spacing w:after="0"/>
        <w:ind w:left="0" w:firstLine="0"/>
        <w:jc w:val="both"/>
        <w:rPr>
          <w:rFonts w:ascii="Times New Roman" w:eastAsia="Calibri" w:hAnsi="Times New Roman" w:cs="Times New Roman"/>
          <w:sz w:val="24"/>
          <w:szCs w:val="24"/>
        </w:rPr>
      </w:pPr>
      <w:r w:rsidRPr="00BC2CE9">
        <w:rPr>
          <w:rFonts w:ascii="Times New Roman" w:eastAsia="Calibri" w:hAnsi="Times New Roman" w:cs="Times New Roman"/>
          <w:sz w:val="24"/>
          <w:szCs w:val="24"/>
        </w:rPr>
        <w:t>характеризовать взаимосвязь между классами неорганических соединений; соблюдать правила безопасной работы при проведении опытов; пользоваться лабораторным оборудованием и посудой; характеризовать вещества по составу, строению и свойствам, устанавливать причинно-следственные связи между данными характеристиками вещества; составлять уравнения реакций, соответствующих последовательности превращений неорганических веществ различных классов.</w:t>
      </w:r>
    </w:p>
    <w:p w:rsidR="00BC2CE9" w:rsidRPr="00BC2CE9" w:rsidRDefault="00BC2CE9" w:rsidP="00A001B1">
      <w:pPr>
        <w:pStyle w:val="af2"/>
        <w:spacing w:after="0"/>
        <w:rPr>
          <w:rFonts w:ascii="Times New Roman" w:hAnsi="Times New Roman" w:cs="Times New Roman"/>
          <w:sz w:val="24"/>
          <w:szCs w:val="24"/>
        </w:rPr>
      </w:pPr>
    </w:p>
    <w:p w:rsidR="00BC2CE9" w:rsidRDefault="00BC2CE9" w:rsidP="00A001B1">
      <w:pPr>
        <w:pStyle w:val="af2"/>
        <w:spacing w:after="0"/>
        <w:rPr>
          <w:rFonts w:ascii="Times New Roman" w:hAnsi="Times New Roman" w:cs="Times New Roman"/>
          <w:sz w:val="24"/>
          <w:szCs w:val="24"/>
        </w:rPr>
      </w:pPr>
      <w:r w:rsidRPr="00BC2CE9">
        <w:rPr>
          <w:rFonts w:ascii="Times New Roman" w:hAnsi="Times New Roman" w:cs="Times New Roman"/>
          <w:sz w:val="24"/>
          <w:szCs w:val="24"/>
        </w:rPr>
        <w:t>Мероприятия по работе с результатами ВПР по химии:</w:t>
      </w:r>
    </w:p>
    <w:p w:rsidR="00350C42" w:rsidRPr="00BC2CE9" w:rsidRDefault="00350C42" w:rsidP="00A001B1">
      <w:pPr>
        <w:pStyle w:val="af2"/>
        <w:spacing w:after="0"/>
        <w:rPr>
          <w:rFonts w:ascii="Times New Roman" w:hAnsi="Times New Roman" w:cs="Times New Roman"/>
          <w:sz w:val="24"/>
          <w:szCs w:val="24"/>
        </w:rPr>
      </w:pPr>
    </w:p>
    <w:p w:rsidR="00BC2CE9" w:rsidRPr="00BC2CE9" w:rsidRDefault="00BC2CE9" w:rsidP="00A001B1">
      <w:pPr>
        <w:pStyle w:val="af2"/>
        <w:numPr>
          <w:ilvl w:val="0"/>
          <w:numId w:val="20"/>
        </w:numPr>
        <w:spacing w:after="0"/>
        <w:rPr>
          <w:rFonts w:ascii="Times New Roman" w:hAnsi="Times New Roman" w:cs="Times New Roman"/>
          <w:sz w:val="24"/>
          <w:szCs w:val="24"/>
        </w:rPr>
      </w:pPr>
      <w:r w:rsidRPr="00BC2CE9">
        <w:rPr>
          <w:rFonts w:ascii="Times New Roman" w:hAnsi="Times New Roman" w:cs="Times New Roman"/>
          <w:sz w:val="24"/>
          <w:szCs w:val="24"/>
        </w:rPr>
        <w:t xml:space="preserve"> проанализировать результаты проверочной работы на заседании методического объединения учителей, скорректировать методическую работу с учетом полученных результатов;</w:t>
      </w:r>
    </w:p>
    <w:p w:rsidR="00BC2CE9" w:rsidRPr="00BC2CE9" w:rsidRDefault="00BC2CE9" w:rsidP="00A001B1">
      <w:pPr>
        <w:pStyle w:val="af2"/>
        <w:numPr>
          <w:ilvl w:val="0"/>
          <w:numId w:val="20"/>
        </w:numPr>
        <w:spacing w:after="0"/>
        <w:rPr>
          <w:rFonts w:ascii="Times New Roman" w:hAnsi="Times New Roman" w:cs="Times New Roman"/>
          <w:sz w:val="24"/>
          <w:szCs w:val="24"/>
        </w:rPr>
      </w:pPr>
      <w:r w:rsidRPr="00BC2CE9">
        <w:rPr>
          <w:rFonts w:ascii="Times New Roman" w:hAnsi="Times New Roman" w:cs="Times New Roman"/>
          <w:sz w:val="24"/>
          <w:szCs w:val="24"/>
        </w:rPr>
        <w:t xml:space="preserve"> осуществить дифференцированный подход в процессе обучения;</w:t>
      </w:r>
    </w:p>
    <w:p w:rsidR="00BC2CE9" w:rsidRPr="00BC2CE9" w:rsidRDefault="00BC2CE9" w:rsidP="00A001B1">
      <w:pPr>
        <w:pStyle w:val="af2"/>
        <w:numPr>
          <w:ilvl w:val="0"/>
          <w:numId w:val="20"/>
        </w:numPr>
        <w:spacing w:after="0"/>
        <w:rPr>
          <w:rFonts w:ascii="Times New Roman" w:hAnsi="Times New Roman" w:cs="Times New Roman"/>
          <w:sz w:val="24"/>
          <w:szCs w:val="24"/>
        </w:rPr>
      </w:pPr>
      <w:r w:rsidRPr="00BC2CE9">
        <w:rPr>
          <w:rFonts w:ascii="Times New Roman" w:hAnsi="Times New Roman" w:cs="Times New Roman"/>
          <w:sz w:val="24"/>
          <w:szCs w:val="24"/>
        </w:rPr>
        <w:t>отработать с учащимися западающие темы;</w:t>
      </w:r>
    </w:p>
    <w:p w:rsidR="00BC2CE9" w:rsidRPr="00BC2CE9" w:rsidRDefault="00BC2CE9" w:rsidP="00A001B1">
      <w:pPr>
        <w:pStyle w:val="af2"/>
        <w:numPr>
          <w:ilvl w:val="0"/>
          <w:numId w:val="20"/>
        </w:numPr>
        <w:spacing w:after="0"/>
        <w:rPr>
          <w:rFonts w:ascii="Times New Roman" w:hAnsi="Times New Roman" w:cs="Times New Roman"/>
          <w:sz w:val="24"/>
          <w:szCs w:val="24"/>
        </w:rPr>
      </w:pPr>
      <w:r w:rsidRPr="00BC2CE9">
        <w:rPr>
          <w:rFonts w:ascii="Times New Roman" w:hAnsi="Times New Roman" w:cs="Times New Roman"/>
          <w:sz w:val="24"/>
          <w:szCs w:val="24"/>
        </w:rPr>
        <w:t>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w:t>
      </w:r>
    </w:p>
    <w:p w:rsidR="00BC2CE9" w:rsidRPr="00BC2CE9" w:rsidRDefault="00BC2CE9" w:rsidP="00A001B1">
      <w:pPr>
        <w:pStyle w:val="af2"/>
        <w:numPr>
          <w:ilvl w:val="0"/>
          <w:numId w:val="20"/>
        </w:numPr>
        <w:spacing w:after="0"/>
        <w:rPr>
          <w:rFonts w:ascii="Times New Roman" w:hAnsi="Times New Roman" w:cs="Times New Roman"/>
          <w:sz w:val="24"/>
          <w:szCs w:val="24"/>
        </w:rPr>
      </w:pPr>
      <w:r w:rsidRPr="00BC2CE9">
        <w:rPr>
          <w:rFonts w:ascii="Times New Roman" w:hAnsi="Times New Roman" w:cs="Times New Roman"/>
          <w:sz w:val="24"/>
          <w:szCs w:val="24"/>
        </w:rPr>
        <w:t>организовать дополнительные занятия по ликвидации пробелов в теоретическом и практическом материалах;</w:t>
      </w:r>
    </w:p>
    <w:p w:rsidR="00BC2CE9" w:rsidRPr="00BC2CE9" w:rsidRDefault="00BC2CE9" w:rsidP="00A001B1">
      <w:pPr>
        <w:pStyle w:val="af2"/>
        <w:numPr>
          <w:ilvl w:val="0"/>
          <w:numId w:val="20"/>
        </w:numPr>
        <w:spacing w:after="0"/>
        <w:rPr>
          <w:rFonts w:ascii="Times New Roman" w:hAnsi="Times New Roman" w:cs="Times New Roman"/>
          <w:sz w:val="24"/>
          <w:szCs w:val="24"/>
        </w:rPr>
      </w:pPr>
      <w:r w:rsidRPr="00BC2CE9">
        <w:rPr>
          <w:rFonts w:ascii="Times New Roman" w:hAnsi="Times New Roman" w:cs="Times New Roman"/>
          <w:sz w:val="24"/>
          <w:szCs w:val="24"/>
        </w:rPr>
        <w:t>по результатам анализа спланировать коррекционную работу по устранению выявленных пробелов;</w:t>
      </w:r>
    </w:p>
    <w:p w:rsidR="00BC2CE9" w:rsidRPr="00BC2CE9" w:rsidRDefault="00BC2CE9" w:rsidP="00A001B1">
      <w:pPr>
        <w:pStyle w:val="af2"/>
        <w:numPr>
          <w:ilvl w:val="0"/>
          <w:numId w:val="20"/>
        </w:numPr>
        <w:spacing w:after="0"/>
        <w:rPr>
          <w:rFonts w:ascii="Times New Roman" w:hAnsi="Times New Roman" w:cs="Times New Roman"/>
          <w:sz w:val="24"/>
          <w:szCs w:val="24"/>
        </w:rPr>
      </w:pPr>
      <w:r w:rsidRPr="00BC2CE9">
        <w:rPr>
          <w:rFonts w:ascii="Times New Roman" w:hAnsi="Times New Roman" w:cs="Times New Roman"/>
          <w:sz w:val="24"/>
          <w:szCs w:val="24"/>
        </w:rPr>
        <w:t>осуществлять разбор вариантов ВПР по химии в течение учебного года;</w:t>
      </w:r>
    </w:p>
    <w:p w:rsidR="00BC2CE9" w:rsidRPr="00BC2CE9" w:rsidRDefault="00BC2CE9" w:rsidP="00A001B1">
      <w:pPr>
        <w:pStyle w:val="af2"/>
        <w:numPr>
          <w:ilvl w:val="0"/>
          <w:numId w:val="20"/>
        </w:numPr>
        <w:spacing w:after="0"/>
        <w:rPr>
          <w:rFonts w:ascii="Times New Roman" w:hAnsi="Times New Roman" w:cs="Times New Roman"/>
          <w:sz w:val="24"/>
          <w:szCs w:val="24"/>
        </w:rPr>
      </w:pPr>
      <w:r w:rsidRPr="00BC2CE9">
        <w:rPr>
          <w:rFonts w:ascii="Times New Roman" w:hAnsi="Times New Roman" w:cs="Times New Roman"/>
          <w:sz w:val="24"/>
          <w:szCs w:val="24"/>
        </w:rPr>
        <w:t xml:space="preserve">продолжить работу по формированию устойчивых навыков выявления причинно-следственных связей, построения объяснения из 1-2 логических </w:t>
      </w:r>
      <w:r w:rsidRPr="00BC2CE9">
        <w:rPr>
          <w:rFonts w:ascii="Times New Roman" w:hAnsi="Times New Roman" w:cs="Times New Roman"/>
          <w:sz w:val="24"/>
          <w:szCs w:val="24"/>
        </w:rPr>
        <w:lastRenderedPageBreak/>
        <w:t>шагов с опорой на 1-2 свойства изученных свойства химических явлений, законов или закономерностей;</w:t>
      </w:r>
    </w:p>
    <w:p w:rsidR="00BC2CE9" w:rsidRPr="00BC2CE9" w:rsidRDefault="00BC2CE9" w:rsidP="00A001B1">
      <w:pPr>
        <w:pStyle w:val="af2"/>
        <w:numPr>
          <w:ilvl w:val="0"/>
          <w:numId w:val="20"/>
        </w:numPr>
        <w:spacing w:after="0"/>
        <w:rPr>
          <w:rFonts w:ascii="Times New Roman" w:hAnsi="Times New Roman" w:cs="Times New Roman"/>
          <w:sz w:val="24"/>
          <w:szCs w:val="24"/>
        </w:rPr>
      </w:pPr>
      <w:r w:rsidRPr="00BC2CE9">
        <w:rPr>
          <w:rFonts w:ascii="Times New Roman" w:hAnsi="Times New Roman" w:cs="Times New Roman"/>
          <w:sz w:val="24"/>
          <w:szCs w:val="24"/>
        </w:rPr>
        <w:t>проводить работу на уроках с целью развития навыков описания изученных свойств веществ, физических и химических явлений;</w:t>
      </w:r>
    </w:p>
    <w:p w:rsidR="00BC2CE9" w:rsidRPr="00BC2CE9" w:rsidRDefault="00BC2CE9" w:rsidP="00A001B1">
      <w:pPr>
        <w:pStyle w:val="af2"/>
        <w:numPr>
          <w:ilvl w:val="0"/>
          <w:numId w:val="20"/>
        </w:numPr>
        <w:spacing w:after="0"/>
        <w:rPr>
          <w:rFonts w:ascii="Times New Roman" w:hAnsi="Times New Roman" w:cs="Times New Roman"/>
          <w:sz w:val="24"/>
          <w:szCs w:val="24"/>
        </w:rPr>
      </w:pPr>
      <w:r w:rsidRPr="00BC2CE9">
        <w:rPr>
          <w:rFonts w:ascii="Times New Roman" w:hAnsi="Times New Roman" w:cs="Times New Roman"/>
          <w:sz w:val="24"/>
          <w:szCs w:val="24"/>
        </w:rPr>
        <w:t>усилить практическую направленность обучения, включая опыты по наблюдению и описанию физических и химических свойств веществ;</w:t>
      </w:r>
    </w:p>
    <w:p w:rsidR="00BC2CE9" w:rsidRPr="00BC2CE9" w:rsidRDefault="00BC2CE9" w:rsidP="00A001B1">
      <w:pPr>
        <w:pStyle w:val="af2"/>
        <w:numPr>
          <w:ilvl w:val="0"/>
          <w:numId w:val="20"/>
        </w:numPr>
        <w:spacing w:after="0"/>
        <w:rPr>
          <w:rFonts w:ascii="Times New Roman" w:hAnsi="Times New Roman" w:cs="Times New Roman"/>
          <w:sz w:val="24"/>
          <w:szCs w:val="24"/>
        </w:rPr>
      </w:pPr>
      <w:r w:rsidRPr="00BC2CE9">
        <w:rPr>
          <w:rFonts w:ascii="Times New Roman" w:hAnsi="Times New Roman" w:cs="Times New Roman"/>
          <w:sz w:val="24"/>
          <w:szCs w:val="24"/>
        </w:rPr>
        <w:t>продолжить работу по формированию устойчивых навыков проведения исследования по выявлению закономерностей и особенностей свойств веществ, умения делать выводы по результатам проведенного эксперимента;</w:t>
      </w:r>
    </w:p>
    <w:p w:rsidR="00BC2CE9" w:rsidRPr="00BC2CE9" w:rsidRDefault="00BC2CE9" w:rsidP="00A001B1">
      <w:pPr>
        <w:pStyle w:val="af2"/>
        <w:numPr>
          <w:ilvl w:val="0"/>
          <w:numId w:val="20"/>
        </w:numPr>
        <w:spacing w:after="0"/>
        <w:rPr>
          <w:rFonts w:ascii="Times New Roman" w:hAnsi="Times New Roman" w:cs="Times New Roman"/>
          <w:sz w:val="24"/>
          <w:szCs w:val="24"/>
        </w:rPr>
      </w:pPr>
      <w:r w:rsidRPr="00BC2CE9">
        <w:rPr>
          <w:rFonts w:ascii="Times New Roman" w:hAnsi="Times New Roman" w:cs="Times New Roman"/>
          <w:sz w:val="24"/>
          <w:szCs w:val="24"/>
        </w:rPr>
        <w:t>на уроках химии уделять больше внимания решению расчетных задач в 1-2 действия, используя законы и формулы, связывающие физические величины;</w:t>
      </w:r>
    </w:p>
    <w:p w:rsidR="00BC2CE9" w:rsidRPr="00BC2CE9" w:rsidRDefault="00BC2CE9" w:rsidP="00A001B1">
      <w:pPr>
        <w:pStyle w:val="af2"/>
        <w:numPr>
          <w:ilvl w:val="0"/>
          <w:numId w:val="20"/>
        </w:numPr>
        <w:spacing w:after="0"/>
        <w:rPr>
          <w:rFonts w:ascii="Times New Roman" w:hAnsi="Times New Roman" w:cs="Times New Roman"/>
          <w:sz w:val="24"/>
          <w:szCs w:val="24"/>
        </w:rPr>
      </w:pPr>
      <w:r w:rsidRPr="00BC2CE9">
        <w:rPr>
          <w:rFonts w:ascii="Times New Roman" w:hAnsi="Times New Roman" w:cs="Times New Roman"/>
          <w:sz w:val="24"/>
          <w:szCs w:val="24"/>
        </w:rPr>
        <w:t>развивать навыки записи краткого условия задачи на основе анализа условия задачи, навыки подставлять физические величины в формулы и проводить расчеты с использованием формул и по уравнению реакции;</w:t>
      </w:r>
    </w:p>
    <w:p w:rsidR="00BC2CE9" w:rsidRPr="00BC2CE9" w:rsidRDefault="00BC2CE9" w:rsidP="00A001B1">
      <w:pPr>
        <w:pStyle w:val="af2"/>
        <w:numPr>
          <w:ilvl w:val="0"/>
          <w:numId w:val="20"/>
        </w:numPr>
        <w:spacing w:after="0"/>
        <w:rPr>
          <w:rFonts w:ascii="Times New Roman" w:hAnsi="Times New Roman" w:cs="Times New Roman"/>
          <w:sz w:val="24"/>
          <w:szCs w:val="24"/>
        </w:rPr>
      </w:pPr>
      <w:r w:rsidRPr="00BC2CE9">
        <w:rPr>
          <w:rFonts w:ascii="Times New Roman" w:hAnsi="Times New Roman" w:cs="Times New Roman"/>
          <w:sz w:val="24"/>
          <w:szCs w:val="24"/>
        </w:rPr>
        <w:t>продолжить работу по формированию устойчивых навыков указания принципов работы лабораторного оборудования и необходимого набора химических реагентов;</w:t>
      </w:r>
    </w:p>
    <w:p w:rsidR="00BC2CE9" w:rsidRPr="00BC2CE9" w:rsidRDefault="00BC2CE9" w:rsidP="00A001B1">
      <w:pPr>
        <w:pStyle w:val="af2"/>
        <w:numPr>
          <w:ilvl w:val="0"/>
          <w:numId w:val="20"/>
        </w:numPr>
        <w:spacing w:after="0"/>
        <w:rPr>
          <w:rFonts w:ascii="Times New Roman" w:hAnsi="Times New Roman" w:cs="Times New Roman"/>
          <w:sz w:val="24"/>
          <w:szCs w:val="24"/>
        </w:rPr>
      </w:pPr>
      <w:r w:rsidRPr="00BC2CE9">
        <w:rPr>
          <w:rFonts w:ascii="Times New Roman" w:hAnsi="Times New Roman" w:cs="Times New Roman"/>
          <w:sz w:val="24"/>
          <w:szCs w:val="24"/>
        </w:rPr>
        <w:t>формировать задания, требующие при выполнении использование научно-популярной литературы химического содержания, ресурсов сети Интернет с целью развития приемов конспектирования текста, преобразования информации из одной знаковой системы в другую.</w:t>
      </w:r>
    </w:p>
    <w:p w:rsidR="00A001B1" w:rsidRDefault="00A001B1" w:rsidP="00A001B1">
      <w:pPr>
        <w:tabs>
          <w:tab w:val="left" w:pos="2025"/>
        </w:tabs>
        <w:spacing w:after="0"/>
        <w:jc w:val="both"/>
        <w:rPr>
          <w:rFonts w:ascii="Times New Roman" w:hAnsi="Times New Roman" w:cs="Times New Roman"/>
          <w:sz w:val="24"/>
          <w:szCs w:val="24"/>
        </w:rPr>
      </w:pP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 xml:space="preserve">Английский язык </w:t>
      </w:r>
    </w:p>
    <w:p w:rsidR="00BC2CE9" w:rsidRPr="00BC2CE9" w:rsidRDefault="00BC2CE9" w:rsidP="00A001B1">
      <w:pPr>
        <w:tabs>
          <w:tab w:val="left" w:pos="2025"/>
        </w:tabs>
        <w:spacing w:after="0"/>
        <w:jc w:val="both"/>
        <w:rPr>
          <w:rFonts w:ascii="Times New Roman" w:eastAsia="Calibri" w:hAnsi="Times New Roman" w:cs="Times New Roman"/>
          <w:b/>
          <w:sz w:val="24"/>
          <w:szCs w:val="24"/>
          <w:lang w:eastAsia="en-US"/>
        </w:rPr>
      </w:pPr>
    </w:p>
    <w:tbl>
      <w:tblPr>
        <w:tblW w:w="8931" w:type="dxa"/>
        <w:tblInd w:w="-34" w:type="dxa"/>
        <w:tblLayout w:type="fixed"/>
        <w:tblLook w:val="04A0"/>
      </w:tblPr>
      <w:tblGrid>
        <w:gridCol w:w="458"/>
        <w:gridCol w:w="535"/>
        <w:gridCol w:w="1843"/>
        <w:gridCol w:w="1559"/>
        <w:gridCol w:w="1417"/>
        <w:gridCol w:w="850"/>
        <w:gridCol w:w="671"/>
        <w:gridCol w:w="709"/>
        <w:gridCol w:w="889"/>
      </w:tblGrid>
      <w:tr w:rsidR="00515A3A" w:rsidRPr="00BC2CE9" w:rsidTr="00515A3A">
        <w:trPr>
          <w:trHeight w:val="1407"/>
        </w:trPr>
        <w:tc>
          <w:tcPr>
            <w:tcW w:w="45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w:t>
            </w:r>
          </w:p>
        </w:tc>
        <w:tc>
          <w:tcPr>
            <w:tcW w:w="5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515A3A" w:rsidRPr="00BC2CE9" w:rsidRDefault="00515A3A" w:rsidP="00A001B1">
            <w:pPr>
              <w:spacing w:after="0"/>
              <w:ind w:left="113" w:right="113"/>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Количество  обучающихся, принявших участие в ВПР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Средняя отметка по предмету</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Средняя отметка по ВПР в текущем учебном году по предмету</w:t>
            </w:r>
          </w:p>
        </w:tc>
        <w:tc>
          <w:tcPr>
            <w:tcW w:w="850" w:type="dxa"/>
            <w:vMerge w:val="restart"/>
            <w:tcBorders>
              <w:top w:val="single" w:sz="4" w:space="0" w:color="auto"/>
              <w:left w:val="nil"/>
              <w:bottom w:val="single" w:sz="4" w:space="0" w:color="auto"/>
              <w:right w:val="single" w:sz="4" w:space="0" w:color="auto"/>
            </w:tcBorders>
            <w:textDirection w:val="btLr"/>
            <w:vAlign w:val="center"/>
          </w:tcPr>
          <w:p w:rsidR="00515A3A" w:rsidRPr="00BC2CE9" w:rsidRDefault="00515A3A"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СОУ</w:t>
            </w:r>
          </w:p>
        </w:tc>
        <w:tc>
          <w:tcPr>
            <w:tcW w:w="2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Соотнесение результатов ВПР с отметкой по журналу </w:t>
            </w:r>
          </w:p>
        </w:tc>
      </w:tr>
      <w:tr w:rsidR="00515A3A" w:rsidRPr="00BC2CE9" w:rsidTr="00515A3A">
        <w:trPr>
          <w:trHeight w:val="1740"/>
        </w:trPr>
        <w:tc>
          <w:tcPr>
            <w:tcW w:w="458" w:type="dxa"/>
            <w:vMerge/>
            <w:tcBorders>
              <w:top w:val="single" w:sz="4" w:space="0" w:color="auto"/>
              <w:left w:val="single" w:sz="4" w:space="0" w:color="auto"/>
              <w:bottom w:val="single" w:sz="4" w:space="0" w:color="auto"/>
              <w:right w:val="single" w:sz="4" w:space="0" w:color="auto"/>
            </w:tcBorders>
            <w:vAlign w:val="center"/>
            <w:hideMark/>
          </w:tcPr>
          <w:p w:rsidR="00515A3A" w:rsidRPr="00BC2CE9" w:rsidRDefault="00515A3A" w:rsidP="00A001B1">
            <w:pPr>
              <w:spacing w:after="0"/>
              <w:jc w:val="both"/>
              <w:rPr>
                <w:rFonts w:ascii="Times New Roman" w:hAnsi="Times New Roman" w:cs="Times New Roman"/>
                <w:bCs/>
                <w:color w:val="000000"/>
                <w:sz w:val="24"/>
                <w:szCs w:val="24"/>
              </w:rPr>
            </w:pPr>
          </w:p>
        </w:tc>
        <w:tc>
          <w:tcPr>
            <w:tcW w:w="535" w:type="dxa"/>
            <w:vMerge/>
            <w:tcBorders>
              <w:top w:val="single" w:sz="4" w:space="0" w:color="auto"/>
              <w:left w:val="single" w:sz="4" w:space="0" w:color="auto"/>
              <w:bottom w:val="single" w:sz="4" w:space="0" w:color="auto"/>
              <w:right w:val="single" w:sz="4" w:space="0" w:color="auto"/>
            </w:tcBorders>
            <w:vAlign w:val="center"/>
            <w:hideMark/>
          </w:tcPr>
          <w:p w:rsidR="00515A3A" w:rsidRPr="00BC2CE9" w:rsidRDefault="00515A3A" w:rsidP="00A001B1">
            <w:pPr>
              <w:spacing w:after="0"/>
              <w:jc w:val="both"/>
              <w:rPr>
                <w:rFonts w:ascii="Times New Roman" w:hAnsi="Times New Roman" w:cs="Times New Roman"/>
                <w:bCs/>
                <w:color w:val="000000"/>
                <w:sz w:val="24"/>
                <w:szCs w:val="24"/>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15A3A" w:rsidRPr="00BC2CE9" w:rsidRDefault="00515A3A" w:rsidP="00A001B1">
            <w:pPr>
              <w:spacing w:after="0"/>
              <w:jc w:val="both"/>
              <w:rPr>
                <w:rFonts w:ascii="Times New Roman" w:hAnsi="Times New Roman" w:cs="Times New Roman"/>
                <w:bCs/>
                <w:color w:val="000000"/>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515A3A" w:rsidRPr="00BC2CE9" w:rsidRDefault="00515A3A" w:rsidP="00A001B1">
            <w:pPr>
              <w:spacing w:after="0"/>
              <w:jc w:val="both"/>
              <w:rPr>
                <w:rFonts w:ascii="Times New Roman" w:hAnsi="Times New Roman" w:cs="Times New Roman"/>
                <w:bCs/>
                <w:color w:val="000000"/>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515A3A" w:rsidRPr="00BC2CE9" w:rsidRDefault="00515A3A" w:rsidP="00A001B1">
            <w:pPr>
              <w:spacing w:after="0"/>
              <w:jc w:val="both"/>
              <w:rPr>
                <w:rFonts w:ascii="Times New Roman" w:hAnsi="Times New Roman" w:cs="Times New Roman"/>
                <w:bCs/>
                <w:color w:val="000000"/>
                <w:sz w:val="24"/>
                <w:szCs w:val="24"/>
              </w:rPr>
            </w:pPr>
          </w:p>
        </w:tc>
        <w:tc>
          <w:tcPr>
            <w:tcW w:w="850" w:type="dxa"/>
            <w:vMerge/>
            <w:tcBorders>
              <w:top w:val="single" w:sz="4" w:space="0" w:color="auto"/>
              <w:left w:val="nil"/>
              <w:bottom w:val="single" w:sz="4" w:space="0" w:color="auto"/>
              <w:right w:val="single" w:sz="4" w:space="0" w:color="auto"/>
            </w:tcBorders>
          </w:tcPr>
          <w:p w:rsidR="00515A3A" w:rsidRPr="00BC2CE9" w:rsidRDefault="00515A3A" w:rsidP="00A001B1">
            <w:pPr>
              <w:spacing w:after="0"/>
              <w:jc w:val="both"/>
              <w:rPr>
                <w:rFonts w:ascii="Times New Roman" w:hAnsi="Times New Roman" w:cs="Times New Roman"/>
                <w:bCs/>
                <w:color w:val="000000"/>
                <w:sz w:val="24"/>
                <w:szCs w:val="24"/>
              </w:rPr>
            </w:pPr>
          </w:p>
        </w:tc>
        <w:tc>
          <w:tcPr>
            <w:tcW w:w="671"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Подтвердили </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Понизили </w:t>
            </w:r>
          </w:p>
        </w:tc>
        <w:tc>
          <w:tcPr>
            <w:tcW w:w="889" w:type="dxa"/>
            <w:tcBorders>
              <w:top w:val="nil"/>
              <w:left w:val="nil"/>
              <w:bottom w:val="single" w:sz="4" w:space="0" w:color="auto"/>
              <w:right w:val="single" w:sz="4" w:space="0" w:color="auto"/>
            </w:tcBorders>
            <w:shd w:val="clear" w:color="auto" w:fill="auto"/>
            <w:noWrap/>
            <w:textDirection w:val="btLr"/>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Повысили </w:t>
            </w:r>
          </w:p>
        </w:tc>
      </w:tr>
      <w:tr w:rsidR="00515A3A" w:rsidRPr="00BC2CE9" w:rsidTr="00515A3A">
        <w:trPr>
          <w:trHeight w:val="40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535"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7а</w:t>
            </w:r>
          </w:p>
        </w:tc>
        <w:tc>
          <w:tcPr>
            <w:tcW w:w="1843"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22</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3,8</w:t>
            </w:r>
          </w:p>
        </w:tc>
        <w:tc>
          <w:tcPr>
            <w:tcW w:w="1417"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w:t>
            </w:r>
          </w:p>
        </w:tc>
        <w:tc>
          <w:tcPr>
            <w:tcW w:w="850" w:type="dxa"/>
            <w:tcBorders>
              <w:top w:val="single" w:sz="4" w:space="0" w:color="auto"/>
              <w:left w:val="nil"/>
              <w:bottom w:val="single" w:sz="4" w:space="0" w:color="auto"/>
              <w:right w:val="single" w:sz="4" w:space="0" w:color="auto"/>
            </w:tcBorders>
            <w:vAlign w:val="center"/>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39,27</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6</w:t>
            </w:r>
          </w:p>
        </w:tc>
        <w:tc>
          <w:tcPr>
            <w:tcW w:w="709"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15</w:t>
            </w:r>
          </w:p>
        </w:tc>
        <w:tc>
          <w:tcPr>
            <w:tcW w:w="889"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r>
      <w:tr w:rsidR="00515A3A" w:rsidRPr="00BC2CE9" w:rsidTr="00515A3A">
        <w:trPr>
          <w:trHeight w:val="40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535"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7б</w:t>
            </w:r>
          </w:p>
        </w:tc>
        <w:tc>
          <w:tcPr>
            <w:tcW w:w="1843"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25</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3,8</w:t>
            </w:r>
          </w:p>
        </w:tc>
        <w:tc>
          <w:tcPr>
            <w:tcW w:w="1417"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3,3</w:t>
            </w:r>
          </w:p>
        </w:tc>
        <w:tc>
          <w:tcPr>
            <w:tcW w:w="850" w:type="dxa"/>
            <w:tcBorders>
              <w:top w:val="single" w:sz="4" w:space="0" w:color="auto"/>
              <w:left w:val="nil"/>
              <w:bottom w:val="single" w:sz="4" w:space="0" w:color="auto"/>
              <w:right w:val="single" w:sz="4" w:space="0" w:color="auto"/>
            </w:tcBorders>
            <w:vAlign w:val="center"/>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46,56</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9</w:t>
            </w:r>
          </w:p>
        </w:tc>
        <w:tc>
          <w:tcPr>
            <w:tcW w:w="709"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16</w:t>
            </w:r>
          </w:p>
        </w:tc>
        <w:tc>
          <w:tcPr>
            <w:tcW w:w="889"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0</w:t>
            </w:r>
          </w:p>
        </w:tc>
      </w:tr>
      <w:tr w:rsidR="00515A3A" w:rsidRPr="00BC2CE9" w:rsidTr="00515A3A">
        <w:trPr>
          <w:trHeight w:val="40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3</w:t>
            </w:r>
          </w:p>
        </w:tc>
        <w:tc>
          <w:tcPr>
            <w:tcW w:w="535"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7в</w:t>
            </w:r>
          </w:p>
        </w:tc>
        <w:tc>
          <w:tcPr>
            <w:tcW w:w="1843"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27</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4,26</w:t>
            </w:r>
          </w:p>
        </w:tc>
        <w:tc>
          <w:tcPr>
            <w:tcW w:w="1417"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w:t>
            </w:r>
          </w:p>
        </w:tc>
        <w:tc>
          <w:tcPr>
            <w:tcW w:w="850" w:type="dxa"/>
            <w:tcBorders>
              <w:top w:val="single" w:sz="4" w:space="0" w:color="auto"/>
              <w:left w:val="nil"/>
              <w:bottom w:val="single" w:sz="4" w:space="0" w:color="auto"/>
              <w:right w:val="single" w:sz="4" w:space="0" w:color="auto"/>
            </w:tcBorders>
            <w:vAlign w:val="center"/>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39,41</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709"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24</w:t>
            </w:r>
          </w:p>
        </w:tc>
        <w:tc>
          <w:tcPr>
            <w:tcW w:w="889"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r>
      <w:tr w:rsidR="00515A3A" w:rsidRPr="00BC2CE9" w:rsidTr="00515A3A">
        <w:trPr>
          <w:trHeight w:val="405"/>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4</w:t>
            </w:r>
          </w:p>
        </w:tc>
        <w:tc>
          <w:tcPr>
            <w:tcW w:w="535"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7г</w:t>
            </w:r>
          </w:p>
        </w:tc>
        <w:tc>
          <w:tcPr>
            <w:tcW w:w="1843"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25</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4,7</w:t>
            </w:r>
          </w:p>
        </w:tc>
        <w:tc>
          <w:tcPr>
            <w:tcW w:w="1417"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3,9</w:t>
            </w:r>
          </w:p>
        </w:tc>
        <w:tc>
          <w:tcPr>
            <w:tcW w:w="850" w:type="dxa"/>
            <w:tcBorders>
              <w:top w:val="single" w:sz="4" w:space="0" w:color="auto"/>
              <w:left w:val="nil"/>
              <w:bottom w:val="single" w:sz="4" w:space="0" w:color="auto"/>
              <w:right w:val="single" w:sz="4" w:space="0" w:color="auto"/>
            </w:tcBorders>
            <w:vAlign w:val="center"/>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64,64</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12</w:t>
            </w:r>
          </w:p>
        </w:tc>
        <w:tc>
          <w:tcPr>
            <w:tcW w:w="709"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13</w:t>
            </w:r>
          </w:p>
        </w:tc>
        <w:tc>
          <w:tcPr>
            <w:tcW w:w="889" w:type="dxa"/>
            <w:tcBorders>
              <w:top w:val="nil"/>
              <w:left w:val="nil"/>
              <w:bottom w:val="single" w:sz="4" w:space="0" w:color="auto"/>
              <w:right w:val="single" w:sz="4" w:space="0" w:color="auto"/>
            </w:tcBorders>
            <w:shd w:val="clear" w:color="auto" w:fill="auto"/>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0</w:t>
            </w:r>
          </w:p>
        </w:tc>
      </w:tr>
      <w:tr w:rsidR="00515A3A" w:rsidRPr="00BC2CE9" w:rsidTr="00515A3A">
        <w:trPr>
          <w:trHeight w:val="375"/>
        </w:trPr>
        <w:tc>
          <w:tcPr>
            <w:tcW w:w="283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 99</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4,14</w:t>
            </w:r>
          </w:p>
        </w:tc>
        <w:tc>
          <w:tcPr>
            <w:tcW w:w="1417" w:type="dxa"/>
            <w:tcBorders>
              <w:top w:val="nil"/>
              <w:left w:val="nil"/>
              <w:bottom w:val="single" w:sz="4" w:space="0" w:color="auto"/>
              <w:right w:val="single" w:sz="4" w:space="0" w:color="auto"/>
            </w:tcBorders>
            <w:shd w:val="clear" w:color="auto" w:fill="auto"/>
            <w:noWrap/>
            <w:vAlign w:val="center"/>
            <w:hideMark/>
          </w:tcPr>
          <w:p w:rsidR="00515A3A" w:rsidRPr="00BC2CE9" w:rsidRDefault="00515A3A"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3,3</w:t>
            </w:r>
          </w:p>
        </w:tc>
        <w:tc>
          <w:tcPr>
            <w:tcW w:w="850" w:type="dxa"/>
            <w:tcBorders>
              <w:top w:val="single" w:sz="4" w:space="0" w:color="auto"/>
              <w:left w:val="nil"/>
              <w:bottom w:val="single" w:sz="4" w:space="0" w:color="auto"/>
              <w:right w:val="single" w:sz="4" w:space="0" w:color="auto"/>
            </w:tcBorders>
          </w:tcPr>
          <w:p w:rsidR="00515A3A" w:rsidRPr="00BC2CE9" w:rsidRDefault="00515A3A" w:rsidP="00A001B1">
            <w:pPr>
              <w:spacing w:after="0"/>
              <w:jc w:val="center"/>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47,56</w:t>
            </w:r>
          </w:p>
        </w:tc>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29</w:t>
            </w:r>
          </w:p>
        </w:tc>
        <w:tc>
          <w:tcPr>
            <w:tcW w:w="709" w:type="dxa"/>
            <w:tcBorders>
              <w:top w:val="nil"/>
              <w:left w:val="nil"/>
              <w:bottom w:val="single" w:sz="4" w:space="0" w:color="auto"/>
              <w:right w:val="single" w:sz="4" w:space="0" w:color="auto"/>
            </w:tcBorders>
            <w:shd w:val="clear" w:color="auto" w:fill="auto"/>
            <w:noWrap/>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68</w:t>
            </w:r>
          </w:p>
        </w:tc>
        <w:tc>
          <w:tcPr>
            <w:tcW w:w="889" w:type="dxa"/>
            <w:tcBorders>
              <w:top w:val="nil"/>
              <w:left w:val="nil"/>
              <w:bottom w:val="single" w:sz="4" w:space="0" w:color="auto"/>
              <w:right w:val="single" w:sz="4" w:space="0" w:color="auto"/>
            </w:tcBorders>
            <w:shd w:val="clear" w:color="auto" w:fill="auto"/>
            <w:noWrap/>
            <w:vAlign w:val="center"/>
            <w:hideMark/>
          </w:tcPr>
          <w:p w:rsidR="00515A3A" w:rsidRPr="00BC2CE9" w:rsidRDefault="00515A3A"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r>
    </w:tbl>
    <w:p w:rsidR="00BC2CE9" w:rsidRPr="00BC2CE9" w:rsidRDefault="00BC2CE9" w:rsidP="00A001B1">
      <w:pPr>
        <w:tabs>
          <w:tab w:val="left" w:pos="2025"/>
        </w:tabs>
        <w:spacing w:after="0"/>
        <w:jc w:val="both"/>
        <w:rPr>
          <w:rFonts w:ascii="Times New Roman" w:hAnsi="Times New Roman" w:cs="Times New Roman"/>
          <w:b/>
          <w:sz w:val="24"/>
          <w:szCs w:val="24"/>
        </w:rPr>
      </w:pP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lastRenderedPageBreak/>
        <w:drawing>
          <wp:inline distT="0" distB="0" distL="0" distR="0">
            <wp:extent cx="4289618" cy="2433099"/>
            <wp:effectExtent l="19050" t="0" r="15682" b="5301"/>
            <wp:docPr id="11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BC2CE9" w:rsidRPr="00BC2CE9" w:rsidRDefault="00BC2CE9" w:rsidP="00A001B1">
      <w:pPr>
        <w:tabs>
          <w:tab w:val="left" w:pos="2025"/>
        </w:tabs>
        <w:spacing w:after="0"/>
        <w:jc w:val="both"/>
        <w:rPr>
          <w:rFonts w:ascii="Times New Roman" w:hAnsi="Times New Roman" w:cs="Times New Roman"/>
          <w:sz w:val="24"/>
          <w:szCs w:val="24"/>
        </w:rPr>
      </w:pPr>
    </w:p>
    <w:p w:rsidR="00BC2CE9" w:rsidRPr="00BC2CE9" w:rsidRDefault="00BC2CE9" w:rsidP="00A001B1">
      <w:pPr>
        <w:tabs>
          <w:tab w:val="left" w:pos="2025"/>
        </w:tabs>
        <w:spacing w:after="0"/>
        <w:jc w:val="both"/>
        <w:rPr>
          <w:rFonts w:ascii="Times New Roman" w:hAnsi="Times New Roman" w:cs="Times New Roman"/>
          <w:sz w:val="24"/>
          <w:szCs w:val="24"/>
        </w:rPr>
      </w:pPr>
      <w:r w:rsidRPr="00BC2CE9">
        <w:rPr>
          <w:rFonts w:ascii="Times New Roman" w:hAnsi="Times New Roman" w:cs="Times New Roman"/>
          <w:sz w:val="24"/>
          <w:szCs w:val="24"/>
        </w:rPr>
        <w:t>29,3% обучающихся подтвердили свои результаты, 68,7% учащихся снизили свои результаты, причем 20 учащихся снизили результаты на 2 балла.</w:t>
      </w:r>
    </w:p>
    <w:p w:rsidR="00BC2CE9" w:rsidRPr="00BC2CE9" w:rsidRDefault="00BC2CE9" w:rsidP="00A001B1">
      <w:pPr>
        <w:tabs>
          <w:tab w:val="left" w:pos="2025"/>
        </w:tabs>
        <w:spacing w:after="0"/>
        <w:jc w:val="both"/>
        <w:rPr>
          <w:rFonts w:ascii="Times New Roman" w:eastAsia="Calibri" w:hAnsi="Times New Roman" w:cs="Times New Roman"/>
          <w:b/>
          <w:sz w:val="24"/>
          <w:szCs w:val="24"/>
          <w:lang w:eastAsia="en-US"/>
        </w:rPr>
      </w:pPr>
    </w:p>
    <w:tbl>
      <w:tblPr>
        <w:tblW w:w="8039" w:type="dxa"/>
        <w:tblInd w:w="534" w:type="dxa"/>
        <w:tblLayout w:type="fixed"/>
        <w:tblLook w:val="04A0"/>
      </w:tblPr>
      <w:tblGrid>
        <w:gridCol w:w="456"/>
        <w:gridCol w:w="1136"/>
        <w:gridCol w:w="1810"/>
        <w:gridCol w:w="730"/>
        <w:gridCol w:w="825"/>
        <w:gridCol w:w="672"/>
        <w:gridCol w:w="642"/>
        <w:gridCol w:w="901"/>
        <w:gridCol w:w="867"/>
      </w:tblGrid>
      <w:tr w:rsidR="00BC2CE9" w:rsidRPr="00BC2CE9" w:rsidTr="00A001B1">
        <w:trPr>
          <w:trHeight w:val="401"/>
        </w:trPr>
        <w:tc>
          <w:tcPr>
            <w:tcW w:w="4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
                <w:bCs/>
                <w:color w:val="000000"/>
                <w:sz w:val="24"/>
                <w:szCs w:val="24"/>
              </w:rPr>
            </w:pPr>
            <w:r w:rsidRPr="00BC2CE9">
              <w:rPr>
                <w:rFonts w:ascii="Times New Roman" w:hAnsi="Times New Roman" w:cs="Times New Roman"/>
                <w:b/>
                <w:bCs/>
                <w:color w:val="000000"/>
                <w:sz w:val="24"/>
                <w:szCs w:val="24"/>
              </w:rPr>
              <w:t>№</w:t>
            </w:r>
          </w:p>
        </w:tc>
        <w:tc>
          <w:tcPr>
            <w:tcW w:w="11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Класс</w:t>
            </w:r>
          </w:p>
        </w:tc>
        <w:tc>
          <w:tcPr>
            <w:tcW w:w="18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Количество  обучающихся, принявших участие в ВПР </w:t>
            </w:r>
          </w:p>
        </w:tc>
        <w:tc>
          <w:tcPr>
            <w:tcW w:w="2869" w:type="dxa"/>
            <w:gridSpan w:val="4"/>
            <w:tcBorders>
              <w:top w:val="single" w:sz="4" w:space="0" w:color="auto"/>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Получили отметку </w:t>
            </w:r>
          </w:p>
        </w:tc>
        <w:tc>
          <w:tcPr>
            <w:tcW w:w="901"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Успеваемость </w:t>
            </w:r>
          </w:p>
        </w:tc>
        <w:tc>
          <w:tcPr>
            <w:tcW w:w="867" w:type="dxa"/>
            <w:vMerge w:val="restart"/>
            <w:tcBorders>
              <w:top w:val="single" w:sz="4" w:space="0" w:color="auto"/>
              <w:left w:val="nil"/>
              <w:right w:val="single" w:sz="4" w:space="0" w:color="auto"/>
            </w:tcBorders>
            <w:textDirection w:val="btLr"/>
            <w:vAlign w:val="center"/>
          </w:tcPr>
          <w:p w:rsidR="00BC2CE9" w:rsidRPr="00BC2CE9" w:rsidRDefault="00BC2CE9" w:rsidP="00A001B1">
            <w:pPr>
              <w:spacing w:after="0"/>
              <w:ind w:left="113" w:right="113"/>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 xml:space="preserve">Качество </w:t>
            </w:r>
          </w:p>
        </w:tc>
      </w:tr>
      <w:tr w:rsidR="00BC2CE9" w:rsidRPr="00BC2CE9" w:rsidTr="00A001B1">
        <w:trPr>
          <w:trHeight w:val="1509"/>
        </w:trPr>
        <w:tc>
          <w:tcPr>
            <w:tcW w:w="456"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
                <w:bCs/>
                <w:color w:val="000000"/>
                <w:sz w:val="24"/>
                <w:szCs w:val="24"/>
              </w:rPr>
            </w:pPr>
          </w:p>
        </w:tc>
        <w:tc>
          <w:tcPr>
            <w:tcW w:w="1136"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1810" w:type="dxa"/>
            <w:vMerge/>
            <w:tcBorders>
              <w:top w:val="single" w:sz="4" w:space="0" w:color="auto"/>
              <w:left w:val="single" w:sz="4" w:space="0" w:color="auto"/>
              <w:bottom w:val="single" w:sz="4" w:space="0" w:color="auto"/>
              <w:right w:val="single" w:sz="4" w:space="0" w:color="auto"/>
            </w:tcBorders>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730"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672"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w:t>
            </w:r>
          </w:p>
        </w:tc>
        <w:tc>
          <w:tcPr>
            <w:tcW w:w="6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901"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c>
          <w:tcPr>
            <w:tcW w:w="867" w:type="dxa"/>
            <w:vMerge/>
            <w:tcBorders>
              <w:left w:val="nil"/>
              <w:bottom w:val="single" w:sz="4" w:space="0" w:color="auto"/>
              <w:right w:val="single" w:sz="4" w:space="0" w:color="auto"/>
            </w:tcBorders>
          </w:tcPr>
          <w:p w:rsidR="00BC2CE9" w:rsidRPr="00BC2CE9" w:rsidRDefault="00BC2CE9" w:rsidP="00A001B1">
            <w:pPr>
              <w:spacing w:after="0"/>
              <w:jc w:val="both"/>
              <w:rPr>
                <w:rFonts w:ascii="Times New Roman" w:hAnsi="Times New Roman" w:cs="Times New Roman"/>
                <w:bCs/>
                <w:color w:val="000000"/>
                <w:sz w:val="24"/>
                <w:szCs w:val="24"/>
              </w:rPr>
            </w:pPr>
          </w:p>
        </w:tc>
      </w:tr>
      <w:tr w:rsidR="00BC2CE9" w:rsidRPr="00BC2CE9" w:rsidTr="00A001B1">
        <w:trPr>
          <w:trHeight w:val="424"/>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1</w:t>
            </w:r>
          </w:p>
        </w:tc>
        <w:tc>
          <w:tcPr>
            <w:tcW w:w="1136"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7а</w:t>
            </w:r>
          </w:p>
        </w:tc>
        <w:tc>
          <w:tcPr>
            <w:tcW w:w="1810"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22</w:t>
            </w:r>
          </w:p>
        </w:tc>
        <w:tc>
          <w:tcPr>
            <w:tcW w:w="730"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w:t>
            </w:r>
          </w:p>
        </w:tc>
        <w:tc>
          <w:tcPr>
            <w:tcW w:w="672"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w:t>
            </w:r>
          </w:p>
        </w:tc>
        <w:tc>
          <w:tcPr>
            <w:tcW w:w="901"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63,64</w:t>
            </w:r>
          </w:p>
        </w:tc>
        <w:tc>
          <w:tcPr>
            <w:tcW w:w="867"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31,82</w:t>
            </w:r>
          </w:p>
        </w:tc>
      </w:tr>
      <w:tr w:rsidR="00BC2CE9" w:rsidRPr="00BC2CE9" w:rsidTr="00A001B1">
        <w:trPr>
          <w:trHeight w:val="424"/>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2</w:t>
            </w:r>
          </w:p>
        </w:tc>
        <w:tc>
          <w:tcPr>
            <w:tcW w:w="1136"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7б</w:t>
            </w:r>
          </w:p>
        </w:tc>
        <w:tc>
          <w:tcPr>
            <w:tcW w:w="1810"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25</w:t>
            </w:r>
          </w:p>
        </w:tc>
        <w:tc>
          <w:tcPr>
            <w:tcW w:w="730"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w:t>
            </w:r>
          </w:p>
        </w:tc>
        <w:tc>
          <w:tcPr>
            <w:tcW w:w="672"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w:t>
            </w:r>
          </w:p>
        </w:tc>
        <w:tc>
          <w:tcPr>
            <w:tcW w:w="901"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84</w:t>
            </w:r>
          </w:p>
        </w:tc>
        <w:tc>
          <w:tcPr>
            <w:tcW w:w="867"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44</w:t>
            </w:r>
          </w:p>
        </w:tc>
      </w:tr>
      <w:tr w:rsidR="00BC2CE9" w:rsidRPr="00BC2CE9" w:rsidTr="00A001B1">
        <w:trPr>
          <w:trHeight w:val="424"/>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3</w:t>
            </w:r>
          </w:p>
        </w:tc>
        <w:tc>
          <w:tcPr>
            <w:tcW w:w="1136"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7в</w:t>
            </w:r>
          </w:p>
        </w:tc>
        <w:tc>
          <w:tcPr>
            <w:tcW w:w="1810"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27</w:t>
            </w:r>
          </w:p>
        </w:tc>
        <w:tc>
          <w:tcPr>
            <w:tcW w:w="730"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w:t>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6</w:t>
            </w:r>
          </w:p>
        </w:tc>
        <w:tc>
          <w:tcPr>
            <w:tcW w:w="672"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13</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w:t>
            </w:r>
          </w:p>
        </w:tc>
        <w:tc>
          <w:tcPr>
            <w:tcW w:w="901"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74,04</w:t>
            </w:r>
          </w:p>
        </w:tc>
        <w:tc>
          <w:tcPr>
            <w:tcW w:w="867"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25,93</w:t>
            </w:r>
          </w:p>
        </w:tc>
      </w:tr>
      <w:tr w:rsidR="00BC2CE9" w:rsidRPr="00BC2CE9" w:rsidTr="00A001B1">
        <w:trPr>
          <w:trHeight w:val="424"/>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4</w:t>
            </w:r>
          </w:p>
        </w:tc>
        <w:tc>
          <w:tcPr>
            <w:tcW w:w="1136"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7г</w:t>
            </w:r>
          </w:p>
        </w:tc>
        <w:tc>
          <w:tcPr>
            <w:tcW w:w="1810" w:type="dxa"/>
            <w:tcBorders>
              <w:top w:val="nil"/>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center"/>
              <w:rPr>
                <w:rFonts w:ascii="Times New Roman" w:hAnsi="Times New Roman" w:cs="Times New Roman"/>
                <w:color w:val="000000"/>
                <w:sz w:val="24"/>
                <w:szCs w:val="24"/>
              </w:rPr>
            </w:pPr>
            <w:r w:rsidRPr="00BC2CE9">
              <w:rPr>
                <w:rFonts w:ascii="Times New Roman" w:hAnsi="Times New Roman" w:cs="Times New Roman"/>
                <w:color w:val="000000"/>
                <w:sz w:val="24"/>
                <w:szCs w:val="24"/>
              </w:rPr>
              <w:t>25</w:t>
            </w:r>
          </w:p>
        </w:tc>
        <w:tc>
          <w:tcPr>
            <w:tcW w:w="730" w:type="dxa"/>
            <w:tcBorders>
              <w:top w:val="single" w:sz="4" w:space="0" w:color="auto"/>
              <w:left w:val="nil"/>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w:t>
            </w:r>
          </w:p>
        </w:tc>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11</w:t>
            </w:r>
          </w:p>
        </w:tc>
        <w:tc>
          <w:tcPr>
            <w:tcW w:w="672" w:type="dxa"/>
            <w:tcBorders>
              <w:top w:val="single" w:sz="4" w:space="0" w:color="auto"/>
              <w:left w:val="single" w:sz="4" w:space="0" w:color="auto"/>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5</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w:t>
            </w:r>
          </w:p>
        </w:tc>
        <w:tc>
          <w:tcPr>
            <w:tcW w:w="901"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92</w:t>
            </w:r>
          </w:p>
        </w:tc>
        <w:tc>
          <w:tcPr>
            <w:tcW w:w="867" w:type="dxa"/>
            <w:tcBorders>
              <w:top w:val="nil"/>
              <w:left w:val="nil"/>
              <w:bottom w:val="single" w:sz="4" w:space="0" w:color="auto"/>
              <w:right w:val="single" w:sz="4" w:space="0" w:color="auto"/>
            </w:tcBorders>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72</w:t>
            </w:r>
          </w:p>
        </w:tc>
      </w:tr>
      <w:tr w:rsidR="00BC2CE9" w:rsidRPr="00BC2CE9" w:rsidTr="00A001B1">
        <w:trPr>
          <w:trHeight w:val="383"/>
        </w:trPr>
        <w:tc>
          <w:tcPr>
            <w:tcW w:w="1592" w:type="dxa"/>
            <w:gridSpan w:val="2"/>
            <w:vMerge w:val="restart"/>
            <w:tcBorders>
              <w:top w:val="single" w:sz="4" w:space="0" w:color="auto"/>
              <w:left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Итого</w:t>
            </w:r>
          </w:p>
        </w:tc>
        <w:tc>
          <w:tcPr>
            <w:tcW w:w="1810" w:type="dxa"/>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99</w:t>
            </w:r>
          </w:p>
        </w:tc>
        <w:tc>
          <w:tcPr>
            <w:tcW w:w="730" w:type="dxa"/>
            <w:tcBorders>
              <w:top w:val="single" w:sz="4" w:space="0" w:color="auto"/>
              <w:left w:val="nil"/>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10</w:t>
            </w:r>
          </w:p>
        </w:tc>
        <w:tc>
          <w:tcPr>
            <w:tcW w:w="8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33</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35</w:t>
            </w:r>
          </w:p>
        </w:tc>
        <w:tc>
          <w:tcPr>
            <w:tcW w:w="6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21</w:t>
            </w:r>
          </w:p>
        </w:tc>
        <w:tc>
          <w:tcPr>
            <w:tcW w:w="901" w:type="dxa"/>
            <w:tcBorders>
              <w:top w:val="nil"/>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78,79</w:t>
            </w:r>
          </w:p>
        </w:tc>
        <w:tc>
          <w:tcPr>
            <w:tcW w:w="867" w:type="dxa"/>
            <w:tcBorders>
              <w:top w:val="nil"/>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43,43</w:t>
            </w:r>
          </w:p>
        </w:tc>
      </w:tr>
      <w:tr w:rsidR="00BC2CE9" w:rsidRPr="00BC2CE9" w:rsidTr="00A001B1">
        <w:trPr>
          <w:trHeight w:val="383"/>
        </w:trPr>
        <w:tc>
          <w:tcPr>
            <w:tcW w:w="1592" w:type="dxa"/>
            <w:gridSpan w:val="2"/>
            <w:vMerge/>
            <w:tcBorders>
              <w:left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46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г. Салават</w:t>
            </w:r>
          </w:p>
        </w:tc>
        <w:tc>
          <w:tcPr>
            <w:tcW w:w="901"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80,44</w:t>
            </w:r>
          </w:p>
        </w:tc>
        <w:tc>
          <w:tcPr>
            <w:tcW w:w="867"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35,04</w:t>
            </w:r>
          </w:p>
        </w:tc>
      </w:tr>
      <w:tr w:rsidR="00BC2CE9" w:rsidRPr="00BC2CE9" w:rsidTr="00A001B1">
        <w:trPr>
          <w:trHeight w:val="383"/>
        </w:trPr>
        <w:tc>
          <w:tcPr>
            <w:tcW w:w="1592" w:type="dxa"/>
            <w:gridSpan w:val="2"/>
            <w:vMerge/>
            <w:tcBorders>
              <w:left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46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РБ</w:t>
            </w:r>
          </w:p>
        </w:tc>
        <w:tc>
          <w:tcPr>
            <w:tcW w:w="901"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90,64</w:t>
            </w:r>
          </w:p>
        </w:tc>
        <w:tc>
          <w:tcPr>
            <w:tcW w:w="867"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47,18</w:t>
            </w:r>
          </w:p>
        </w:tc>
      </w:tr>
      <w:tr w:rsidR="00BC2CE9" w:rsidRPr="00BC2CE9" w:rsidTr="00A001B1">
        <w:trPr>
          <w:trHeight w:val="383"/>
        </w:trPr>
        <w:tc>
          <w:tcPr>
            <w:tcW w:w="1592" w:type="dxa"/>
            <w:gridSpan w:val="2"/>
            <w:vMerge/>
            <w:tcBorders>
              <w:left w:val="single" w:sz="4" w:space="0" w:color="auto"/>
              <w:bottom w:val="single" w:sz="4" w:space="0" w:color="auto"/>
              <w:right w:val="single" w:sz="4" w:space="0" w:color="auto"/>
            </w:tcBorders>
            <w:shd w:val="clear" w:color="auto" w:fill="auto"/>
            <w:noWrap/>
            <w:vAlign w:val="center"/>
            <w:hideMark/>
          </w:tcPr>
          <w:p w:rsidR="00BC2CE9" w:rsidRPr="00BC2CE9" w:rsidRDefault="00BC2CE9" w:rsidP="00A001B1">
            <w:pPr>
              <w:spacing w:after="0"/>
              <w:jc w:val="both"/>
              <w:rPr>
                <w:rFonts w:ascii="Times New Roman" w:hAnsi="Times New Roman" w:cs="Times New Roman"/>
                <w:bCs/>
                <w:color w:val="000000"/>
                <w:sz w:val="24"/>
                <w:szCs w:val="24"/>
              </w:rPr>
            </w:pPr>
          </w:p>
        </w:tc>
        <w:tc>
          <w:tcPr>
            <w:tcW w:w="46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РФ</w:t>
            </w:r>
          </w:p>
        </w:tc>
        <w:tc>
          <w:tcPr>
            <w:tcW w:w="901"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84,08</w:t>
            </w:r>
          </w:p>
        </w:tc>
        <w:tc>
          <w:tcPr>
            <w:tcW w:w="867" w:type="dxa"/>
            <w:tcBorders>
              <w:top w:val="single" w:sz="4" w:space="0" w:color="auto"/>
              <w:left w:val="nil"/>
              <w:bottom w:val="single" w:sz="4" w:space="0" w:color="auto"/>
              <w:right w:val="single" w:sz="4" w:space="0" w:color="auto"/>
            </w:tcBorders>
            <w:shd w:val="clear" w:color="auto" w:fill="auto"/>
            <w:vAlign w:val="center"/>
          </w:tcPr>
          <w:p w:rsidR="00BC2CE9" w:rsidRPr="00BC2CE9" w:rsidRDefault="00BC2CE9" w:rsidP="00A001B1">
            <w:pPr>
              <w:spacing w:after="0"/>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40,02</w:t>
            </w:r>
          </w:p>
        </w:tc>
      </w:tr>
    </w:tbl>
    <w:p w:rsidR="00BC2CE9" w:rsidRPr="00BC2CE9" w:rsidRDefault="00BC2CE9" w:rsidP="00A001B1">
      <w:pPr>
        <w:tabs>
          <w:tab w:val="left" w:pos="2025"/>
        </w:tabs>
        <w:spacing w:after="0"/>
        <w:ind w:firstLine="284"/>
        <w:jc w:val="both"/>
        <w:rPr>
          <w:rFonts w:ascii="Times New Roman" w:hAnsi="Times New Roman" w:cs="Times New Roman"/>
          <w:b/>
          <w:sz w:val="24"/>
          <w:szCs w:val="24"/>
        </w:rPr>
      </w:pPr>
    </w:p>
    <w:p w:rsidR="00BC2CE9" w:rsidRPr="00BC2CE9" w:rsidRDefault="00BC2CE9" w:rsidP="00A001B1">
      <w:pPr>
        <w:tabs>
          <w:tab w:val="left" w:pos="2025"/>
        </w:tabs>
        <w:spacing w:after="0"/>
        <w:ind w:firstLine="284"/>
        <w:jc w:val="both"/>
        <w:rPr>
          <w:rFonts w:ascii="Times New Roman" w:hAnsi="Times New Roman" w:cs="Times New Roman"/>
          <w:sz w:val="24"/>
          <w:szCs w:val="24"/>
        </w:rPr>
      </w:pPr>
      <w:r w:rsidRPr="00BC2CE9">
        <w:rPr>
          <w:rFonts w:ascii="Times New Roman" w:hAnsi="Times New Roman" w:cs="Times New Roman"/>
          <w:sz w:val="24"/>
          <w:szCs w:val="24"/>
        </w:rPr>
        <w:t>Из 32 отметок «5», имеющихся за предыдущий учебный период, подтвердилось – 9 (28,1%), причем 8 человек снизили свои результаты на 2 балла.</w:t>
      </w:r>
    </w:p>
    <w:p w:rsidR="00BC2CE9" w:rsidRPr="00BC2CE9" w:rsidRDefault="00BC2CE9" w:rsidP="00A001B1">
      <w:pPr>
        <w:spacing w:after="0"/>
        <w:ind w:firstLine="142"/>
        <w:jc w:val="both"/>
        <w:rPr>
          <w:rFonts w:ascii="Times New Roman" w:eastAsia="Calibri" w:hAnsi="Times New Roman" w:cs="Times New Roman"/>
          <w:b/>
          <w:sz w:val="24"/>
          <w:szCs w:val="24"/>
          <w:lang w:eastAsia="en-US"/>
        </w:rPr>
      </w:pPr>
    </w:p>
    <w:p w:rsidR="00BC2CE9" w:rsidRPr="00BC2CE9" w:rsidRDefault="00BC2CE9" w:rsidP="00A001B1">
      <w:pPr>
        <w:spacing w:after="0"/>
        <w:ind w:firstLine="142"/>
        <w:jc w:val="both"/>
        <w:rPr>
          <w:rFonts w:ascii="Times New Roman" w:eastAsia="Calibri" w:hAnsi="Times New Roman" w:cs="Times New Roman"/>
          <w:b/>
          <w:sz w:val="24"/>
          <w:szCs w:val="24"/>
          <w:lang w:eastAsia="en-US"/>
        </w:rPr>
      </w:pPr>
      <w:r w:rsidRPr="00BC2CE9">
        <w:rPr>
          <w:rFonts w:ascii="Times New Roman" w:eastAsia="Calibri" w:hAnsi="Times New Roman" w:cs="Times New Roman"/>
          <w:b/>
          <w:noProof/>
          <w:sz w:val="24"/>
          <w:szCs w:val="24"/>
        </w:rPr>
        <w:lastRenderedPageBreak/>
        <w:drawing>
          <wp:inline distT="0" distB="0" distL="0" distR="0">
            <wp:extent cx="5936477" cy="2606758"/>
            <wp:effectExtent l="19050" t="0" r="26173" b="3092"/>
            <wp:docPr id="15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BC2CE9" w:rsidRPr="00BC2CE9" w:rsidRDefault="00BC2CE9" w:rsidP="00A001B1">
      <w:pPr>
        <w:spacing w:after="0"/>
        <w:ind w:firstLine="142"/>
        <w:jc w:val="both"/>
        <w:rPr>
          <w:rFonts w:ascii="Times New Roman" w:eastAsia="Calibri" w:hAnsi="Times New Roman" w:cs="Times New Roman"/>
          <w:b/>
          <w:sz w:val="24"/>
          <w:szCs w:val="24"/>
          <w:lang w:eastAsia="en-US"/>
        </w:rPr>
      </w:pPr>
    </w:p>
    <w:p w:rsidR="00BC2CE9" w:rsidRPr="00BC2CE9" w:rsidRDefault="00BC2CE9" w:rsidP="00A001B1">
      <w:pPr>
        <w:spacing w:after="0"/>
        <w:ind w:firstLine="142"/>
        <w:jc w:val="both"/>
        <w:rPr>
          <w:rFonts w:ascii="Times New Roman" w:eastAsia="Calibri" w:hAnsi="Times New Roman" w:cs="Times New Roman"/>
          <w:sz w:val="24"/>
          <w:szCs w:val="24"/>
          <w:lang w:eastAsia="en-US"/>
        </w:rPr>
      </w:pPr>
      <w:r w:rsidRPr="00BC2CE9">
        <w:rPr>
          <w:rFonts w:ascii="Times New Roman" w:eastAsia="Calibri" w:hAnsi="Times New Roman" w:cs="Times New Roman"/>
          <w:b/>
          <w:sz w:val="24"/>
          <w:szCs w:val="24"/>
          <w:lang w:eastAsia="en-US"/>
        </w:rPr>
        <w:t xml:space="preserve">       </w:t>
      </w:r>
      <w:r w:rsidRPr="00BC2CE9">
        <w:rPr>
          <w:rFonts w:ascii="Times New Roman" w:eastAsia="Calibri" w:hAnsi="Times New Roman" w:cs="Times New Roman"/>
          <w:sz w:val="24"/>
          <w:szCs w:val="24"/>
          <w:lang w:eastAsia="en-US"/>
        </w:rPr>
        <w:t>Результаты успеваемости ниже городских, республиканских и федеральных значений, качество знаний выше городских и федеральных значений.</w:t>
      </w:r>
    </w:p>
    <w:p w:rsidR="00BC2CE9" w:rsidRPr="00BC2CE9" w:rsidRDefault="00BC2CE9" w:rsidP="00A001B1">
      <w:pPr>
        <w:tabs>
          <w:tab w:val="left" w:pos="2025"/>
        </w:tabs>
        <w:spacing w:after="0"/>
        <w:jc w:val="both"/>
        <w:rPr>
          <w:rFonts w:ascii="Times New Roman" w:hAnsi="Times New Roman" w:cs="Times New Roman"/>
          <w:color w:val="000000"/>
          <w:sz w:val="24"/>
          <w:szCs w:val="24"/>
        </w:rPr>
      </w:pPr>
    </w:p>
    <w:p w:rsidR="00BC2CE9" w:rsidRPr="00BC2CE9" w:rsidRDefault="00BC2CE9" w:rsidP="00A001B1">
      <w:pPr>
        <w:tabs>
          <w:tab w:val="left" w:pos="2025"/>
        </w:tabs>
        <w:spacing w:after="0"/>
        <w:jc w:val="both"/>
        <w:rPr>
          <w:rFonts w:ascii="Times New Roman" w:hAnsi="Times New Roman" w:cs="Times New Roman"/>
          <w:color w:val="000000"/>
          <w:sz w:val="24"/>
          <w:szCs w:val="24"/>
        </w:rPr>
      </w:pPr>
      <w:r w:rsidRPr="00BC2CE9">
        <w:rPr>
          <w:rFonts w:ascii="Times New Roman" w:hAnsi="Times New Roman" w:cs="Times New Roman"/>
          <w:color w:val="000000"/>
          <w:sz w:val="24"/>
          <w:szCs w:val="24"/>
        </w:rPr>
        <w:t>Распределение  первичных баллов</w:t>
      </w:r>
    </w:p>
    <w:p w:rsidR="00BC2CE9" w:rsidRPr="00BC2CE9" w:rsidRDefault="00BC2CE9" w:rsidP="00A001B1">
      <w:pPr>
        <w:tabs>
          <w:tab w:val="left" w:pos="2025"/>
        </w:tabs>
        <w:spacing w:after="0"/>
        <w:jc w:val="both"/>
        <w:rPr>
          <w:rFonts w:ascii="Times New Roman" w:hAnsi="Times New Roman" w:cs="Times New Roman"/>
          <w:b/>
          <w:color w:val="000000"/>
          <w:sz w:val="24"/>
          <w:szCs w:val="24"/>
        </w:rPr>
      </w:pPr>
    </w:p>
    <w:p w:rsidR="00BC2CE9" w:rsidRPr="00BC2CE9" w:rsidRDefault="00BC2CE9" w:rsidP="00A001B1">
      <w:pPr>
        <w:tabs>
          <w:tab w:val="left" w:pos="2025"/>
        </w:tabs>
        <w:spacing w:after="0"/>
        <w:jc w:val="center"/>
        <w:rPr>
          <w:rFonts w:ascii="Times New Roman" w:hAnsi="Times New Roman" w:cs="Times New Roman"/>
          <w:b/>
          <w:sz w:val="24"/>
          <w:szCs w:val="24"/>
        </w:rPr>
      </w:pPr>
      <w:r w:rsidRPr="00BC2CE9">
        <w:rPr>
          <w:rFonts w:ascii="Times New Roman" w:hAnsi="Times New Roman" w:cs="Times New Roman"/>
          <w:b/>
          <w:noProof/>
          <w:sz w:val="24"/>
          <w:szCs w:val="24"/>
        </w:rPr>
        <w:drawing>
          <wp:inline distT="0" distB="0" distL="0" distR="0">
            <wp:extent cx="4879258" cy="2552369"/>
            <wp:effectExtent l="19050" t="0" r="16592" b="331"/>
            <wp:docPr id="160"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BC2CE9" w:rsidRPr="00BC2CE9" w:rsidRDefault="00BC2CE9" w:rsidP="00A001B1">
      <w:pPr>
        <w:tabs>
          <w:tab w:val="left" w:pos="2025"/>
        </w:tabs>
        <w:spacing w:after="0"/>
        <w:jc w:val="both"/>
        <w:rPr>
          <w:rFonts w:ascii="Times New Roman" w:eastAsia="Calibri" w:hAnsi="Times New Roman" w:cs="Times New Roman"/>
          <w:sz w:val="24"/>
          <w:szCs w:val="24"/>
          <w:lang w:eastAsia="en-US"/>
        </w:rPr>
      </w:pPr>
      <w:r w:rsidRPr="00BC2CE9">
        <w:rPr>
          <w:rFonts w:ascii="Times New Roman" w:hAnsi="Times New Roman" w:cs="Times New Roman"/>
          <w:sz w:val="24"/>
          <w:szCs w:val="24"/>
        </w:rPr>
        <w:t xml:space="preserve">       </w:t>
      </w:r>
      <w:r w:rsidRPr="00BC2CE9">
        <w:rPr>
          <w:rFonts w:ascii="Times New Roman" w:eastAsia="Calibri" w:hAnsi="Times New Roman" w:cs="Times New Roman"/>
          <w:sz w:val="24"/>
          <w:szCs w:val="24"/>
          <w:lang w:eastAsia="en-US"/>
        </w:rPr>
        <w:t>Темы, требующие дополнительной проработки (процент выполнения заданий ниже 50%):</w:t>
      </w:r>
    </w:p>
    <w:p w:rsidR="00BC2CE9" w:rsidRPr="00BC2CE9" w:rsidRDefault="00BC2CE9" w:rsidP="00A001B1">
      <w:pPr>
        <w:pStyle w:val="af2"/>
        <w:numPr>
          <w:ilvl w:val="0"/>
          <w:numId w:val="11"/>
        </w:numPr>
        <w:tabs>
          <w:tab w:val="left" w:pos="2025"/>
        </w:tabs>
        <w:spacing w:after="0"/>
        <w:jc w:val="both"/>
        <w:rPr>
          <w:rFonts w:ascii="Times New Roman" w:eastAsia="Calibri" w:hAnsi="Times New Roman" w:cs="Times New Roman"/>
          <w:sz w:val="24"/>
          <w:szCs w:val="24"/>
        </w:rPr>
      </w:pPr>
      <w:r w:rsidRPr="00BC2CE9">
        <w:rPr>
          <w:rFonts w:ascii="Times New Roman" w:eastAsia="Calibri" w:hAnsi="Times New Roman" w:cs="Times New Roman"/>
          <w:sz w:val="24"/>
          <w:szCs w:val="24"/>
        </w:rPr>
        <w:t>Говорение: монологическое высказывание на основе плана и визуальной информации;</w:t>
      </w:r>
    </w:p>
    <w:p w:rsidR="00BC2CE9" w:rsidRPr="00BC2CE9" w:rsidRDefault="00BC2CE9" w:rsidP="00A001B1">
      <w:pPr>
        <w:pStyle w:val="af2"/>
        <w:numPr>
          <w:ilvl w:val="0"/>
          <w:numId w:val="11"/>
        </w:numPr>
        <w:tabs>
          <w:tab w:val="left" w:pos="2025"/>
        </w:tabs>
        <w:spacing w:after="0"/>
        <w:jc w:val="both"/>
        <w:rPr>
          <w:rFonts w:ascii="Times New Roman" w:eastAsia="Calibri" w:hAnsi="Times New Roman" w:cs="Times New Roman"/>
          <w:sz w:val="24"/>
          <w:szCs w:val="24"/>
        </w:rPr>
      </w:pPr>
      <w:r w:rsidRPr="00BC2CE9">
        <w:rPr>
          <w:rFonts w:ascii="Times New Roman" w:eastAsia="Calibri" w:hAnsi="Times New Roman" w:cs="Times New Roman"/>
          <w:sz w:val="24"/>
          <w:szCs w:val="24"/>
        </w:rPr>
        <w:t>Навыки оперирования языковыми средствами в коммуникативнозначимом контексте: грамматические формы;</w:t>
      </w:r>
    </w:p>
    <w:p w:rsidR="00BC2CE9" w:rsidRPr="00BC2CE9" w:rsidRDefault="00BC2CE9" w:rsidP="00A001B1">
      <w:pPr>
        <w:pStyle w:val="af2"/>
        <w:numPr>
          <w:ilvl w:val="0"/>
          <w:numId w:val="11"/>
        </w:numPr>
        <w:tabs>
          <w:tab w:val="left" w:pos="2025"/>
        </w:tabs>
        <w:spacing w:after="0"/>
        <w:jc w:val="both"/>
        <w:rPr>
          <w:rFonts w:ascii="Times New Roman" w:eastAsia="Calibri" w:hAnsi="Times New Roman" w:cs="Times New Roman"/>
          <w:sz w:val="24"/>
          <w:szCs w:val="24"/>
        </w:rPr>
      </w:pPr>
      <w:r w:rsidRPr="00BC2CE9">
        <w:rPr>
          <w:rFonts w:ascii="Times New Roman" w:eastAsia="Calibri" w:hAnsi="Times New Roman" w:cs="Times New Roman"/>
          <w:sz w:val="24"/>
          <w:szCs w:val="24"/>
        </w:rPr>
        <w:t>Навыки оперирования языковыми средствами в коммуникативнозначимом контексте: лексические единицы.</w:t>
      </w:r>
    </w:p>
    <w:p w:rsidR="00BC2CE9" w:rsidRPr="00BC2CE9" w:rsidRDefault="00BC2CE9" w:rsidP="00A001B1">
      <w:pPr>
        <w:tabs>
          <w:tab w:val="left" w:pos="2025"/>
        </w:tabs>
        <w:spacing w:after="0"/>
        <w:jc w:val="both"/>
        <w:rPr>
          <w:rFonts w:ascii="Times New Roman" w:eastAsia="Calibri" w:hAnsi="Times New Roman" w:cs="Times New Roman"/>
          <w:b/>
          <w:sz w:val="24"/>
          <w:szCs w:val="24"/>
          <w:lang w:eastAsia="en-US"/>
        </w:rPr>
      </w:pPr>
    </w:p>
    <w:p w:rsidR="00BC2CE9" w:rsidRPr="00BC2CE9" w:rsidRDefault="00BC2CE9" w:rsidP="00A001B1">
      <w:pPr>
        <w:tabs>
          <w:tab w:val="left" w:pos="2025"/>
        </w:tabs>
        <w:spacing w:after="0"/>
        <w:jc w:val="both"/>
        <w:rPr>
          <w:rFonts w:ascii="Times New Roman" w:eastAsia="Calibri" w:hAnsi="Times New Roman" w:cs="Times New Roman"/>
          <w:sz w:val="24"/>
          <w:szCs w:val="24"/>
          <w:lang w:eastAsia="en-US"/>
        </w:rPr>
      </w:pPr>
      <w:r w:rsidRPr="00BC2CE9">
        <w:rPr>
          <w:rFonts w:ascii="Times New Roman" w:eastAsia="Calibri" w:hAnsi="Times New Roman" w:cs="Times New Roman"/>
          <w:b/>
          <w:sz w:val="24"/>
          <w:szCs w:val="24"/>
          <w:lang w:eastAsia="en-US"/>
        </w:rPr>
        <w:t xml:space="preserve">             </w:t>
      </w:r>
      <w:r w:rsidRPr="00BC2CE9">
        <w:rPr>
          <w:rFonts w:ascii="Times New Roman" w:eastAsia="Calibri" w:hAnsi="Times New Roman" w:cs="Times New Roman"/>
          <w:sz w:val="24"/>
          <w:szCs w:val="24"/>
          <w:lang w:eastAsia="en-US"/>
        </w:rPr>
        <w:t>Мероприятия по работе с результатами ВПР по английскому языку.</w:t>
      </w:r>
    </w:p>
    <w:p w:rsidR="00BC2CE9" w:rsidRPr="00BC2CE9" w:rsidRDefault="00BC2CE9" w:rsidP="00A001B1">
      <w:pPr>
        <w:pStyle w:val="af2"/>
        <w:numPr>
          <w:ilvl w:val="0"/>
          <w:numId w:val="37"/>
        </w:numPr>
        <w:shd w:val="clear" w:color="auto" w:fill="FFFFFF"/>
        <w:tabs>
          <w:tab w:val="left" w:pos="284"/>
        </w:tabs>
        <w:spacing w:after="0"/>
        <w:ind w:left="0" w:firstLine="142"/>
        <w:jc w:val="both"/>
        <w:rPr>
          <w:rFonts w:ascii="Times New Roman" w:hAnsi="Times New Roman" w:cs="Times New Roman"/>
          <w:color w:val="1A1A1A"/>
          <w:sz w:val="24"/>
          <w:szCs w:val="24"/>
        </w:rPr>
      </w:pPr>
      <w:r w:rsidRPr="00BC2CE9">
        <w:rPr>
          <w:rFonts w:ascii="Times New Roman" w:hAnsi="Times New Roman" w:cs="Times New Roman"/>
          <w:color w:val="1A1A1A"/>
          <w:sz w:val="24"/>
          <w:szCs w:val="24"/>
        </w:rPr>
        <w:t>проанализировать результаты проверочной работы на заседании кафедры учителей, скорректировать методическую работу с учетом полученных результатов;</w:t>
      </w:r>
    </w:p>
    <w:p w:rsidR="00BC2CE9" w:rsidRPr="00BC2CE9" w:rsidRDefault="00BC2CE9" w:rsidP="00A001B1">
      <w:pPr>
        <w:pStyle w:val="af2"/>
        <w:numPr>
          <w:ilvl w:val="0"/>
          <w:numId w:val="37"/>
        </w:numPr>
        <w:shd w:val="clear" w:color="auto" w:fill="FFFFFF"/>
        <w:tabs>
          <w:tab w:val="left" w:pos="284"/>
        </w:tabs>
        <w:spacing w:after="0"/>
        <w:ind w:left="0" w:firstLine="142"/>
        <w:jc w:val="both"/>
        <w:rPr>
          <w:rFonts w:ascii="Times New Roman" w:hAnsi="Times New Roman" w:cs="Times New Roman"/>
          <w:color w:val="1A1A1A"/>
          <w:sz w:val="24"/>
          <w:szCs w:val="24"/>
        </w:rPr>
      </w:pPr>
      <w:r w:rsidRPr="00BC2CE9">
        <w:rPr>
          <w:rFonts w:ascii="Times New Roman" w:hAnsi="Times New Roman" w:cs="Times New Roman"/>
          <w:color w:val="1A1A1A"/>
          <w:sz w:val="24"/>
          <w:szCs w:val="24"/>
        </w:rPr>
        <w:t>отработать с учащимися западающие темы;</w:t>
      </w:r>
    </w:p>
    <w:p w:rsidR="00BC2CE9" w:rsidRPr="00BC2CE9" w:rsidRDefault="00BC2CE9" w:rsidP="00A001B1">
      <w:pPr>
        <w:pStyle w:val="af2"/>
        <w:numPr>
          <w:ilvl w:val="0"/>
          <w:numId w:val="37"/>
        </w:numPr>
        <w:shd w:val="clear" w:color="auto" w:fill="FFFFFF"/>
        <w:tabs>
          <w:tab w:val="left" w:pos="284"/>
        </w:tabs>
        <w:spacing w:after="0"/>
        <w:ind w:left="0" w:firstLine="142"/>
        <w:jc w:val="both"/>
        <w:rPr>
          <w:rFonts w:ascii="Times New Roman" w:hAnsi="Times New Roman" w:cs="Times New Roman"/>
          <w:color w:val="1A1A1A"/>
          <w:sz w:val="24"/>
          <w:szCs w:val="24"/>
        </w:rPr>
      </w:pPr>
      <w:r w:rsidRPr="00BC2CE9">
        <w:rPr>
          <w:rFonts w:ascii="Times New Roman" w:hAnsi="Times New Roman" w:cs="Times New Roman"/>
          <w:color w:val="1A1A1A"/>
          <w:sz w:val="24"/>
          <w:szCs w:val="24"/>
        </w:rPr>
        <w:lastRenderedPageBreak/>
        <w:t>скорректировать содержание контрольных работ с целью мониторинга результативности работы по устранению пробелов взнаниях и умениях;</w:t>
      </w:r>
    </w:p>
    <w:p w:rsidR="00BC2CE9" w:rsidRPr="00BC2CE9" w:rsidRDefault="00BC2CE9" w:rsidP="00A001B1">
      <w:pPr>
        <w:pStyle w:val="af2"/>
        <w:numPr>
          <w:ilvl w:val="0"/>
          <w:numId w:val="37"/>
        </w:numPr>
        <w:shd w:val="clear" w:color="auto" w:fill="FFFFFF"/>
        <w:tabs>
          <w:tab w:val="left" w:pos="284"/>
        </w:tabs>
        <w:spacing w:after="0"/>
        <w:ind w:left="0" w:firstLine="142"/>
        <w:jc w:val="both"/>
        <w:rPr>
          <w:rFonts w:ascii="Times New Roman" w:hAnsi="Times New Roman" w:cs="Times New Roman"/>
          <w:color w:val="1A1A1A"/>
          <w:sz w:val="24"/>
          <w:szCs w:val="24"/>
        </w:rPr>
      </w:pPr>
      <w:r w:rsidRPr="00BC2CE9">
        <w:rPr>
          <w:rFonts w:ascii="Times New Roman" w:hAnsi="Times New Roman" w:cs="Times New Roman"/>
          <w:color w:val="1A1A1A"/>
          <w:sz w:val="24"/>
          <w:szCs w:val="24"/>
        </w:rPr>
        <w:t>по результатам анализа спланировать коррекционную работу поустранению выявленных пробелов;</w:t>
      </w:r>
    </w:p>
    <w:p w:rsidR="00BC2CE9" w:rsidRPr="00BC2CE9" w:rsidRDefault="00BC2CE9" w:rsidP="00A001B1">
      <w:pPr>
        <w:pStyle w:val="af2"/>
        <w:numPr>
          <w:ilvl w:val="0"/>
          <w:numId w:val="37"/>
        </w:numPr>
        <w:shd w:val="clear" w:color="auto" w:fill="FFFFFF"/>
        <w:tabs>
          <w:tab w:val="left" w:pos="284"/>
        </w:tabs>
        <w:spacing w:after="0"/>
        <w:ind w:left="0" w:firstLine="142"/>
        <w:jc w:val="both"/>
        <w:rPr>
          <w:rFonts w:ascii="Times New Roman" w:hAnsi="Times New Roman" w:cs="Times New Roman"/>
          <w:color w:val="1A1A1A"/>
          <w:sz w:val="24"/>
          <w:szCs w:val="24"/>
        </w:rPr>
      </w:pPr>
      <w:r w:rsidRPr="00BC2CE9">
        <w:rPr>
          <w:rFonts w:ascii="Times New Roman" w:hAnsi="Times New Roman" w:cs="Times New Roman"/>
          <w:color w:val="1A1A1A"/>
          <w:sz w:val="24"/>
          <w:szCs w:val="24"/>
        </w:rPr>
        <w:t>осуществлять разбор вариантов ВПР по английскому языку в течение учебного года;</w:t>
      </w:r>
    </w:p>
    <w:p w:rsidR="00BC2CE9" w:rsidRPr="00BC2CE9" w:rsidRDefault="00BC2CE9" w:rsidP="00A001B1">
      <w:pPr>
        <w:pStyle w:val="af2"/>
        <w:numPr>
          <w:ilvl w:val="0"/>
          <w:numId w:val="37"/>
        </w:numPr>
        <w:shd w:val="clear" w:color="auto" w:fill="FFFFFF"/>
        <w:tabs>
          <w:tab w:val="left" w:pos="284"/>
        </w:tabs>
        <w:spacing w:after="0"/>
        <w:ind w:left="0" w:firstLine="142"/>
        <w:jc w:val="both"/>
        <w:rPr>
          <w:rFonts w:ascii="Times New Roman" w:hAnsi="Times New Roman" w:cs="Times New Roman"/>
          <w:color w:val="1A1A1A"/>
          <w:sz w:val="24"/>
          <w:szCs w:val="24"/>
        </w:rPr>
      </w:pPr>
      <w:r w:rsidRPr="00BC2CE9">
        <w:rPr>
          <w:rFonts w:ascii="Times New Roman" w:hAnsi="Times New Roman" w:cs="Times New Roman"/>
          <w:bCs/>
          <w:color w:val="1A1A1A"/>
          <w:sz w:val="24"/>
          <w:szCs w:val="24"/>
        </w:rPr>
        <w:t>организовать сопутствующее повторение на уроках тем, которые вызвали наибольшие затруднения, уделить больше внимания формированию выявленных проблемных предметных умений учащихся;</w:t>
      </w:r>
    </w:p>
    <w:p w:rsidR="00BC2CE9" w:rsidRPr="00BC2CE9" w:rsidRDefault="00BC2CE9" w:rsidP="00A001B1">
      <w:pPr>
        <w:pStyle w:val="af2"/>
        <w:numPr>
          <w:ilvl w:val="0"/>
          <w:numId w:val="37"/>
        </w:numPr>
        <w:shd w:val="clear" w:color="auto" w:fill="FFFFFF"/>
        <w:tabs>
          <w:tab w:val="left" w:pos="284"/>
        </w:tabs>
        <w:spacing w:after="0"/>
        <w:ind w:left="0" w:firstLine="142"/>
        <w:jc w:val="both"/>
        <w:rPr>
          <w:rFonts w:ascii="Times New Roman" w:hAnsi="Times New Roman" w:cs="Times New Roman"/>
          <w:bCs/>
          <w:color w:val="000000"/>
          <w:sz w:val="24"/>
          <w:szCs w:val="24"/>
        </w:rPr>
      </w:pPr>
      <w:r w:rsidRPr="00BC2CE9">
        <w:rPr>
          <w:rFonts w:ascii="Times New Roman" w:hAnsi="Times New Roman" w:cs="Times New Roman"/>
          <w:bCs/>
          <w:color w:val="000000"/>
          <w:sz w:val="24"/>
          <w:szCs w:val="24"/>
        </w:rPr>
        <w:t>продолжить работу с условно-речевыми упражнениями;</w:t>
      </w:r>
    </w:p>
    <w:p w:rsidR="00BC2CE9" w:rsidRPr="00BC2CE9" w:rsidRDefault="00BC2CE9" w:rsidP="00A001B1">
      <w:pPr>
        <w:pStyle w:val="af2"/>
        <w:numPr>
          <w:ilvl w:val="0"/>
          <w:numId w:val="37"/>
        </w:numPr>
        <w:shd w:val="clear" w:color="auto" w:fill="FFFFFF"/>
        <w:tabs>
          <w:tab w:val="left" w:pos="284"/>
        </w:tabs>
        <w:spacing w:after="0"/>
        <w:ind w:left="0" w:firstLine="142"/>
        <w:jc w:val="both"/>
        <w:rPr>
          <w:rFonts w:ascii="Times New Roman" w:hAnsi="Times New Roman" w:cs="Times New Roman"/>
          <w:color w:val="1A1A1A"/>
          <w:sz w:val="24"/>
          <w:szCs w:val="24"/>
        </w:rPr>
      </w:pPr>
      <w:r w:rsidRPr="00BC2CE9">
        <w:rPr>
          <w:rFonts w:ascii="Times New Roman" w:hAnsi="Times New Roman" w:cs="Times New Roman"/>
          <w:color w:val="000000"/>
          <w:sz w:val="24"/>
          <w:szCs w:val="24"/>
        </w:rPr>
        <w:t>практиковать устную речь на каждом уроке, тренируя учащихся в построении спонтанных высказываний, обеспечивая не только языковую, но и смысловую полноту и правильность речи;</w:t>
      </w:r>
    </w:p>
    <w:p w:rsidR="00BC2CE9" w:rsidRPr="00BC2CE9" w:rsidRDefault="00BC2CE9" w:rsidP="00A001B1">
      <w:pPr>
        <w:pStyle w:val="af2"/>
        <w:numPr>
          <w:ilvl w:val="0"/>
          <w:numId w:val="37"/>
        </w:numPr>
        <w:shd w:val="clear" w:color="auto" w:fill="FFFFFF"/>
        <w:tabs>
          <w:tab w:val="left" w:pos="284"/>
        </w:tabs>
        <w:spacing w:after="0"/>
        <w:ind w:left="0" w:firstLine="142"/>
        <w:jc w:val="both"/>
        <w:rPr>
          <w:rFonts w:ascii="Times New Roman" w:hAnsi="Times New Roman" w:cs="Times New Roman"/>
          <w:color w:val="1A1A1A"/>
          <w:sz w:val="24"/>
          <w:szCs w:val="24"/>
        </w:rPr>
      </w:pPr>
      <w:r w:rsidRPr="00BC2CE9">
        <w:rPr>
          <w:rFonts w:ascii="Times New Roman" w:hAnsi="Times New Roman" w:cs="Times New Roman"/>
          <w:bCs/>
          <w:color w:val="000000"/>
          <w:sz w:val="24"/>
          <w:szCs w:val="24"/>
        </w:rPr>
        <w:t>повторить лексику и грамматику с применением контекстных заданий;</w:t>
      </w:r>
    </w:p>
    <w:p w:rsidR="00BC2CE9" w:rsidRPr="00BC2CE9" w:rsidRDefault="00BC2CE9" w:rsidP="00A001B1">
      <w:pPr>
        <w:pStyle w:val="af2"/>
        <w:numPr>
          <w:ilvl w:val="0"/>
          <w:numId w:val="37"/>
        </w:numPr>
        <w:shd w:val="clear" w:color="auto" w:fill="FFFFFF"/>
        <w:tabs>
          <w:tab w:val="left" w:pos="284"/>
        </w:tabs>
        <w:spacing w:after="0"/>
        <w:ind w:left="0" w:firstLine="142"/>
        <w:rPr>
          <w:rFonts w:ascii="Times New Roman" w:hAnsi="Times New Roman" w:cs="Times New Roman"/>
          <w:color w:val="1A1A1A"/>
          <w:sz w:val="24"/>
          <w:szCs w:val="24"/>
        </w:rPr>
      </w:pPr>
      <w:r w:rsidRPr="00BC2CE9">
        <w:rPr>
          <w:rFonts w:ascii="Times New Roman" w:hAnsi="Times New Roman" w:cs="Times New Roman"/>
          <w:bCs/>
          <w:color w:val="000000"/>
          <w:sz w:val="24"/>
          <w:szCs w:val="24"/>
        </w:rPr>
        <w:t>осуществлять дифференцированный подход в процессе обучения, что предполагает применение различных опор, варьирование времени на подготовку ответа, использование заданий различного уровня сложности;</w:t>
      </w:r>
    </w:p>
    <w:p w:rsidR="00BC2CE9" w:rsidRPr="00BC2CE9" w:rsidRDefault="00BC2CE9" w:rsidP="00A001B1">
      <w:pPr>
        <w:pStyle w:val="af2"/>
        <w:numPr>
          <w:ilvl w:val="0"/>
          <w:numId w:val="37"/>
        </w:numPr>
        <w:shd w:val="clear" w:color="auto" w:fill="FFFFFF"/>
        <w:tabs>
          <w:tab w:val="left" w:pos="284"/>
        </w:tabs>
        <w:spacing w:after="0"/>
        <w:ind w:left="0" w:firstLine="142"/>
        <w:jc w:val="both"/>
        <w:rPr>
          <w:rFonts w:ascii="Times New Roman" w:hAnsi="Times New Roman" w:cs="Times New Roman"/>
          <w:color w:val="1A1A1A"/>
          <w:sz w:val="24"/>
          <w:szCs w:val="24"/>
        </w:rPr>
      </w:pPr>
      <w:r w:rsidRPr="00BC2CE9">
        <w:rPr>
          <w:rFonts w:ascii="Times New Roman" w:hAnsi="Times New Roman" w:cs="Times New Roman"/>
          <w:bCs/>
          <w:color w:val="000000"/>
          <w:sz w:val="24"/>
          <w:szCs w:val="24"/>
        </w:rPr>
        <w:t>составлять монологическое высказывание по плану;</w:t>
      </w:r>
    </w:p>
    <w:p w:rsidR="00BC2CE9" w:rsidRPr="00BC2CE9" w:rsidRDefault="00BC2CE9" w:rsidP="00A001B1">
      <w:pPr>
        <w:pStyle w:val="af2"/>
        <w:numPr>
          <w:ilvl w:val="0"/>
          <w:numId w:val="37"/>
        </w:numPr>
        <w:shd w:val="clear" w:color="auto" w:fill="FFFFFF"/>
        <w:tabs>
          <w:tab w:val="left" w:pos="284"/>
        </w:tabs>
        <w:spacing w:after="0"/>
        <w:ind w:left="0" w:firstLine="142"/>
        <w:jc w:val="both"/>
        <w:rPr>
          <w:rFonts w:ascii="Times New Roman" w:hAnsi="Times New Roman" w:cs="Times New Roman"/>
          <w:color w:val="1A1A1A"/>
          <w:sz w:val="24"/>
          <w:szCs w:val="24"/>
        </w:rPr>
      </w:pPr>
      <w:r w:rsidRPr="00BC2CE9">
        <w:rPr>
          <w:rFonts w:ascii="Times New Roman" w:hAnsi="Times New Roman" w:cs="Times New Roman"/>
          <w:bCs/>
          <w:color w:val="000000"/>
          <w:sz w:val="24"/>
          <w:szCs w:val="24"/>
        </w:rPr>
        <w:t>составлять монологическое высказывание на основе визуальной опоры (фото, картинка);</w:t>
      </w:r>
    </w:p>
    <w:p w:rsidR="00BC2CE9" w:rsidRPr="00BC2CE9" w:rsidRDefault="00BC2CE9" w:rsidP="00A001B1">
      <w:pPr>
        <w:pStyle w:val="af2"/>
        <w:numPr>
          <w:ilvl w:val="0"/>
          <w:numId w:val="37"/>
        </w:numPr>
        <w:shd w:val="clear" w:color="auto" w:fill="FFFFFF"/>
        <w:tabs>
          <w:tab w:val="left" w:pos="284"/>
        </w:tabs>
        <w:spacing w:after="0"/>
        <w:ind w:left="0" w:firstLine="142"/>
        <w:jc w:val="both"/>
        <w:rPr>
          <w:rFonts w:ascii="Times New Roman" w:hAnsi="Times New Roman" w:cs="Times New Roman"/>
          <w:color w:val="1A1A1A"/>
          <w:sz w:val="24"/>
          <w:szCs w:val="24"/>
        </w:rPr>
      </w:pPr>
      <w:r w:rsidRPr="00BC2CE9">
        <w:rPr>
          <w:rFonts w:ascii="Times New Roman" w:hAnsi="Times New Roman" w:cs="Times New Roman"/>
          <w:bCs/>
          <w:color w:val="000000"/>
          <w:sz w:val="24"/>
          <w:szCs w:val="24"/>
        </w:rPr>
        <w:t>практиковать учащихся в последовательном изложение мыслей, фактов;</w:t>
      </w:r>
    </w:p>
    <w:p w:rsidR="00BC2CE9" w:rsidRPr="00BC2CE9" w:rsidRDefault="00BC2CE9" w:rsidP="00A001B1">
      <w:pPr>
        <w:pStyle w:val="af2"/>
        <w:numPr>
          <w:ilvl w:val="0"/>
          <w:numId w:val="37"/>
        </w:numPr>
        <w:shd w:val="clear" w:color="auto" w:fill="FFFFFF"/>
        <w:tabs>
          <w:tab w:val="left" w:pos="284"/>
        </w:tabs>
        <w:spacing w:after="0"/>
        <w:ind w:left="0" w:firstLine="142"/>
        <w:jc w:val="both"/>
        <w:rPr>
          <w:rFonts w:ascii="Times New Roman" w:hAnsi="Times New Roman" w:cs="Times New Roman"/>
          <w:color w:val="1A1A1A"/>
          <w:sz w:val="24"/>
          <w:szCs w:val="24"/>
        </w:rPr>
      </w:pPr>
      <w:r w:rsidRPr="00BC2CE9">
        <w:rPr>
          <w:rFonts w:ascii="Times New Roman" w:hAnsi="Times New Roman" w:cs="Times New Roman"/>
          <w:bCs/>
          <w:color w:val="1A1A1A"/>
          <w:sz w:val="24"/>
          <w:szCs w:val="24"/>
        </w:rPr>
        <w:t>повторить языковые средства для обеспечения связности высказывания;</w:t>
      </w:r>
    </w:p>
    <w:p w:rsidR="00BC2CE9" w:rsidRPr="00BC2CE9" w:rsidRDefault="00BC2CE9" w:rsidP="00A001B1">
      <w:pPr>
        <w:pStyle w:val="af2"/>
        <w:numPr>
          <w:ilvl w:val="0"/>
          <w:numId w:val="37"/>
        </w:numPr>
        <w:shd w:val="clear" w:color="auto" w:fill="FFFFFF"/>
        <w:tabs>
          <w:tab w:val="left" w:pos="284"/>
        </w:tabs>
        <w:spacing w:after="0"/>
        <w:ind w:left="0" w:firstLine="142"/>
        <w:jc w:val="both"/>
        <w:rPr>
          <w:rFonts w:ascii="Times New Roman" w:hAnsi="Times New Roman" w:cs="Times New Roman"/>
          <w:bCs/>
          <w:color w:val="1A1A1A"/>
          <w:sz w:val="24"/>
          <w:szCs w:val="24"/>
          <w:shd w:val="clear" w:color="auto" w:fill="FFFFFF"/>
        </w:rPr>
      </w:pPr>
      <w:r w:rsidRPr="00BC2CE9">
        <w:rPr>
          <w:rFonts w:ascii="Times New Roman" w:hAnsi="Times New Roman" w:cs="Times New Roman"/>
          <w:bCs/>
          <w:color w:val="1A1A1A"/>
          <w:sz w:val="24"/>
          <w:szCs w:val="24"/>
        </w:rPr>
        <w:t>уделять больше внимания развитию</w:t>
      </w:r>
      <w:r w:rsidRPr="00BC2CE9">
        <w:rPr>
          <w:rFonts w:ascii="Times New Roman" w:hAnsi="Times New Roman" w:cs="Times New Roman"/>
          <w:bCs/>
          <w:color w:val="1A1A1A"/>
          <w:sz w:val="24"/>
          <w:szCs w:val="24"/>
          <w:shd w:val="clear" w:color="auto" w:fill="FFFFFF"/>
        </w:rPr>
        <w:t xml:space="preserve"> фонетических навыков;</w:t>
      </w:r>
    </w:p>
    <w:p w:rsidR="00BC2CE9" w:rsidRPr="00BC2CE9" w:rsidRDefault="00BC2CE9" w:rsidP="00A001B1">
      <w:pPr>
        <w:pStyle w:val="af2"/>
        <w:numPr>
          <w:ilvl w:val="0"/>
          <w:numId w:val="37"/>
        </w:numPr>
        <w:shd w:val="clear" w:color="auto" w:fill="FFFFFF"/>
        <w:tabs>
          <w:tab w:val="left" w:pos="284"/>
        </w:tabs>
        <w:spacing w:after="0"/>
        <w:ind w:left="0" w:firstLine="142"/>
        <w:jc w:val="both"/>
        <w:rPr>
          <w:rFonts w:ascii="Times New Roman" w:hAnsi="Times New Roman" w:cs="Times New Roman"/>
          <w:b/>
          <w:sz w:val="24"/>
          <w:szCs w:val="24"/>
        </w:rPr>
      </w:pPr>
      <w:r w:rsidRPr="00BC2CE9">
        <w:rPr>
          <w:rFonts w:ascii="Times New Roman" w:hAnsi="Times New Roman" w:cs="Times New Roman"/>
          <w:bCs/>
          <w:color w:val="1A1A1A"/>
          <w:sz w:val="24"/>
          <w:szCs w:val="24"/>
          <w:shd w:val="clear" w:color="auto" w:fill="FFFFFF"/>
        </w:rPr>
        <w:t xml:space="preserve">продолжить работу по развитию </w:t>
      </w:r>
      <w:r w:rsidRPr="00BC2CE9">
        <w:rPr>
          <w:rFonts w:ascii="Times New Roman" w:hAnsi="Times New Roman" w:cs="Times New Roman"/>
          <w:bCs/>
          <w:color w:val="1A1A1A"/>
          <w:sz w:val="24"/>
          <w:szCs w:val="24"/>
        </w:rPr>
        <w:t>фонематического и интонационного слуха учащихся.</w:t>
      </w:r>
    </w:p>
    <w:p w:rsidR="00350C42" w:rsidRDefault="00350C42" w:rsidP="00A001B1">
      <w:pPr>
        <w:spacing w:after="0"/>
        <w:jc w:val="both"/>
        <w:rPr>
          <w:rFonts w:ascii="Times New Roman" w:hAnsi="Times New Roman" w:cs="Times New Roman"/>
          <w:sz w:val="24"/>
          <w:szCs w:val="24"/>
          <w:lang w:eastAsia="en-US"/>
        </w:rPr>
      </w:pPr>
    </w:p>
    <w:p w:rsidR="00BC2CE9" w:rsidRPr="00BC2CE9" w:rsidRDefault="00BC2CE9" w:rsidP="00A001B1">
      <w:pPr>
        <w:spacing w:after="0"/>
        <w:jc w:val="both"/>
        <w:rPr>
          <w:rFonts w:ascii="Times New Roman" w:hAnsi="Times New Roman" w:cs="Times New Roman"/>
          <w:sz w:val="24"/>
          <w:szCs w:val="24"/>
          <w:lang w:eastAsia="en-US"/>
        </w:rPr>
      </w:pPr>
      <w:r w:rsidRPr="00BC2CE9">
        <w:rPr>
          <w:rFonts w:ascii="Times New Roman" w:hAnsi="Times New Roman" w:cs="Times New Roman"/>
          <w:sz w:val="24"/>
          <w:szCs w:val="24"/>
          <w:lang w:eastAsia="en-US"/>
        </w:rPr>
        <w:t xml:space="preserve">Выводы. </w:t>
      </w:r>
    </w:p>
    <w:p w:rsidR="00BC2CE9" w:rsidRPr="00BC2CE9" w:rsidRDefault="00BC2CE9" w:rsidP="00A001B1">
      <w:pPr>
        <w:pStyle w:val="af2"/>
        <w:numPr>
          <w:ilvl w:val="0"/>
          <w:numId w:val="33"/>
        </w:numPr>
        <w:spacing w:after="0" w:line="240" w:lineRule="auto"/>
        <w:jc w:val="both"/>
        <w:rPr>
          <w:rFonts w:ascii="Times New Roman" w:hAnsi="Times New Roman" w:cs="Times New Roman"/>
          <w:color w:val="000000" w:themeColor="text1"/>
          <w:sz w:val="24"/>
          <w:szCs w:val="24"/>
        </w:rPr>
      </w:pPr>
      <w:r w:rsidRPr="00BC2CE9">
        <w:rPr>
          <w:rFonts w:ascii="Times New Roman" w:hAnsi="Times New Roman" w:cs="Times New Roman"/>
          <w:color w:val="000000" w:themeColor="text1"/>
          <w:sz w:val="24"/>
          <w:szCs w:val="24"/>
        </w:rPr>
        <w:t xml:space="preserve">В целом, </w:t>
      </w:r>
      <w:r w:rsidRPr="00BC2CE9">
        <w:rPr>
          <w:rFonts w:ascii="Times New Roman" w:hAnsi="Times New Roman" w:cs="Times New Roman"/>
          <w:color w:val="000000" w:themeColor="text1"/>
          <w:sz w:val="24"/>
          <w:szCs w:val="24"/>
          <w:shd w:val="clear" w:color="auto" w:fill="FFFFFF"/>
        </w:rPr>
        <w:t xml:space="preserve">по итогам Всероссийских проверочных работ, можно сделать вывод, что большинство учащихся в целом успешно осваивают программу в соответствии с ФГОС. </w:t>
      </w:r>
      <w:r w:rsidRPr="00BC2CE9">
        <w:rPr>
          <w:rFonts w:ascii="Times New Roman" w:hAnsi="Times New Roman" w:cs="Times New Roman"/>
          <w:color w:val="000000" w:themeColor="text1"/>
          <w:sz w:val="24"/>
          <w:szCs w:val="24"/>
        </w:rPr>
        <w:t>Качественные результаты ВПР получены в результате целенаправленной работы учителей по формированию УДД, предметных результатов, индивидуализацией обучения, хорошей мотивированностью учащихся на получение положительных результатов</w:t>
      </w:r>
    </w:p>
    <w:p w:rsidR="00BC2CE9" w:rsidRPr="00BC2CE9" w:rsidRDefault="00BC2CE9" w:rsidP="00A001B1">
      <w:pPr>
        <w:pStyle w:val="af2"/>
        <w:numPr>
          <w:ilvl w:val="0"/>
          <w:numId w:val="33"/>
        </w:numPr>
        <w:spacing w:after="0" w:line="240" w:lineRule="auto"/>
        <w:jc w:val="both"/>
        <w:rPr>
          <w:rFonts w:ascii="Times New Roman" w:hAnsi="Times New Roman" w:cs="Times New Roman"/>
          <w:color w:val="000000" w:themeColor="text1"/>
          <w:sz w:val="24"/>
          <w:szCs w:val="24"/>
        </w:rPr>
      </w:pPr>
      <w:r w:rsidRPr="00BC2CE9">
        <w:rPr>
          <w:rFonts w:ascii="Times New Roman" w:hAnsi="Times New Roman" w:cs="Times New Roman"/>
          <w:color w:val="000000" w:themeColor="text1"/>
          <w:sz w:val="24"/>
          <w:szCs w:val="24"/>
        </w:rPr>
        <w:t>Показали 100% успеваемость следующие классы:</w:t>
      </w:r>
    </w:p>
    <w:p w:rsidR="00BC2CE9" w:rsidRPr="00BC2CE9" w:rsidRDefault="00BC2CE9" w:rsidP="00A001B1">
      <w:pPr>
        <w:pStyle w:val="af2"/>
        <w:numPr>
          <w:ilvl w:val="0"/>
          <w:numId w:val="1"/>
        </w:numPr>
        <w:spacing w:after="0" w:line="240" w:lineRule="auto"/>
        <w:jc w:val="both"/>
        <w:rPr>
          <w:rFonts w:ascii="Times New Roman" w:hAnsi="Times New Roman" w:cs="Times New Roman"/>
          <w:color w:val="000000" w:themeColor="text1"/>
          <w:sz w:val="24"/>
          <w:szCs w:val="24"/>
        </w:rPr>
      </w:pPr>
      <w:r w:rsidRPr="00BC2CE9">
        <w:rPr>
          <w:rFonts w:ascii="Times New Roman" w:hAnsi="Times New Roman" w:cs="Times New Roman"/>
          <w:color w:val="000000" w:themeColor="text1"/>
          <w:sz w:val="24"/>
          <w:szCs w:val="24"/>
        </w:rPr>
        <w:t>по русскому языку – 5а, 5б классы, 6а, 6в классы, 7в класс;</w:t>
      </w:r>
    </w:p>
    <w:p w:rsidR="00BC2CE9" w:rsidRPr="00BC2CE9" w:rsidRDefault="00BC2CE9" w:rsidP="00A001B1">
      <w:pPr>
        <w:pStyle w:val="af2"/>
        <w:numPr>
          <w:ilvl w:val="0"/>
          <w:numId w:val="1"/>
        </w:numPr>
        <w:spacing w:after="0" w:line="240" w:lineRule="auto"/>
        <w:jc w:val="both"/>
        <w:rPr>
          <w:rFonts w:ascii="Times New Roman" w:hAnsi="Times New Roman" w:cs="Times New Roman"/>
          <w:color w:val="000000" w:themeColor="text1"/>
          <w:sz w:val="24"/>
          <w:szCs w:val="24"/>
        </w:rPr>
      </w:pPr>
      <w:r w:rsidRPr="00BC2CE9">
        <w:rPr>
          <w:rFonts w:ascii="Times New Roman" w:hAnsi="Times New Roman" w:cs="Times New Roman"/>
          <w:color w:val="000000" w:themeColor="text1"/>
          <w:sz w:val="24"/>
          <w:szCs w:val="24"/>
        </w:rPr>
        <w:t>по математике – 5а, 5б, 5в, 5г классы, 6а, 6б классы, 7г класс, 8б класс;</w:t>
      </w:r>
    </w:p>
    <w:p w:rsidR="00BC2CE9" w:rsidRPr="00BC2CE9" w:rsidRDefault="00BC2CE9" w:rsidP="00A001B1">
      <w:pPr>
        <w:pStyle w:val="af2"/>
        <w:numPr>
          <w:ilvl w:val="0"/>
          <w:numId w:val="1"/>
        </w:numPr>
        <w:spacing w:after="0" w:line="240" w:lineRule="auto"/>
        <w:jc w:val="both"/>
        <w:rPr>
          <w:rFonts w:ascii="Times New Roman" w:hAnsi="Times New Roman" w:cs="Times New Roman"/>
          <w:color w:val="000000" w:themeColor="text1"/>
          <w:sz w:val="24"/>
          <w:szCs w:val="24"/>
        </w:rPr>
      </w:pPr>
      <w:r w:rsidRPr="00BC2CE9">
        <w:rPr>
          <w:rFonts w:ascii="Times New Roman" w:hAnsi="Times New Roman" w:cs="Times New Roman"/>
          <w:color w:val="000000" w:themeColor="text1"/>
          <w:sz w:val="24"/>
          <w:szCs w:val="24"/>
        </w:rPr>
        <w:t>по истории – 5а, 5в классы;</w:t>
      </w:r>
    </w:p>
    <w:p w:rsidR="00BC2CE9" w:rsidRPr="00BC2CE9" w:rsidRDefault="00BC2CE9" w:rsidP="00A001B1">
      <w:pPr>
        <w:pStyle w:val="af2"/>
        <w:numPr>
          <w:ilvl w:val="0"/>
          <w:numId w:val="1"/>
        </w:numPr>
        <w:spacing w:after="0" w:line="240" w:lineRule="auto"/>
        <w:jc w:val="both"/>
        <w:rPr>
          <w:rFonts w:ascii="Times New Roman" w:hAnsi="Times New Roman" w:cs="Times New Roman"/>
          <w:color w:val="000000" w:themeColor="text1"/>
          <w:sz w:val="24"/>
          <w:szCs w:val="24"/>
        </w:rPr>
      </w:pPr>
      <w:r w:rsidRPr="00BC2CE9">
        <w:rPr>
          <w:rFonts w:ascii="Times New Roman" w:hAnsi="Times New Roman" w:cs="Times New Roman"/>
          <w:color w:val="000000" w:themeColor="text1"/>
          <w:sz w:val="24"/>
          <w:szCs w:val="24"/>
        </w:rPr>
        <w:t>по биологии – 5 классы, 6а класс, 7б, 7г классы, 8а класс;</w:t>
      </w:r>
    </w:p>
    <w:p w:rsidR="00BC2CE9" w:rsidRPr="00BC2CE9" w:rsidRDefault="00BC2CE9" w:rsidP="00A001B1">
      <w:pPr>
        <w:pStyle w:val="af2"/>
        <w:numPr>
          <w:ilvl w:val="0"/>
          <w:numId w:val="1"/>
        </w:numPr>
        <w:spacing w:after="0" w:line="240" w:lineRule="auto"/>
        <w:jc w:val="both"/>
        <w:rPr>
          <w:rFonts w:ascii="Times New Roman" w:hAnsi="Times New Roman" w:cs="Times New Roman"/>
          <w:color w:val="000000" w:themeColor="text1"/>
          <w:sz w:val="24"/>
          <w:szCs w:val="24"/>
        </w:rPr>
      </w:pPr>
      <w:r w:rsidRPr="00BC2CE9">
        <w:rPr>
          <w:rFonts w:ascii="Times New Roman" w:hAnsi="Times New Roman" w:cs="Times New Roman"/>
          <w:color w:val="000000" w:themeColor="text1"/>
          <w:sz w:val="24"/>
          <w:szCs w:val="24"/>
        </w:rPr>
        <w:t>по географии – 6б, 6г классы;</w:t>
      </w:r>
    </w:p>
    <w:p w:rsidR="00BC2CE9" w:rsidRPr="00BC2CE9" w:rsidRDefault="00BC2CE9" w:rsidP="00A001B1">
      <w:pPr>
        <w:pStyle w:val="af2"/>
        <w:numPr>
          <w:ilvl w:val="0"/>
          <w:numId w:val="1"/>
        </w:numPr>
        <w:spacing w:after="0" w:line="240" w:lineRule="auto"/>
        <w:jc w:val="both"/>
        <w:rPr>
          <w:rFonts w:ascii="Times New Roman" w:hAnsi="Times New Roman" w:cs="Times New Roman"/>
          <w:color w:val="000000" w:themeColor="text1"/>
          <w:sz w:val="24"/>
          <w:szCs w:val="24"/>
        </w:rPr>
      </w:pPr>
      <w:r w:rsidRPr="00BC2CE9">
        <w:rPr>
          <w:rFonts w:ascii="Times New Roman" w:hAnsi="Times New Roman" w:cs="Times New Roman"/>
          <w:color w:val="000000" w:themeColor="text1"/>
          <w:sz w:val="24"/>
          <w:szCs w:val="24"/>
        </w:rPr>
        <w:t>по физике –7а класс, 8в, 8г классы, 11 классы;</w:t>
      </w:r>
    </w:p>
    <w:p w:rsidR="00BC2CE9" w:rsidRPr="00BC2CE9" w:rsidRDefault="00BC2CE9" w:rsidP="00A001B1">
      <w:pPr>
        <w:pStyle w:val="af2"/>
        <w:numPr>
          <w:ilvl w:val="0"/>
          <w:numId w:val="1"/>
        </w:numPr>
        <w:spacing w:after="0" w:line="240" w:lineRule="auto"/>
        <w:jc w:val="both"/>
        <w:rPr>
          <w:rFonts w:ascii="Times New Roman" w:hAnsi="Times New Roman" w:cs="Times New Roman"/>
          <w:b/>
          <w:color w:val="000000" w:themeColor="text1"/>
          <w:sz w:val="24"/>
          <w:szCs w:val="24"/>
        </w:rPr>
      </w:pPr>
      <w:r w:rsidRPr="00BC2CE9">
        <w:rPr>
          <w:rFonts w:ascii="Times New Roman" w:hAnsi="Times New Roman" w:cs="Times New Roman"/>
          <w:color w:val="000000" w:themeColor="text1"/>
          <w:sz w:val="24"/>
          <w:szCs w:val="24"/>
        </w:rPr>
        <w:t>по обществознанию – 8а класс</w:t>
      </w:r>
      <w:r w:rsidRPr="00BC2CE9">
        <w:rPr>
          <w:rFonts w:ascii="Times New Roman" w:hAnsi="Times New Roman" w:cs="Times New Roman"/>
          <w:b/>
          <w:color w:val="000000" w:themeColor="text1"/>
          <w:sz w:val="24"/>
          <w:szCs w:val="24"/>
        </w:rPr>
        <w:t>.</w:t>
      </w:r>
    </w:p>
    <w:p w:rsidR="00BC2CE9" w:rsidRPr="00BC2CE9" w:rsidRDefault="00BC2CE9" w:rsidP="00A001B1">
      <w:pPr>
        <w:pStyle w:val="af2"/>
        <w:numPr>
          <w:ilvl w:val="0"/>
          <w:numId w:val="33"/>
        </w:numPr>
        <w:spacing w:after="0" w:line="240" w:lineRule="auto"/>
        <w:jc w:val="both"/>
        <w:rPr>
          <w:rFonts w:ascii="Times New Roman" w:hAnsi="Times New Roman" w:cs="Times New Roman"/>
          <w:color w:val="000000" w:themeColor="text1"/>
          <w:sz w:val="24"/>
          <w:szCs w:val="24"/>
        </w:rPr>
      </w:pPr>
      <w:r w:rsidRPr="00BC2CE9">
        <w:rPr>
          <w:rFonts w:ascii="Times New Roman" w:hAnsi="Times New Roman" w:cs="Times New Roman"/>
          <w:color w:val="000000" w:themeColor="text1"/>
          <w:sz w:val="24"/>
          <w:szCs w:val="24"/>
        </w:rPr>
        <w:t>Показали качество знаний 50% и выше:</w:t>
      </w:r>
    </w:p>
    <w:p w:rsidR="00BC2CE9" w:rsidRPr="00BC2CE9" w:rsidRDefault="00BC2CE9" w:rsidP="00A001B1">
      <w:pPr>
        <w:pStyle w:val="af2"/>
        <w:numPr>
          <w:ilvl w:val="0"/>
          <w:numId w:val="2"/>
        </w:numPr>
        <w:spacing w:after="0" w:line="240" w:lineRule="auto"/>
        <w:jc w:val="both"/>
        <w:rPr>
          <w:rFonts w:ascii="Times New Roman" w:hAnsi="Times New Roman" w:cs="Times New Roman"/>
          <w:color w:val="000000" w:themeColor="text1"/>
          <w:sz w:val="24"/>
          <w:szCs w:val="24"/>
        </w:rPr>
      </w:pPr>
      <w:r w:rsidRPr="00BC2CE9">
        <w:rPr>
          <w:rFonts w:ascii="Times New Roman" w:hAnsi="Times New Roman" w:cs="Times New Roman"/>
          <w:color w:val="000000" w:themeColor="text1"/>
          <w:sz w:val="24"/>
          <w:szCs w:val="24"/>
        </w:rPr>
        <w:t>по русскому языку – 5 классы,   6а, 6б, 6в, 6г классы, 7г класс, 8а, 8б классы;</w:t>
      </w:r>
    </w:p>
    <w:p w:rsidR="00BC2CE9" w:rsidRPr="00BC2CE9" w:rsidRDefault="00BC2CE9" w:rsidP="00A001B1">
      <w:pPr>
        <w:pStyle w:val="af2"/>
        <w:numPr>
          <w:ilvl w:val="0"/>
          <w:numId w:val="2"/>
        </w:numPr>
        <w:spacing w:after="0" w:line="240" w:lineRule="auto"/>
        <w:jc w:val="both"/>
        <w:rPr>
          <w:rFonts w:ascii="Times New Roman" w:hAnsi="Times New Roman" w:cs="Times New Roman"/>
          <w:color w:val="000000" w:themeColor="text1"/>
          <w:sz w:val="24"/>
          <w:szCs w:val="24"/>
        </w:rPr>
      </w:pPr>
      <w:r w:rsidRPr="00BC2CE9">
        <w:rPr>
          <w:rFonts w:ascii="Times New Roman" w:hAnsi="Times New Roman" w:cs="Times New Roman"/>
          <w:color w:val="000000" w:themeColor="text1"/>
          <w:sz w:val="24"/>
          <w:szCs w:val="24"/>
        </w:rPr>
        <w:t>по математике – 5а, 5б, 5в, 5г  классы, 6а, 6б, 6в классы, 7г класс;</w:t>
      </w:r>
    </w:p>
    <w:p w:rsidR="00BC2CE9" w:rsidRPr="00BC2CE9" w:rsidRDefault="00BC2CE9" w:rsidP="00A001B1">
      <w:pPr>
        <w:pStyle w:val="af2"/>
        <w:numPr>
          <w:ilvl w:val="0"/>
          <w:numId w:val="2"/>
        </w:numPr>
        <w:spacing w:after="0" w:line="240" w:lineRule="auto"/>
        <w:jc w:val="both"/>
        <w:rPr>
          <w:rFonts w:ascii="Times New Roman" w:hAnsi="Times New Roman" w:cs="Times New Roman"/>
          <w:color w:val="000000" w:themeColor="text1"/>
          <w:sz w:val="24"/>
          <w:szCs w:val="24"/>
        </w:rPr>
      </w:pPr>
      <w:r w:rsidRPr="00BC2CE9">
        <w:rPr>
          <w:rFonts w:ascii="Times New Roman" w:hAnsi="Times New Roman" w:cs="Times New Roman"/>
          <w:color w:val="000000" w:themeColor="text1"/>
          <w:sz w:val="24"/>
          <w:szCs w:val="24"/>
        </w:rPr>
        <w:t>по истории –5а, 5в, 5г классы,;</w:t>
      </w:r>
    </w:p>
    <w:p w:rsidR="00BC2CE9" w:rsidRPr="00BC2CE9" w:rsidRDefault="00BC2CE9" w:rsidP="00A001B1">
      <w:pPr>
        <w:pStyle w:val="af2"/>
        <w:numPr>
          <w:ilvl w:val="0"/>
          <w:numId w:val="2"/>
        </w:numPr>
        <w:spacing w:after="0" w:line="240" w:lineRule="auto"/>
        <w:jc w:val="both"/>
        <w:rPr>
          <w:rFonts w:ascii="Times New Roman" w:hAnsi="Times New Roman" w:cs="Times New Roman"/>
          <w:color w:val="000000" w:themeColor="text1"/>
          <w:sz w:val="24"/>
          <w:szCs w:val="24"/>
        </w:rPr>
      </w:pPr>
      <w:r w:rsidRPr="00BC2CE9">
        <w:rPr>
          <w:rFonts w:ascii="Times New Roman" w:hAnsi="Times New Roman" w:cs="Times New Roman"/>
          <w:color w:val="000000" w:themeColor="text1"/>
          <w:sz w:val="24"/>
          <w:szCs w:val="24"/>
        </w:rPr>
        <w:t>по биологии – 5в, 5г, 5д классы, 6а, 6в, 6д классы, 7г класс;</w:t>
      </w:r>
    </w:p>
    <w:p w:rsidR="00BC2CE9" w:rsidRPr="00BC2CE9" w:rsidRDefault="00BC2CE9" w:rsidP="00A001B1">
      <w:pPr>
        <w:pStyle w:val="af2"/>
        <w:numPr>
          <w:ilvl w:val="0"/>
          <w:numId w:val="2"/>
        </w:numPr>
        <w:spacing w:after="0" w:line="240" w:lineRule="auto"/>
        <w:jc w:val="both"/>
        <w:rPr>
          <w:rFonts w:ascii="Times New Roman" w:hAnsi="Times New Roman" w:cs="Times New Roman"/>
          <w:color w:val="000000" w:themeColor="text1"/>
          <w:sz w:val="24"/>
          <w:szCs w:val="24"/>
        </w:rPr>
      </w:pPr>
      <w:r w:rsidRPr="00BC2CE9">
        <w:rPr>
          <w:rFonts w:ascii="Times New Roman" w:hAnsi="Times New Roman" w:cs="Times New Roman"/>
          <w:color w:val="000000" w:themeColor="text1"/>
          <w:sz w:val="24"/>
          <w:szCs w:val="24"/>
        </w:rPr>
        <w:lastRenderedPageBreak/>
        <w:t>по географии – 6б, 6г классы;</w:t>
      </w:r>
    </w:p>
    <w:p w:rsidR="00BC2CE9" w:rsidRPr="00BC2CE9" w:rsidRDefault="00BC2CE9" w:rsidP="00A001B1">
      <w:pPr>
        <w:pStyle w:val="af2"/>
        <w:numPr>
          <w:ilvl w:val="0"/>
          <w:numId w:val="2"/>
        </w:numPr>
        <w:spacing w:after="0" w:line="240" w:lineRule="auto"/>
        <w:jc w:val="both"/>
        <w:rPr>
          <w:rFonts w:ascii="Times New Roman" w:hAnsi="Times New Roman" w:cs="Times New Roman"/>
          <w:color w:val="000000" w:themeColor="text1"/>
          <w:sz w:val="24"/>
          <w:szCs w:val="24"/>
        </w:rPr>
      </w:pPr>
      <w:r w:rsidRPr="00BC2CE9">
        <w:rPr>
          <w:rFonts w:ascii="Times New Roman" w:hAnsi="Times New Roman" w:cs="Times New Roman"/>
          <w:color w:val="000000" w:themeColor="text1"/>
          <w:sz w:val="24"/>
          <w:szCs w:val="24"/>
        </w:rPr>
        <w:t>по физике –7а класс, 8в, 8г классы, 11а класс;</w:t>
      </w:r>
    </w:p>
    <w:p w:rsidR="00BC2CE9" w:rsidRPr="00BC2CE9" w:rsidRDefault="00BC2CE9" w:rsidP="00A001B1">
      <w:pPr>
        <w:pStyle w:val="af2"/>
        <w:numPr>
          <w:ilvl w:val="0"/>
          <w:numId w:val="2"/>
        </w:numPr>
        <w:spacing w:after="0" w:line="240" w:lineRule="auto"/>
        <w:jc w:val="both"/>
        <w:rPr>
          <w:rFonts w:ascii="Times New Roman" w:hAnsi="Times New Roman" w:cs="Times New Roman"/>
          <w:color w:val="000000" w:themeColor="text1"/>
          <w:sz w:val="24"/>
          <w:szCs w:val="24"/>
        </w:rPr>
      </w:pPr>
      <w:r w:rsidRPr="00BC2CE9">
        <w:rPr>
          <w:rFonts w:ascii="Times New Roman" w:hAnsi="Times New Roman" w:cs="Times New Roman"/>
          <w:color w:val="000000" w:themeColor="text1"/>
          <w:sz w:val="24"/>
          <w:szCs w:val="24"/>
        </w:rPr>
        <w:t>по обществознанию – 6б, 6г классы;</w:t>
      </w:r>
    </w:p>
    <w:p w:rsidR="00BC2CE9" w:rsidRPr="00BC2CE9" w:rsidRDefault="00BC2CE9" w:rsidP="00A001B1">
      <w:pPr>
        <w:pStyle w:val="af2"/>
        <w:numPr>
          <w:ilvl w:val="0"/>
          <w:numId w:val="2"/>
        </w:numPr>
        <w:spacing w:after="0" w:line="240" w:lineRule="auto"/>
        <w:jc w:val="both"/>
        <w:rPr>
          <w:rFonts w:ascii="Times New Roman" w:hAnsi="Times New Roman" w:cs="Times New Roman"/>
          <w:color w:val="000000" w:themeColor="text1"/>
          <w:sz w:val="24"/>
          <w:szCs w:val="24"/>
        </w:rPr>
      </w:pPr>
      <w:r w:rsidRPr="00BC2CE9">
        <w:rPr>
          <w:rFonts w:ascii="Times New Roman" w:hAnsi="Times New Roman" w:cs="Times New Roman"/>
          <w:color w:val="000000" w:themeColor="text1"/>
          <w:sz w:val="24"/>
          <w:szCs w:val="24"/>
        </w:rPr>
        <w:t>по химии – 8б класс;</w:t>
      </w:r>
    </w:p>
    <w:p w:rsidR="00BC2CE9" w:rsidRPr="00BC2CE9" w:rsidRDefault="00BC2CE9" w:rsidP="00A001B1">
      <w:pPr>
        <w:pStyle w:val="af2"/>
        <w:numPr>
          <w:ilvl w:val="0"/>
          <w:numId w:val="2"/>
        </w:numPr>
        <w:spacing w:after="0" w:line="240" w:lineRule="auto"/>
        <w:jc w:val="both"/>
        <w:rPr>
          <w:rFonts w:ascii="Times New Roman" w:hAnsi="Times New Roman" w:cs="Times New Roman"/>
          <w:color w:val="000000" w:themeColor="text1"/>
          <w:sz w:val="24"/>
          <w:szCs w:val="24"/>
        </w:rPr>
      </w:pPr>
      <w:r w:rsidRPr="00BC2CE9">
        <w:rPr>
          <w:rFonts w:ascii="Times New Roman" w:hAnsi="Times New Roman" w:cs="Times New Roman"/>
          <w:color w:val="000000" w:themeColor="text1"/>
          <w:sz w:val="24"/>
          <w:szCs w:val="24"/>
        </w:rPr>
        <w:t>по английскому языку – 7г класс.</w:t>
      </w:r>
    </w:p>
    <w:p w:rsidR="00BC2CE9" w:rsidRPr="00BC2CE9" w:rsidRDefault="00BC2CE9" w:rsidP="00A001B1">
      <w:pPr>
        <w:pStyle w:val="aa"/>
        <w:numPr>
          <w:ilvl w:val="0"/>
          <w:numId w:val="33"/>
        </w:numPr>
        <w:spacing w:before="0" w:beforeAutospacing="0" w:after="0" w:afterAutospacing="0"/>
        <w:jc w:val="both"/>
        <w:rPr>
          <w:color w:val="000000" w:themeColor="text1"/>
        </w:rPr>
      </w:pPr>
      <w:r w:rsidRPr="00BC2CE9">
        <w:rPr>
          <w:color w:val="000000" w:themeColor="text1"/>
        </w:rPr>
        <w:t xml:space="preserve">Показали СОУ на уровне </w:t>
      </w:r>
    </w:p>
    <w:p w:rsidR="00BC2CE9" w:rsidRPr="00BC2CE9" w:rsidRDefault="00BC2CE9" w:rsidP="00A001B1">
      <w:pPr>
        <w:pStyle w:val="aa"/>
        <w:numPr>
          <w:ilvl w:val="3"/>
          <w:numId w:val="4"/>
        </w:numPr>
        <w:spacing w:before="0" w:beforeAutospacing="0" w:after="0" w:afterAutospacing="0"/>
        <w:ind w:left="709"/>
        <w:jc w:val="both"/>
        <w:rPr>
          <w:color w:val="000000" w:themeColor="text1"/>
        </w:rPr>
      </w:pPr>
      <w:r w:rsidRPr="00BC2CE9">
        <w:rPr>
          <w:bCs/>
          <w:iCs/>
          <w:color w:val="000000" w:themeColor="text1"/>
        </w:rPr>
        <w:t>понимания и осмысленного воспроизведения (17-36%)</w:t>
      </w:r>
    </w:p>
    <w:p w:rsidR="00BC2CE9" w:rsidRPr="00BC2CE9" w:rsidRDefault="00BC2CE9" w:rsidP="00A001B1">
      <w:pPr>
        <w:pStyle w:val="aa"/>
        <w:numPr>
          <w:ilvl w:val="0"/>
          <w:numId w:val="6"/>
        </w:numPr>
        <w:spacing w:before="0" w:beforeAutospacing="0" w:after="0" w:afterAutospacing="0"/>
        <w:jc w:val="both"/>
        <w:rPr>
          <w:color w:val="000000" w:themeColor="text1"/>
        </w:rPr>
      </w:pPr>
      <w:r w:rsidRPr="00BC2CE9">
        <w:rPr>
          <w:color w:val="000000" w:themeColor="text1"/>
        </w:rPr>
        <w:t>по русскому языку – 7а класс;</w:t>
      </w:r>
    </w:p>
    <w:p w:rsidR="00BC2CE9" w:rsidRPr="00BC2CE9" w:rsidRDefault="00BC2CE9" w:rsidP="00A001B1">
      <w:pPr>
        <w:pStyle w:val="aa"/>
        <w:numPr>
          <w:ilvl w:val="0"/>
          <w:numId w:val="6"/>
        </w:numPr>
        <w:spacing w:before="0" w:beforeAutospacing="0" w:after="0" w:afterAutospacing="0"/>
        <w:jc w:val="both"/>
        <w:rPr>
          <w:color w:val="000000" w:themeColor="text1"/>
        </w:rPr>
      </w:pPr>
      <w:r w:rsidRPr="00BC2CE9">
        <w:rPr>
          <w:color w:val="000000" w:themeColor="text1"/>
        </w:rPr>
        <w:t>по математике – 8г класс;</w:t>
      </w:r>
    </w:p>
    <w:p w:rsidR="00BC2CE9" w:rsidRPr="00BC2CE9" w:rsidRDefault="00BC2CE9" w:rsidP="00A001B1">
      <w:pPr>
        <w:pStyle w:val="aa"/>
        <w:numPr>
          <w:ilvl w:val="0"/>
          <w:numId w:val="6"/>
        </w:numPr>
        <w:spacing w:before="0" w:beforeAutospacing="0" w:after="0" w:afterAutospacing="0"/>
        <w:jc w:val="both"/>
        <w:rPr>
          <w:color w:val="000000" w:themeColor="text1"/>
        </w:rPr>
      </w:pPr>
      <w:r w:rsidRPr="00BC2CE9">
        <w:rPr>
          <w:color w:val="000000" w:themeColor="text1"/>
        </w:rPr>
        <w:t>истории - 6д класс, 7б класс;</w:t>
      </w:r>
    </w:p>
    <w:p w:rsidR="00BC2CE9" w:rsidRPr="00BC2CE9" w:rsidRDefault="00BC2CE9" w:rsidP="00A001B1">
      <w:pPr>
        <w:pStyle w:val="aa"/>
        <w:numPr>
          <w:ilvl w:val="0"/>
          <w:numId w:val="6"/>
        </w:numPr>
        <w:spacing w:before="0" w:beforeAutospacing="0" w:after="0" w:afterAutospacing="0"/>
        <w:jc w:val="both"/>
        <w:rPr>
          <w:color w:val="000000" w:themeColor="text1"/>
        </w:rPr>
      </w:pPr>
      <w:r w:rsidRPr="00BC2CE9">
        <w:rPr>
          <w:color w:val="000000" w:themeColor="text1"/>
        </w:rPr>
        <w:t>по обществознанию – 7а, 7б, 7в классы;</w:t>
      </w:r>
    </w:p>
    <w:p w:rsidR="00BC2CE9" w:rsidRPr="00BC2CE9" w:rsidRDefault="00BC2CE9" w:rsidP="00A001B1">
      <w:pPr>
        <w:pStyle w:val="aa"/>
        <w:numPr>
          <w:ilvl w:val="0"/>
          <w:numId w:val="6"/>
        </w:numPr>
        <w:spacing w:before="0" w:beforeAutospacing="0" w:after="0" w:afterAutospacing="0"/>
        <w:jc w:val="both"/>
        <w:rPr>
          <w:color w:val="000000" w:themeColor="text1"/>
        </w:rPr>
      </w:pPr>
      <w:r w:rsidRPr="00BC2CE9">
        <w:rPr>
          <w:color w:val="000000" w:themeColor="text1"/>
        </w:rPr>
        <w:t>по географии – 8б класс.</w:t>
      </w:r>
    </w:p>
    <w:p w:rsidR="00BC2CE9" w:rsidRPr="00BC2CE9" w:rsidRDefault="00BC2CE9" w:rsidP="00A001B1">
      <w:pPr>
        <w:pStyle w:val="aa"/>
        <w:numPr>
          <w:ilvl w:val="0"/>
          <w:numId w:val="4"/>
        </w:numPr>
        <w:spacing w:before="0" w:beforeAutospacing="0" w:after="0" w:afterAutospacing="0"/>
        <w:jc w:val="both"/>
        <w:rPr>
          <w:bCs/>
          <w:iCs/>
          <w:color w:val="000000" w:themeColor="text1"/>
        </w:rPr>
      </w:pPr>
      <w:r w:rsidRPr="00BC2CE9">
        <w:rPr>
          <w:bCs/>
          <w:iCs/>
          <w:color w:val="000000" w:themeColor="text1"/>
        </w:rPr>
        <w:t>алгоритмизированных действий (37-64%)</w:t>
      </w:r>
    </w:p>
    <w:p w:rsidR="00BC2CE9" w:rsidRPr="00BC2CE9" w:rsidRDefault="00BC2CE9" w:rsidP="00A001B1">
      <w:pPr>
        <w:pStyle w:val="aa"/>
        <w:numPr>
          <w:ilvl w:val="0"/>
          <w:numId w:val="3"/>
        </w:numPr>
        <w:spacing w:before="0" w:beforeAutospacing="0" w:after="0" w:afterAutospacing="0"/>
        <w:jc w:val="both"/>
        <w:rPr>
          <w:color w:val="000000" w:themeColor="text1"/>
        </w:rPr>
      </w:pPr>
      <w:r w:rsidRPr="00BC2CE9">
        <w:rPr>
          <w:bCs/>
          <w:iCs/>
          <w:color w:val="000000" w:themeColor="text1"/>
        </w:rPr>
        <w:t>по русскому языку – 5а, 5в, 5г, 5д классы, 6 классы, 7б, 7в, 7г классы, 8а, 8в, 8г классы;</w:t>
      </w:r>
    </w:p>
    <w:p w:rsidR="00BC2CE9" w:rsidRPr="00BC2CE9" w:rsidRDefault="00BC2CE9" w:rsidP="00A001B1">
      <w:pPr>
        <w:pStyle w:val="aa"/>
        <w:numPr>
          <w:ilvl w:val="0"/>
          <w:numId w:val="3"/>
        </w:numPr>
        <w:spacing w:before="0" w:beforeAutospacing="0" w:after="0" w:afterAutospacing="0"/>
        <w:jc w:val="both"/>
        <w:rPr>
          <w:b/>
          <w:color w:val="000000" w:themeColor="text1"/>
        </w:rPr>
      </w:pPr>
      <w:r w:rsidRPr="00BC2CE9">
        <w:rPr>
          <w:bCs/>
          <w:iCs/>
          <w:color w:val="000000" w:themeColor="text1"/>
        </w:rPr>
        <w:t>по математике – 5д класс, 6 классы, 7а,7б,7в классы, 8а, 8б, 8в классы</w:t>
      </w:r>
      <w:r w:rsidRPr="00BC2CE9">
        <w:rPr>
          <w:b/>
          <w:bCs/>
          <w:iCs/>
          <w:color w:val="000000" w:themeColor="text1"/>
        </w:rPr>
        <w:t>;</w:t>
      </w:r>
    </w:p>
    <w:p w:rsidR="00BC2CE9" w:rsidRPr="00BC2CE9" w:rsidRDefault="00BC2CE9" w:rsidP="00A001B1">
      <w:pPr>
        <w:pStyle w:val="aa"/>
        <w:numPr>
          <w:ilvl w:val="0"/>
          <w:numId w:val="3"/>
        </w:numPr>
        <w:spacing w:before="0" w:beforeAutospacing="0" w:after="0" w:afterAutospacing="0"/>
        <w:jc w:val="both"/>
        <w:rPr>
          <w:color w:val="000000" w:themeColor="text1"/>
        </w:rPr>
      </w:pPr>
      <w:r w:rsidRPr="00BC2CE9">
        <w:rPr>
          <w:bCs/>
          <w:iCs/>
          <w:color w:val="000000" w:themeColor="text1"/>
        </w:rPr>
        <w:t>по истории –   5 классы, 6а , 6в классы, 7а класс, 8в класс;</w:t>
      </w:r>
    </w:p>
    <w:p w:rsidR="00BC2CE9" w:rsidRPr="00BC2CE9" w:rsidRDefault="00BC2CE9" w:rsidP="00A001B1">
      <w:pPr>
        <w:pStyle w:val="aa"/>
        <w:numPr>
          <w:ilvl w:val="0"/>
          <w:numId w:val="3"/>
        </w:numPr>
        <w:spacing w:before="0" w:beforeAutospacing="0" w:after="0" w:afterAutospacing="0"/>
        <w:jc w:val="both"/>
        <w:rPr>
          <w:color w:val="000000" w:themeColor="text1"/>
        </w:rPr>
      </w:pPr>
      <w:r w:rsidRPr="00BC2CE9">
        <w:rPr>
          <w:bCs/>
          <w:iCs/>
          <w:color w:val="000000" w:themeColor="text1"/>
        </w:rPr>
        <w:t>по биологии – 5а, 5б, 5в, 5д классы, 6в, 6д классы, 7б, 7г классы, 8а класс;</w:t>
      </w:r>
    </w:p>
    <w:p w:rsidR="00BC2CE9" w:rsidRPr="00BC2CE9" w:rsidRDefault="00BC2CE9" w:rsidP="00A001B1">
      <w:pPr>
        <w:pStyle w:val="aa"/>
        <w:numPr>
          <w:ilvl w:val="0"/>
          <w:numId w:val="3"/>
        </w:numPr>
        <w:spacing w:before="0" w:beforeAutospacing="0" w:after="0" w:afterAutospacing="0"/>
        <w:jc w:val="both"/>
        <w:rPr>
          <w:color w:val="000000" w:themeColor="text1"/>
        </w:rPr>
      </w:pPr>
      <w:r w:rsidRPr="00BC2CE9">
        <w:rPr>
          <w:bCs/>
          <w:iCs/>
          <w:color w:val="000000" w:themeColor="text1"/>
        </w:rPr>
        <w:t>по географии – 6б, 6г классы, 7в, 7г классы;</w:t>
      </w:r>
    </w:p>
    <w:p w:rsidR="00BC2CE9" w:rsidRPr="00BC2CE9" w:rsidRDefault="00BC2CE9" w:rsidP="00A001B1">
      <w:pPr>
        <w:pStyle w:val="aa"/>
        <w:numPr>
          <w:ilvl w:val="0"/>
          <w:numId w:val="3"/>
        </w:numPr>
        <w:spacing w:before="0" w:beforeAutospacing="0" w:after="0" w:afterAutospacing="0"/>
        <w:jc w:val="both"/>
        <w:rPr>
          <w:color w:val="000000" w:themeColor="text1"/>
        </w:rPr>
      </w:pPr>
      <w:r w:rsidRPr="00BC2CE9">
        <w:rPr>
          <w:bCs/>
          <w:iCs/>
          <w:color w:val="000000" w:themeColor="text1"/>
        </w:rPr>
        <w:t>по химии – 8б класс;</w:t>
      </w:r>
    </w:p>
    <w:p w:rsidR="00BC2CE9" w:rsidRPr="00BC2CE9" w:rsidRDefault="00BC2CE9" w:rsidP="00A001B1">
      <w:pPr>
        <w:pStyle w:val="aa"/>
        <w:numPr>
          <w:ilvl w:val="0"/>
          <w:numId w:val="3"/>
        </w:numPr>
        <w:spacing w:before="0" w:beforeAutospacing="0" w:after="0" w:afterAutospacing="0"/>
        <w:jc w:val="both"/>
        <w:rPr>
          <w:color w:val="000000" w:themeColor="text1"/>
        </w:rPr>
      </w:pPr>
      <w:r w:rsidRPr="00BC2CE9">
        <w:rPr>
          <w:bCs/>
          <w:iCs/>
          <w:color w:val="000000" w:themeColor="text1"/>
        </w:rPr>
        <w:t>по физике –   7а, 7в классы, 11б класс;</w:t>
      </w:r>
    </w:p>
    <w:p w:rsidR="00BC2CE9" w:rsidRPr="00BC2CE9" w:rsidRDefault="00BC2CE9" w:rsidP="00A001B1">
      <w:pPr>
        <w:pStyle w:val="aa"/>
        <w:numPr>
          <w:ilvl w:val="0"/>
          <w:numId w:val="3"/>
        </w:numPr>
        <w:spacing w:before="0" w:beforeAutospacing="0" w:after="0" w:afterAutospacing="0"/>
        <w:jc w:val="both"/>
        <w:rPr>
          <w:color w:val="000000" w:themeColor="text1"/>
        </w:rPr>
      </w:pPr>
      <w:r w:rsidRPr="00BC2CE9">
        <w:rPr>
          <w:bCs/>
          <w:iCs/>
          <w:color w:val="000000" w:themeColor="text1"/>
        </w:rPr>
        <w:t>по обществознанию – 6б, 6г классы, 7г классы, 8а, 8г  классы;</w:t>
      </w:r>
    </w:p>
    <w:p w:rsidR="00BC2CE9" w:rsidRPr="00BC2CE9" w:rsidRDefault="00BC2CE9" w:rsidP="00A001B1">
      <w:pPr>
        <w:pStyle w:val="aa"/>
        <w:numPr>
          <w:ilvl w:val="0"/>
          <w:numId w:val="3"/>
        </w:numPr>
        <w:spacing w:before="0" w:beforeAutospacing="0" w:after="0" w:afterAutospacing="0"/>
        <w:jc w:val="both"/>
        <w:rPr>
          <w:color w:val="000000" w:themeColor="text1"/>
        </w:rPr>
      </w:pPr>
      <w:r w:rsidRPr="00BC2CE9">
        <w:rPr>
          <w:bCs/>
          <w:iCs/>
          <w:color w:val="000000" w:themeColor="text1"/>
        </w:rPr>
        <w:t>по английскому языку – 7 классы.</w:t>
      </w:r>
    </w:p>
    <w:p w:rsidR="00BC2CE9" w:rsidRPr="00BC2CE9" w:rsidRDefault="00BC2CE9" w:rsidP="00A001B1">
      <w:pPr>
        <w:pStyle w:val="aa"/>
        <w:numPr>
          <w:ilvl w:val="0"/>
          <w:numId w:val="4"/>
        </w:numPr>
        <w:spacing w:before="0" w:beforeAutospacing="0" w:after="0" w:afterAutospacing="0"/>
        <w:jc w:val="both"/>
        <w:rPr>
          <w:bCs/>
          <w:iCs/>
          <w:color w:val="000000" w:themeColor="text1"/>
        </w:rPr>
      </w:pPr>
      <w:r w:rsidRPr="00BC2CE9">
        <w:rPr>
          <w:color w:val="000000" w:themeColor="text1"/>
        </w:rPr>
        <w:t>п</w:t>
      </w:r>
      <w:r w:rsidRPr="00BC2CE9">
        <w:rPr>
          <w:bCs/>
          <w:iCs/>
          <w:color w:val="000000" w:themeColor="text1"/>
        </w:rPr>
        <w:t>ереноса и комбинирования алгоритмов для решения нетиповых задач (65-100%)</w:t>
      </w:r>
    </w:p>
    <w:p w:rsidR="00BC2CE9" w:rsidRPr="00BC2CE9" w:rsidRDefault="00BC2CE9" w:rsidP="00A001B1">
      <w:pPr>
        <w:pStyle w:val="aa"/>
        <w:numPr>
          <w:ilvl w:val="0"/>
          <w:numId w:val="5"/>
        </w:numPr>
        <w:spacing w:before="0" w:beforeAutospacing="0" w:after="0" w:afterAutospacing="0"/>
        <w:jc w:val="both"/>
        <w:rPr>
          <w:color w:val="000000" w:themeColor="text1"/>
        </w:rPr>
      </w:pPr>
      <w:r w:rsidRPr="00BC2CE9">
        <w:rPr>
          <w:bCs/>
          <w:iCs/>
          <w:color w:val="000000" w:themeColor="text1"/>
        </w:rPr>
        <w:t>по русскому языку – 5б класс, 8б класс;</w:t>
      </w:r>
    </w:p>
    <w:p w:rsidR="00BC2CE9" w:rsidRPr="00BC2CE9" w:rsidRDefault="00BC2CE9" w:rsidP="00A001B1">
      <w:pPr>
        <w:pStyle w:val="aa"/>
        <w:numPr>
          <w:ilvl w:val="0"/>
          <w:numId w:val="5"/>
        </w:numPr>
        <w:spacing w:before="0" w:beforeAutospacing="0" w:after="0" w:afterAutospacing="0"/>
        <w:jc w:val="both"/>
        <w:rPr>
          <w:color w:val="000000" w:themeColor="text1"/>
        </w:rPr>
      </w:pPr>
      <w:r w:rsidRPr="00BC2CE9">
        <w:rPr>
          <w:bCs/>
          <w:iCs/>
          <w:color w:val="000000" w:themeColor="text1"/>
        </w:rPr>
        <w:t xml:space="preserve">по математике – 5а, 5б, 5в, 5г классы, 7г класс; </w:t>
      </w:r>
    </w:p>
    <w:p w:rsidR="00BC2CE9" w:rsidRPr="00BC2CE9" w:rsidRDefault="00BC2CE9" w:rsidP="00A001B1">
      <w:pPr>
        <w:pStyle w:val="aa"/>
        <w:numPr>
          <w:ilvl w:val="0"/>
          <w:numId w:val="5"/>
        </w:numPr>
        <w:spacing w:before="0" w:beforeAutospacing="0" w:after="0" w:afterAutospacing="0"/>
        <w:jc w:val="both"/>
        <w:rPr>
          <w:color w:val="000000" w:themeColor="text1"/>
        </w:rPr>
      </w:pPr>
      <w:r w:rsidRPr="00BC2CE9">
        <w:rPr>
          <w:bCs/>
          <w:iCs/>
          <w:color w:val="000000" w:themeColor="text1"/>
        </w:rPr>
        <w:t>по биологии – 5г класс, 6а класс;</w:t>
      </w:r>
    </w:p>
    <w:p w:rsidR="00BC2CE9" w:rsidRPr="00BC2CE9" w:rsidRDefault="00BC2CE9" w:rsidP="00A001B1">
      <w:pPr>
        <w:pStyle w:val="aa"/>
        <w:numPr>
          <w:ilvl w:val="0"/>
          <w:numId w:val="5"/>
        </w:numPr>
        <w:spacing w:before="0" w:beforeAutospacing="0" w:after="0" w:afterAutospacing="0"/>
        <w:jc w:val="both"/>
        <w:rPr>
          <w:color w:val="000000" w:themeColor="text1"/>
        </w:rPr>
      </w:pPr>
      <w:r w:rsidRPr="00BC2CE9">
        <w:rPr>
          <w:color w:val="000000" w:themeColor="text1"/>
        </w:rPr>
        <w:t>по физике – 11а класс.</w:t>
      </w:r>
    </w:p>
    <w:p w:rsidR="00BC2CE9" w:rsidRPr="00BC2CE9" w:rsidRDefault="00BC2CE9" w:rsidP="00A001B1">
      <w:pPr>
        <w:pStyle w:val="aa"/>
        <w:numPr>
          <w:ilvl w:val="0"/>
          <w:numId w:val="33"/>
        </w:numPr>
        <w:spacing w:before="0" w:beforeAutospacing="0" w:after="0" w:afterAutospacing="0"/>
        <w:jc w:val="both"/>
        <w:rPr>
          <w:color w:val="000000" w:themeColor="text1"/>
        </w:rPr>
      </w:pPr>
      <w:r w:rsidRPr="00BC2CE9">
        <w:rPr>
          <w:color w:val="000000" w:themeColor="text1"/>
        </w:rPr>
        <w:t xml:space="preserve">Сравнительные результаты ВПР текущего года по сравнению с результатами ВПР (осень 2022) показывают, что снижены результаты </w:t>
      </w:r>
    </w:p>
    <w:p w:rsidR="00BC2CE9" w:rsidRPr="00BC2CE9" w:rsidRDefault="00BC2CE9" w:rsidP="00A001B1">
      <w:pPr>
        <w:pStyle w:val="aa"/>
        <w:numPr>
          <w:ilvl w:val="0"/>
          <w:numId w:val="36"/>
        </w:numPr>
        <w:spacing w:before="0" w:beforeAutospacing="0" w:after="0" w:afterAutospacing="0"/>
        <w:jc w:val="both"/>
        <w:rPr>
          <w:color w:val="000000" w:themeColor="text1"/>
        </w:rPr>
      </w:pPr>
      <w:r w:rsidRPr="00BC2CE9">
        <w:rPr>
          <w:color w:val="000000" w:themeColor="text1"/>
        </w:rPr>
        <w:t>качества знаний по русскому языку в 5 классах, 6 классах, 7г классе, 8б и 8в классах, по математике в 5 классах, 6 классах, 8б и 8в классах, по обществознанию в 7б и 7в классах, по географии в 7г классе;</w:t>
      </w:r>
    </w:p>
    <w:p w:rsidR="00BC2CE9" w:rsidRPr="00BC2CE9" w:rsidRDefault="00BC2CE9" w:rsidP="00A001B1">
      <w:pPr>
        <w:pStyle w:val="aa"/>
        <w:numPr>
          <w:ilvl w:val="0"/>
          <w:numId w:val="36"/>
        </w:numPr>
        <w:spacing w:before="0" w:beforeAutospacing="0" w:after="0" w:afterAutospacing="0"/>
        <w:jc w:val="both"/>
        <w:rPr>
          <w:color w:val="000000" w:themeColor="text1"/>
        </w:rPr>
      </w:pPr>
      <w:r w:rsidRPr="00BC2CE9">
        <w:rPr>
          <w:color w:val="000000" w:themeColor="text1"/>
        </w:rPr>
        <w:t>успеваемости по русскому языку в 6 классах, 7а и 7г классах, 8 классах, по математике в 8г классе, истории в 8в классе, по обществознанию в 7б, 7в классах, по биологии в 6в классе, по географии 7г классе.</w:t>
      </w:r>
    </w:p>
    <w:p w:rsidR="00BC2CE9" w:rsidRPr="00BC2CE9" w:rsidRDefault="00BC2CE9" w:rsidP="00A001B1">
      <w:pPr>
        <w:pStyle w:val="aa"/>
        <w:spacing w:before="0" w:beforeAutospacing="0" w:after="0" w:afterAutospacing="0"/>
        <w:ind w:firstLine="567"/>
        <w:jc w:val="both"/>
        <w:rPr>
          <w:color w:val="000000" w:themeColor="text1"/>
        </w:rPr>
      </w:pPr>
      <w:r w:rsidRPr="00BC2CE9">
        <w:rPr>
          <w:color w:val="000000" w:themeColor="text1"/>
        </w:rPr>
        <w:t>Рост качества знаний по сравнению с осенним периодом по успеваемости и качеству в 8г по русскому языку, в 7 классах по математике, по истории в 6 классах, по истории в 7а классе, по успеваемости по математике в 5г классе, 6  классах, по биологии в 6д классе, по качеству знаний в 8а, 8г классах по математике, в 8в классе по истории, в 6а,6в,6д классах по биологии.</w:t>
      </w:r>
    </w:p>
    <w:p w:rsidR="00BC2CE9" w:rsidRPr="00BC2CE9" w:rsidRDefault="00BC2CE9" w:rsidP="00A001B1">
      <w:pPr>
        <w:pStyle w:val="aa"/>
        <w:spacing w:before="0" w:beforeAutospacing="0" w:after="0" w:afterAutospacing="0"/>
        <w:ind w:firstLine="567"/>
        <w:jc w:val="both"/>
        <w:rPr>
          <w:color w:val="000000" w:themeColor="text1"/>
        </w:rPr>
      </w:pPr>
      <w:r w:rsidRPr="00BC2CE9">
        <w:rPr>
          <w:color w:val="000000" w:themeColor="text1"/>
        </w:rPr>
        <w:t>На критическом или на недопустимом уровне успеваемости по истории в 6д классе (54,55%), по обществознанию в 7б, 7в классах (52%), в 7а класса (43,48%), в 7а классе по английскому языку (63,6%).</w:t>
      </w:r>
    </w:p>
    <w:p w:rsidR="00BC2CE9" w:rsidRPr="00BC2CE9" w:rsidRDefault="00BC2CE9" w:rsidP="00A001B1">
      <w:pPr>
        <w:spacing w:after="0"/>
        <w:jc w:val="both"/>
        <w:rPr>
          <w:rFonts w:ascii="Times New Roman" w:hAnsi="Times New Roman" w:cs="Times New Roman"/>
          <w:b/>
          <w:color w:val="000000" w:themeColor="text1"/>
          <w:sz w:val="24"/>
          <w:szCs w:val="24"/>
        </w:rPr>
      </w:pPr>
    </w:p>
    <w:p w:rsidR="00515A3A" w:rsidRDefault="00515A3A" w:rsidP="00A001B1">
      <w:pPr>
        <w:spacing w:after="0"/>
        <w:jc w:val="both"/>
        <w:rPr>
          <w:rFonts w:ascii="Times New Roman" w:hAnsi="Times New Roman" w:cs="Times New Roman"/>
          <w:color w:val="000000" w:themeColor="text1"/>
          <w:sz w:val="24"/>
          <w:szCs w:val="24"/>
          <w:lang w:eastAsia="en-US"/>
        </w:rPr>
      </w:pPr>
    </w:p>
    <w:p w:rsidR="00515A3A" w:rsidRDefault="00515A3A" w:rsidP="00A001B1">
      <w:pPr>
        <w:spacing w:after="0"/>
        <w:jc w:val="both"/>
        <w:rPr>
          <w:rFonts w:ascii="Times New Roman" w:hAnsi="Times New Roman" w:cs="Times New Roman"/>
          <w:color w:val="000000" w:themeColor="text1"/>
          <w:sz w:val="24"/>
          <w:szCs w:val="24"/>
          <w:lang w:eastAsia="en-US"/>
        </w:rPr>
      </w:pPr>
    </w:p>
    <w:p w:rsidR="00515A3A" w:rsidRDefault="00515A3A" w:rsidP="00A001B1">
      <w:pPr>
        <w:spacing w:after="0"/>
        <w:jc w:val="both"/>
        <w:rPr>
          <w:rFonts w:ascii="Times New Roman" w:hAnsi="Times New Roman" w:cs="Times New Roman"/>
          <w:color w:val="000000" w:themeColor="text1"/>
          <w:sz w:val="24"/>
          <w:szCs w:val="24"/>
          <w:lang w:eastAsia="en-US"/>
        </w:rPr>
      </w:pPr>
    </w:p>
    <w:p w:rsidR="00BC2CE9" w:rsidRPr="00BC2CE9" w:rsidRDefault="00BC2CE9" w:rsidP="00A001B1">
      <w:pPr>
        <w:spacing w:after="0"/>
        <w:jc w:val="both"/>
        <w:rPr>
          <w:rFonts w:ascii="Times New Roman" w:hAnsi="Times New Roman" w:cs="Times New Roman"/>
          <w:color w:val="000000" w:themeColor="text1"/>
          <w:sz w:val="24"/>
          <w:szCs w:val="24"/>
          <w:lang w:eastAsia="en-US"/>
        </w:rPr>
      </w:pPr>
      <w:r w:rsidRPr="00BC2CE9">
        <w:rPr>
          <w:rFonts w:ascii="Times New Roman" w:hAnsi="Times New Roman" w:cs="Times New Roman"/>
          <w:color w:val="000000" w:themeColor="text1"/>
          <w:sz w:val="24"/>
          <w:szCs w:val="24"/>
          <w:lang w:eastAsia="en-US"/>
        </w:rPr>
        <w:lastRenderedPageBreak/>
        <w:t>Причины снижения результатов по сравнению с результатами учебного периода</w:t>
      </w:r>
    </w:p>
    <w:p w:rsidR="00BC2CE9" w:rsidRPr="00BC2CE9" w:rsidRDefault="00BC2CE9" w:rsidP="00A001B1">
      <w:pPr>
        <w:spacing w:after="0"/>
        <w:jc w:val="both"/>
        <w:rPr>
          <w:rFonts w:ascii="Times New Roman" w:hAnsi="Times New Roman" w:cs="Times New Roman"/>
          <w:b/>
          <w:color w:val="000000" w:themeColor="text1"/>
          <w:sz w:val="24"/>
          <w:szCs w:val="24"/>
          <w:lang w:eastAsia="en-US"/>
        </w:rPr>
      </w:pPr>
    </w:p>
    <w:p w:rsidR="00BC2CE9" w:rsidRPr="00BC2CE9" w:rsidRDefault="00BC2CE9" w:rsidP="00A001B1">
      <w:pPr>
        <w:pStyle w:val="aa"/>
        <w:numPr>
          <w:ilvl w:val="0"/>
          <w:numId w:val="34"/>
        </w:numPr>
        <w:shd w:val="clear" w:color="auto" w:fill="FFFFFF"/>
        <w:spacing w:before="0" w:beforeAutospacing="0" w:after="0" w:afterAutospacing="0"/>
        <w:jc w:val="both"/>
        <w:textAlignment w:val="baseline"/>
        <w:rPr>
          <w:color w:val="000000" w:themeColor="text1"/>
        </w:rPr>
      </w:pPr>
      <w:r w:rsidRPr="00BC2CE9">
        <w:rPr>
          <w:color w:val="000000" w:themeColor="text1"/>
        </w:rPr>
        <w:t>Низкий уровень сформированности навыков самоконтроля, включая навыки внимательного прочтения текста задания, предварительной оценки правильности полученного ответа и его проверки;</w:t>
      </w:r>
    </w:p>
    <w:p w:rsidR="00BC2CE9" w:rsidRPr="00BC2CE9" w:rsidRDefault="00BC2CE9" w:rsidP="00A001B1">
      <w:pPr>
        <w:pStyle w:val="aa"/>
        <w:numPr>
          <w:ilvl w:val="0"/>
          <w:numId w:val="34"/>
        </w:numPr>
        <w:shd w:val="clear" w:color="auto" w:fill="FFFFFF"/>
        <w:spacing w:before="0" w:beforeAutospacing="0" w:after="0" w:afterAutospacing="0"/>
        <w:jc w:val="both"/>
        <w:textAlignment w:val="baseline"/>
        <w:rPr>
          <w:color w:val="000000" w:themeColor="text1"/>
        </w:rPr>
      </w:pPr>
      <w:r w:rsidRPr="00BC2CE9">
        <w:rPr>
          <w:color w:val="000000" w:themeColor="text1"/>
        </w:rPr>
        <w:t>Особенности формулировки и характер задания (для отдельных учащихся, не поняли задание и, как следствие, выполнили его неверно);</w:t>
      </w:r>
    </w:p>
    <w:p w:rsidR="00BC2CE9" w:rsidRPr="00BC2CE9" w:rsidRDefault="00BC2CE9" w:rsidP="00A001B1">
      <w:pPr>
        <w:pStyle w:val="aa"/>
        <w:numPr>
          <w:ilvl w:val="0"/>
          <w:numId w:val="34"/>
        </w:numPr>
        <w:shd w:val="clear" w:color="auto" w:fill="FFFFFF"/>
        <w:spacing w:before="0" w:beforeAutospacing="0" w:after="0" w:afterAutospacing="0"/>
        <w:textAlignment w:val="baseline"/>
      </w:pPr>
      <w:r w:rsidRPr="00BC2CE9">
        <w:t>Невнимательность при выполнении работы, избегали  выполнение заданий, направленных на логические рассуждения.</w:t>
      </w:r>
    </w:p>
    <w:p w:rsidR="00BC2CE9" w:rsidRPr="00BC2CE9" w:rsidRDefault="00BC2CE9" w:rsidP="00A001B1">
      <w:pPr>
        <w:pStyle w:val="aa"/>
        <w:numPr>
          <w:ilvl w:val="0"/>
          <w:numId w:val="34"/>
        </w:numPr>
        <w:shd w:val="clear" w:color="auto" w:fill="FFFFFF"/>
        <w:spacing w:before="0" w:beforeAutospacing="0" w:after="0" w:afterAutospacing="0"/>
        <w:textAlignment w:val="baseline"/>
      </w:pPr>
      <w:r w:rsidRPr="00BC2CE9">
        <w:t>Пропуски уроков по состоянию здоровья отдельными учащимися и, как следствие, недостаточное усвоение материала необходимого для успешного выполнения ВПР.</w:t>
      </w:r>
    </w:p>
    <w:p w:rsidR="00BC2CE9" w:rsidRPr="00BC2CE9" w:rsidRDefault="00BC2CE9" w:rsidP="00A001B1">
      <w:pPr>
        <w:pStyle w:val="aa"/>
        <w:numPr>
          <w:ilvl w:val="0"/>
          <w:numId w:val="34"/>
        </w:numPr>
        <w:shd w:val="clear" w:color="auto" w:fill="FFFFFF"/>
        <w:spacing w:before="0" w:beforeAutospacing="0" w:after="0" w:afterAutospacing="0"/>
        <w:textAlignment w:val="baseline"/>
      </w:pPr>
      <w:r w:rsidRPr="00BC2CE9">
        <w:t>Индивидуальные особенности некоторых учащихся (в том числе эмоциональное состояние во время выполнения работы, медлительность и нехватка времени на сосредоточенное выполнение заданий (старались сделать всё, быстро, но неверно).</w:t>
      </w:r>
    </w:p>
    <w:p w:rsidR="00BC2CE9" w:rsidRPr="00BC2CE9" w:rsidRDefault="00BC2CE9" w:rsidP="00A001B1">
      <w:pPr>
        <w:pStyle w:val="aa"/>
        <w:numPr>
          <w:ilvl w:val="0"/>
          <w:numId w:val="34"/>
        </w:numPr>
        <w:shd w:val="clear" w:color="auto" w:fill="FFFFFF"/>
        <w:spacing w:before="0" w:beforeAutospacing="0" w:after="0" w:afterAutospacing="0"/>
        <w:textAlignment w:val="baseline"/>
      </w:pPr>
      <w:r w:rsidRPr="00BC2CE9">
        <w:t>Низкая мотивация отдельных учащихся к обучению, нежелание учиться.</w:t>
      </w:r>
    </w:p>
    <w:p w:rsidR="00BC2CE9" w:rsidRPr="00BC2CE9" w:rsidRDefault="00BC2CE9" w:rsidP="00A001B1">
      <w:pPr>
        <w:pStyle w:val="aa"/>
        <w:numPr>
          <w:ilvl w:val="0"/>
          <w:numId w:val="34"/>
        </w:numPr>
        <w:shd w:val="clear" w:color="auto" w:fill="FFFFFF"/>
        <w:spacing w:before="0" w:beforeAutospacing="0" w:after="0" w:afterAutospacing="0"/>
        <w:textAlignment w:val="baseline"/>
      </w:pPr>
      <w:r w:rsidRPr="00BC2CE9">
        <w:t>Недостатки в индивидуальной работе учителя-предметника с учащимися.</w:t>
      </w:r>
    </w:p>
    <w:p w:rsidR="00BC2CE9" w:rsidRPr="00BC2CE9" w:rsidRDefault="00BC2CE9" w:rsidP="00A001B1">
      <w:pPr>
        <w:pStyle w:val="aa"/>
        <w:numPr>
          <w:ilvl w:val="0"/>
          <w:numId w:val="34"/>
        </w:numPr>
        <w:shd w:val="clear" w:color="auto" w:fill="FFFFFF"/>
        <w:spacing w:before="0" w:beforeAutospacing="0" w:after="0" w:afterAutospacing="0"/>
        <w:textAlignment w:val="baseline"/>
      </w:pPr>
      <w:r w:rsidRPr="00BC2CE9">
        <w:t>Слабая работа с сильными детьми, отсутствие дифференцированных заданий слабым учащимся.</w:t>
      </w:r>
    </w:p>
    <w:p w:rsidR="00BC2CE9" w:rsidRPr="00BC2CE9" w:rsidRDefault="00BC2CE9" w:rsidP="00A001B1">
      <w:pPr>
        <w:pStyle w:val="aa"/>
        <w:numPr>
          <w:ilvl w:val="0"/>
          <w:numId w:val="34"/>
        </w:numPr>
        <w:shd w:val="clear" w:color="auto" w:fill="FFFFFF"/>
        <w:spacing w:before="0" w:beforeAutospacing="0" w:after="0" w:afterAutospacing="0"/>
        <w:textAlignment w:val="baseline"/>
      </w:pPr>
      <w:r w:rsidRPr="00BC2CE9">
        <w:t>Несоответствие заданий в УМК по предметам типам заданий в ВПР.</w:t>
      </w:r>
    </w:p>
    <w:p w:rsidR="00BC2CE9" w:rsidRPr="00BC2CE9" w:rsidRDefault="00BC2CE9" w:rsidP="00A001B1">
      <w:pPr>
        <w:pStyle w:val="af2"/>
        <w:numPr>
          <w:ilvl w:val="0"/>
          <w:numId w:val="34"/>
        </w:numPr>
        <w:shd w:val="clear" w:color="auto" w:fill="FFFFFF"/>
        <w:spacing w:after="0"/>
        <w:jc w:val="both"/>
        <w:rPr>
          <w:rStyle w:val="af6"/>
          <w:rFonts w:ascii="Times New Roman" w:hAnsi="Times New Roman" w:cs="Times New Roman"/>
          <w:bCs w:val="0"/>
          <w:color w:val="1A1A1A"/>
          <w:sz w:val="24"/>
          <w:szCs w:val="24"/>
        </w:rPr>
      </w:pPr>
      <w:r w:rsidRPr="00BC2CE9">
        <w:rPr>
          <w:rFonts w:ascii="Times New Roman" w:hAnsi="Times New Roman" w:cs="Times New Roman"/>
          <w:color w:val="1A1A1A"/>
          <w:sz w:val="24"/>
          <w:szCs w:val="24"/>
        </w:rPr>
        <w:t xml:space="preserve">Анализируя результаты выполнения ВПР по английскому языку, необходимо отметить, что проблемы, которые образовались у детей ранее при усвоении базового материала, не дали им возможности овладеть более сложными предметными навыками и умениями и усвоить более сложный материал. </w:t>
      </w:r>
    </w:p>
    <w:p w:rsidR="00515A3A" w:rsidRDefault="00515A3A" w:rsidP="00A001B1">
      <w:pPr>
        <w:pStyle w:val="aa"/>
        <w:shd w:val="clear" w:color="auto" w:fill="FFFFFF"/>
        <w:spacing w:before="0" w:beforeAutospacing="0" w:after="0" w:afterAutospacing="0"/>
        <w:jc w:val="both"/>
        <w:textAlignment w:val="baseline"/>
        <w:rPr>
          <w:rStyle w:val="af6"/>
          <w:b w:val="0"/>
          <w:color w:val="000000" w:themeColor="text1"/>
        </w:rPr>
      </w:pPr>
    </w:p>
    <w:p w:rsidR="00BC2CE9" w:rsidRPr="00BC2CE9" w:rsidRDefault="00BC2CE9" w:rsidP="00A001B1">
      <w:pPr>
        <w:pStyle w:val="aa"/>
        <w:shd w:val="clear" w:color="auto" w:fill="FFFFFF"/>
        <w:spacing w:before="0" w:beforeAutospacing="0" w:after="0" w:afterAutospacing="0"/>
        <w:jc w:val="both"/>
        <w:textAlignment w:val="baseline"/>
        <w:rPr>
          <w:color w:val="000000" w:themeColor="text1"/>
        </w:rPr>
      </w:pPr>
      <w:r w:rsidRPr="00BC2CE9">
        <w:rPr>
          <w:rStyle w:val="af6"/>
          <w:b w:val="0"/>
          <w:color w:val="000000" w:themeColor="text1"/>
        </w:rPr>
        <w:t>Общие рекомендации:</w:t>
      </w:r>
    </w:p>
    <w:p w:rsidR="00BC2CE9" w:rsidRPr="00BC2CE9" w:rsidRDefault="00BC2CE9" w:rsidP="00A001B1">
      <w:pPr>
        <w:pStyle w:val="aa"/>
        <w:numPr>
          <w:ilvl w:val="0"/>
          <w:numId w:val="35"/>
        </w:numPr>
        <w:shd w:val="clear" w:color="auto" w:fill="FFFFFF"/>
        <w:spacing w:before="0" w:beforeAutospacing="0" w:after="0" w:afterAutospacing="0"/>
        <w:jc w:val="both"/>
        <w:textAlignment w:val="baseline"/>
        <w:rPr>
          <w:color w:val="000000" w:themeColor="text1"/>
        </w:rPr>
      </w:pPr>
      <w:r w:rsidRPr="00BC2CE9">
        <w:rPr>
          <w:color w:val="000000" w:themeColor="text1"/>
        </w:rPr>
        <w:t>Продолжать работу по повышению качества знаний учащихся по предметам.</w:t>
      </w:r>
    </w:p>
    <w:p w:rsidR="00BC2CE9" w:rsidRPr="00BC2CE9" w:rsidRDefault="00BC2CE9" w:rsidP="00A001B1">
      <w:pPr>
        <w:pStyle w:val="aa"/>
        <w:numPr>
          <w:ilvl w:val="0"/>
          <w:numId w:val="35"/>
        </w:numPr>
        <w:shd w:val="clear" w:color="auto" w:fill="FFFFFF"/>
        <w:spacing w:before="0" w:beforeAutospacing="0" w:after="0" w:afterAutospacing="0"/>
        <w:jc w:val="both"/>
        <w:textAlignment w:val="baseline"/>
        <w:rPr>
          <w:color w:val="000000" w:themeColor="text1"/>
        </w:rPr>
      </w:pPr>
      <w:r w:rsidRPr="00BC2CE9">
        <w:rPr>
          <w:color w:val="000000" w:themeColor="text1"/>
        </w:rPr>
        <w:t>Систематически использовать в работе современные способы проверки знаний учащихся;</w:t>
      </w:r>
    </w:p>
    <w:p w:rsidR="00BC2CE9" w:rsidRPr="00BC2CE9" w:rsidRDefault="00BC2CE9" w:rsidP="00A001B1">
      <w:pPr>
        <w:pStyle w:val="aa"/>
        <w:numPr>
          <w:ilvl w:val="0"/>
          <w:numId w:val="35"/>
        </w:numPr>
        <w:shd w:val="clear" w:color="auto" w:fill="FFFFFF"/>
        <w:spacing w:before="0" w:beforeAutospacing="0" w:after="0" w:afterAutospacing="0"/>
        <w:jc w:val="both"/>
        <w:textAlignment w:val="baseline"/>
        <w:rPr>
          <w:color w:val="000000" w:themeColor="text1"/>
        </w:rPr>
      </w:pPr>
      <w:r w:rsidRPr="00BC2CE9">
        <w:rPr>
          <w:color w:val="000000" w:themeColor="text1"/>
        </w:rPr>
        <w:t>Проводить работу по формированию организационных умений учащихся (правильно читать формулировку задания, выделяя ключевые слова, осознавая рамки поставленного вопроса);</w:t>
      </w:r>
    </w:p>
    <w:p w:rsidR="00BC2CE9" w:rsidRPr="00BC2CE9" w:rsidRDefault="00BC2CE9" w:rsidP="00A001B1">
      <w:pPr>
        <w:pStyle w:val="aa"/>
        <w:numPr>
          <w:ilvl w:val="0"/>
          <w:numId w:val="35"/>
        </w:numPr>
        <w:shd w:val="clear" w:color="auto" w:fill="FFFFFF"/>
        <w:spacing w:before="0" w:beforeAutospacing="0" w:after="0" w:afterAutospacing="0"/>
        <w:jc w:val="both"/>
        <w:textAlignment w:val="baseline"/>
        <w:rPr>
          <w:color w:val="000000" w:themeColor="text1"/>
        </w:rPr>
      </w:pPr>
      <w:r w:rsidRPr="00BC2CE9">
        <w:rPr>
          <w:color w:val="000000" w:themeColor="text1"/>
        </w:rPr>
        <w:t>Включать в содержание уроков задания, вызвавшие наибольшие трудности у обучающихся </w:t>
      </w:r>
    </w:p>
    <w:p w:rsidR="00BC2CE9" w:rsidRPr="00BC2CE9" w:rsidRDefault="00BC2CE9" w:rsidP="00A001B1">
      <w:pPr>
        <w:pStyle w:val="aa"/>
        <w:numPr>
          <w:ilvl w:val="0"/>
          <w:numId w:val="35"/>
        </w:numPr>
        <w:shd w:val="clear" w:color="auto" w:fill="FFFFFF"/>
        <w:spacing w:before="0" w:beforeAutospacing="0" w:after="0" w:afterAutospacing="0"/>
        <w:jc w:val="both"/>
        <w:textAlignment w:val="baseline"/>
        <w:rPr>
          <w:color w:val="000000" w:themeColor="text1"/>
        </w:rPr>
      </w:pPr>
      <w:r w:rsidRPr="00BC2CE9">
        <w:rPr>
          <w:color w:val="000000" w:themeColor="text1"/>
        </w:rPr>
        <w:t>При организации образовательного процесса направить усилия на дальнейшее формирование регулятивных и познавательных учебных действий школьников: адекватно самостоятельно оценивать правильность выполнения действия и вносить необходимые корректировки; осуществлять сравнение, классификацию; преобразовывать информацию, используя графические символы;</w:t>
      </w:r>
    </w:p>
    <w:p w:rsidR="00BC2CE9" w:rsidRPr="00BC2CE9" w:rsidRDefault="00BC2CE9" w:rsidP="00A001B1">
      <w:pPr>
        <w:pStyle w:val="aa"/>
        <w:numPr>
          <w:ilvl w:val="0"/>
          <w:numId w:val="35"/>
        </w:numPr>
        <w:shd w:val="clear" w:color="auto" w:fill="FFFFFF"/>
        <w:spacing w:before="0" w:beforeAutospacing="0" w:after="0" w:afterAutospacing="0"/>
        <w:jc w:val="both"/>
        <w:textAlignment w:val="baseline"/>
        <w:rPr>
          <w:color w:val="000000" w:themeColor="text1"/>
        </w:rPr>
      </w:pPr>
      <w:r w:rsidRPr="00BC2CE9">
        <w:rPr>
          <w:color w:val="000000" w:themeColor="text1"/>
        </w:rPr>
        <w:t>При организации контроля усвоения знаний, умений и навыков учащихся использовать различные формы контроля;</w:t>
      </w:r>
    </w:p>
    <w:p w:rsidR="00BC2CE9" w:rsidRPr="00BC2CE9" w:rsidRDefault="00BC2CE9" w:rsidP="00A001B1">
      <w:pPr>
        <w:pStyle w:val="aa"/>
        <w:numPr>
          <w:ilvl w:val="0"/>
          <w:numId w:val="35"/>
        </w:numPr>
        <w:shd w:val="clear" w:color="auto" w:fill="FFFFFF"/>
        <w:spacing w:before="0" w:beforeAutospacing="0" w:after="0" w:afterAutospacing="0"/>
        <w:jc w:val="both"/>
        <w:textAlignment w:val="baseline"/>
        <w:rPr>
          <w:color w:val="000000" w:themeColor="text1"/>
        </w:rPr>
      </w:pPr>
      <w:r w:rsidRPr="00BC2CE9">
        <w:rPr>
          <w:color w:val="000000" w:themeColor="text1"/>
        </w:rPr>
        <w:t>По результатам ВПР сформировать список обучающихся «группы риска» и спланировать проведение индивидуальных дополнительных занятий по устранению пробелов в знаниях обучающихся;</w:t>
      </w:r>
    </w:p>
    <w:p w:rsidR="00BC2CE9" w:rsidRPr="00BC2CE9" w:rsidRDefault="00BC2CE9" w:rsidP="00A001B1">
      <w:pPr>
        <w:pStyle w:val="aa"/>
        <w:numPr>
          <w:ilvl w:val="0"/>
          <w:numId w:val="35"/>
        </w:numPr>
        <w:shd w:val="clear" w:color="auto" w:fill="FFFFFF"/>
        <w:spacing w:before="0" w:beforeAutospacing="0" w:after="0" w:afterAutospacing="0"/>
        <w:jc w:val="both"/>
        <w:textAlignment w:val="baseline"/>
        <w:rPr>
          <w:color w:val="000000" w:themeColor="text1"/>
        </w:rPr>
      </w:pPr>
      <w:r w:rsidRPr="00BC2CE9">
        <w:rPr>
          <w:color w:val="000000" w:themeColor="text1"/>
        </w:rPr>
        <w:t>Рассмотреть результаты ВПР на заседании кафедр учителей- предметников, провести детальный анализ результатов ВПР по предметам, спланировать систему мер по повышению качества обученности.</w:t>
      </w:r>
    </w:p>
    <w:p w:rsidR="00BC2CE9" w:rsidRPr="00BC2CE9" w:rsidRDefault="00BC2CE9" w:rsidP="00A001B1">
      <w:pPr>
        <w:pStyle w:val="aa"/>
        <w:numPr>
          <w:ilvl w:val="0"/>
          <w:numId w:val="35"/>
        </w:numPr>
        <w:shd w:val="clear" w:color="auto" w:fill="FFFFFF"/>
        <w:spacing w:before="0" w:beforeAutospacing="0" w:after="0" w:afterAutospacing="0"/>
        <w:jc w:val="both"/>
        <w:textAlignment w:val="baseline"/>
        <w:rPr>
          <w:color w:val="000000" w:themeColor="text1"/>
        </w:rPr>
      </w:pPr>
      <w:r w:rsidRPr="00BC2CE9">
        <w:rPr>
          <w:color w:val="000000" w:themeColor="text1"/>
        </w:rPr>
        <w:t>Продолжать работу по повышению качества знаний учащихся по предметам.</w:t>
      </w:r>
    </w:p>
    <w:p w:rsidR="00BC2CE9" w:rsidRPr="00BC2CE9" w:rsidRDefault="00BC2CE9" w:rsidP="00A001B1">
      <w:pPr>
        <w:pStyle w:val="aa"/>
        <w:numPr>
          <w:ilvl w:val="0"/>
          <w:numId w:val="35"/>
        </w:numPr>
        <w:shd w:val="clear" w:color="auto" w:fill="FFFFFF"/>
        <w:spacing w:before="0" w:beforeAutospacing="0" w:after="0" w:afterAutospacing="0"/>
        <w:jc w:val="both"/>
        <w:textAlignment w:val="baseline"/>
        <w:rPr>
          <w:color w:val="000000" w:themeColor="text1"/>
        </w:rPr>
      </w:pPr>
      <w:r w:rsidRPr="00BC2CE9">
        <w:rPr>
          <w:color w:val="000000" w:themeColor="text1"/>
        </w:rPr>
        <w:lastRenderedPageBreak/>
        <w:t>Систематически использовать в работе современные способы проверки знаний учащихся;</w:t>
      </w:r>
    </w:p>
    <w:p w:rsidR="00BC2CE9" w:rsidRPr="00BC2CE9" w:rsidRDefault="00BC2CE9" w:rsidP="00A001B1">
      <w:pPr>
        <w:pStyle w:val="aa"/>
        <w:numPr>
          <w:ilvl w:val="0"/>
          <w:numId w:val="35"/>
        </w:numPr>
        <w:shd w:val="clear" w:color="auto" w:fill="FFFFFF"/>
        <w:spacing w:before="0" w:beforeAutospacing="0" w:after="0" w:afterAutospacing="0"/>
        <w:jc w:val="both"/>
        <w:textAlignment w:val="baseline"/>
        <w:rPr>
          <w:color w:val="000000" w:themeColor="text1"/>
        </w:rPr>
      </w:pPr>
      <w:r w:rsidRPr="00BC2CE9">
        <w:rPr>
          <w:color w:val="000000" w:themeColor="text1"/>
        </w:rPr>
        <w:t>Проводить работу по формированию организационных умений учащихся (правильно читать формулировку задания, выделяя ключевые слова, осознавая рамки поставленного вопроса);</w:t>
      </w:r>
    </w:p>
    <w:p w:rsidR="00BC2CE9" w:rsidRPr="00BC2CE9" w:rsidRDefault="00BC2CE9" w:rsidP="00A001B1">
      <w:pPr>
        <w:pStyle w:val="aa"/>
        <w:numPr>
          <w:ilvl w:val="0"/>
          <w:numId w:val="35"/>
        </w:numPr>
        <w:shd w:val="clear" w:color="auto" w:fill="FFFFFF"/>
        <w:spacing w:before="0" w:beforeAutospacing="0" w:after="0" w:afterAutospacing="0"/>
        <w:jc w:val="both"/>
        <w:textAlignment w:val="baseline"/>
        <w:rPr>
          <w:color w:val="000000" w:themeColor="text1"/>
        </w:rPr>
      </w:pPr>
      <w:r w:rsidRPr="00BC2CE9">
        <w:rPr>
          <w:color w:val="000000" w:themeColor="text1"/>
        </w:rPr>
        <w:t>Включать в содержание уроков задания, вызвавшие наибольшие трудности у обучающихся </w:t>
      </w:r>
    </w:p>
    <w:p w:rsidR="00BC2CE9" w:rsidRPr="00BC2CE9" w:rsidRDefault="00BC2CE9" w:rsidP="00A001B1">
      <w:pPr>
        <w:pStyle w:val="aa"/>
        <w:numPr>
          <w:ilvl w:val="0"/>
          <w:numId w:val="35"/>
        </w:numPr>
        <w:shd w:val="clear" w:color="auto" w:fill="FFFFFF"/>
        <w:spacing w:before="0" w:beforeAutospacing="0" w:after="0" w:afterAutospacing="0"/>
        <w:jc w:val="both"/>
        <w:textAlignment w:val="baseline"/>
        <w:rPr>
          <w:color w:val="000000" w:themeColor="text1"/>
        </w:rPr>
      </w:pPr>
      <w:r w:rsidRPr="00BC2CE9">
        <w:rPr>
          <w:color w:val="000000" w:themeColor="text1"/>
        </w:rPr>
        <w:t>При организации образовательного процесса направить усилия на дальнейшее формирование регулятивных и познавательных учебных действий школьников: адекватно самостоятельно оценивать правильность выполнения действия и вносить необходимые корректировки; осуществлять сравнение, классификацию; преобразовывать информацию, используя графические символы;</w:t>
      </w:r>
    </w:p>
    <w:p w:rsidR="00BC2CE9" w:rsidRPr="00BC2CE9" w:rsidRDefault="00BC2CE9" w:rsidP="00A001B1">
      <w:pPr>
        <w:pStyle w:val="aa"/>
        <w:numPr>
          <w:ilvl w:val="0"/>
          <w:numId w:val="35"/>
        </w:numPr>
        <w:shd w:val="clear" w:color="auto" w:fill="FFFFFF"/>
        <w:spacing w:before="0" w:beforeAutospacing="0" w:after="0" w:afterAutospacing="0"/>
        <w:jc w:val="both"/>
        <w:textAlignment w:val="baseline"/>
        <w:rPr>
          <w:color w:val="000000" w:themeColor="text1"/>
        </w:rPr>
      </w:pPr>
      <w:r w:rsidRPr="00BC2CE9">
        <w:rPr>
          <w:color w:val="000000" w:themeColor="text1"/>
        </w:rPr>
        <w:t>При организации контроля усвоения знаний, умений и навыков учащихся использовать различные формы контроля;</w:t>
      </w:r>
    </w:p>
    <w:p w:rsidR="00BC2CE9" w:rsidRPr="00BC2CE9" w:rsidRDefault="00BC2CE9" w:rsidP="00A001B1">
      <w:pPr>
        <w:pStyle w:val="aa"/>
        <w:numPr>
          <w:ilvl w:val="0"/>
          <w:numId w:val="35"/>
        </w:numPr>
        <w:shd w:val="clear" w:color="auto" w:fill="FFFFFF"/>
        <w:spacing w:before="0" w:beforeAutospacing="0" w:after="0" w:afterAutospacing="0"/>
        <w:jc w:val="both"/>
        <w:textAlignment w:val="baseline"/>
        <w:rPr>
          <w:color w:val="000000" w:themeColor="text1"/>
        </w:rPr>
      </w:pPr>
      <w:r w:rsidRPr="00BC2CE9">
        <w:rPr>
          <w:color w:val="000000" w:themeColor="text1"/>
        </w:rPr>
        <w:t>По результатам ВПР сформировать список обучающихся «группы риска» и спланировать проведение индивидуальных дополнительных занятий по устранению пробелов в знаниях обучающихся;</w:t>
      </w:r>
    </w:p>
    <w:p w:rsidR="00BC2CE9" w:rsidRPr="00BC2CE9" w:rsidRDefault="00BC2CE9" w:rsidP="00A001B1">
      <w:pPr>
        <w:pStyle w:val="aa"/>
        <w:numPr>
          <w:ilvl w:val="0"/>
          <w:numId w:val="35"/>
        </w:numPr>
        <w:shd w:val="clear" w:color="auto" w:fill="FFFFFF"/>
        <w:spacing w:before="0" w:beforeAutospacing="0" w:after="0" w:afterAutospacing="0"/>
        <w:jc w:val="both"/>
        <w:textAlignment w:val="baseline"/>
        <w:rPr>
          <w:color w:val="000000" w:themeColor="text1"/>
        </w:rPr>
      </w:pPr>
      <w:r w:rsidRPr="00BC2CE9">
        <w:rPr>
          <w:color w:val="000000" w:themeColor="text1"/>
        </w:rPr>
        <w:t>Рассмотреть результаты ВПР на заседании кафедры учителей- предметников, провести детальный анализ результатов ВПР, спланировать систему мер по повышению качества обученности.</w:t>
      </w:r>
    </w:p>
    <w:p w:rsidR="001D2619" w:rsidRPr="00BC2CE9" w:rsidRDefault="001D2619" w:rsidP="00A001B1">
      <w:pPr>
        <w:spacing w:after="0"/>
        <w:rPr>
          <w:rFonts w:ascii="Times New Roman" w:hAnsi="Times New Roman" w:cs="Times New Roman"/>
        </w:rPr>
      </w:pPr>
    </w:p>
    <w:sectPr w:rsidR="001D2619" w:rsidRPr="00BC2CE9" w:rsidSect="009F5824">
      <w:footerReference w:type="default" r:id="rId84"/>
      <w:pgSz w:w="11906" w:h="16838"/>
      <w:pgMar w:top="1418" w:right="1274"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5066" w:rsidRDefault="00845066" w:rsidP="00BC2CE9">
      <w:pPr>
        <w:spacing w:after="0" w:line="240" w:lineRule="auto"/>
      </w:pPr>
      <w:r>
        <w:separator/>
      </w:r>
    </w:p>
  </w:endnote>
  <w:endnote w:type="continuationSeparator" w:id="1">
    <w:p w:rsidR="00845066" w:rsidRDefault="00845066" w:rsidP="00BC2C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287" w:usb1="00000003"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64628"/>
      <w:docPartObj>
        <w:docPartGallery w:val="Page Numbers (Bottom of Page)"/>
        <w:docPartUnique/>
      </w:docPartObj>
    </w:sdtPr>
    <w:sdtContent>
      <w:p w:rsidR="006309F2" w:rsidRDefault="00841DD9">
        <w:pPr>
          <w:pStyle w:val="a8"/>
          <w:jc w:val="right"/>
        </w:pPr>
        <w:fldSimple w:instr=" PAGE   \* MERGEFORMAT ">
          <w:r w:rsidR="00D961A2">
            <w:rPr>
              <w:noProof/>
            </w:rPr>
            <w:t>3</w:t>
          </w:r>
        </w:fldSimple>
      </w:p>
    </w:sdtContent>
  </w:sdt>
  <w:p w:rsidR="006309F2" w:rsidRDefault="006309F2">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5066" w:rsidRDefault="00845066" w:rsidP="00BC2CE9">
      <w:pPr>
        <w:spacing w:after="0" w:line="240" w:lineRule="auto"/>
      </w:pPr>
      <w:r>
        <w:separator/>
      </w:r>
    </w:p>
  </w:footnote>
  <w:footnote w:type="continuationSeparator" w:id="1">
    <w:p w:rsidR="00845066" w:rsidRDefault="00845066" w:rsidP="00BC2CE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0136F"/>
    <w:multiLevelType w:val="hybridMultilevel"/>
    <w:tmpl w:val="615EEBFC"/>
    <w:lvl w:ilvl="0" w:tplc="F4E489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A8031F"/>
    <w:multiLevelType w:val="hybridMultilevel"/>
    <w:tmpl w:val="F33E1722"/>
    <w:lvl w:ilvl="0" w:tplc="F4E48984">
      <w:start w:val="1"/>
      <w:numFmt w:val="bullet"/>
      <w:lvlText w:val=""/>
      <w:lvlJc w:val="left"/>
      <w:pPr>
        <w:ind w:left="970" w:hanging="360"/>
      </w:pPr>
      <w:rPr>
        <w:rFonts w:ascii="Symbol" w:hAnsi="Symbol" w:hint="default"/>
      </w:rPr>
    </w:lvl>
    <w:lvl w:ilvl="1" w:tplc="04190003" w:tentative="1">
      <w:start w:val="1"/>
      <w:numFmt w:val="bullet"/>
      <w:lvlText w:val="o"/>
      <w:lvlJc w:val="left"/>
      <w:pPr>
        <w:ind w:left="1690" w:hanging="360"/>
      </w:pPr>
      <w:rPr>
        <w:rFonts w:ascii="Courier New" w:hAnsi="Courier New" w:cs="Courier New" w:hint="default"/>
      </w:rPr>
    </w:lvl>
    <w:lvl w:ilvl="2" w:tplc="04190005" w:tentative="1">
      <w:start w:val="1"/>
      <w:numFmt w:val="bullet"/>
      <w:lvlText w:val=""/>
      <w:lvlJc w:val="left"/>
      <w:pPr>
        <w:ind w:left="2410" w:hanging="360"/>
      </w:pPr>
      <w:rPr>
        <w:rFonts w:ascii="Wingdings" w:hAnsi="Wingdings" w:hint="default"/>
      </w:rPr>
    </w:lvl>
    <w:lvl w:ilvl="3" w:tplc="04190001" w:tentative="1">
      <w:start w:val="1"/>
      <w:numFmt w:val="bullet"/>
      <w:lvlText w:val=""/>
      <w:lvlJc w:val="left"/>
      <w:pPr>
        <w:ind w:left="3130" w:hanging="360"/>
      </w:pPr>
      <w:rPr>
        <w:rFonts w:ascii="Symbol" w:hAnsi="Symbol" w:hint="default"/>
      </w:rPr>
    </w:lvl>
    <w:lvl w:ilvl="4" w:tplc="04190003" w:tentative="1">
      <w:start w:val="1"/>
      <w:numFmt w:val="bullet"/>
      <w:lvlText w:val="o"/>
      <w:lvlJc w:val="left"/>
      <w:pPr>
        <w:ind w:left="3850" w:hanging="360"/>
      </w:pPr>
      <w:rPr>
        <w:rFonts w:ascii="Courier New" w:hAnsi="Courier New" w:cs="Courier New" w:hint="default"/>
      </w:rPr>
    </w:lvl>
    <w:lvl w:ilvl="5" w:tplc="04190005" w:tentative="1">
      <w:start w:val="1"/>
      <w:numFmt w:val="bullet"/>
      <w:lvlText w:val=""/>
      <w:lvlJc w:val="left"/>
      <w:pPr>
        <w:ind w:left="4570" w:hanging="360"/>
      </w:pPr>
      <w:rPr>
        <w:rFonts w:ascii="Wingdings" w:hAnsi="Wingdings" w:hint="default"/>
      </w:rPr>
    </w:lvl>
    <w:lvl w:ilvl="6" w:tplc="04190001" w:tentative="1">
      <w:start w:val="1"/>
      <w:numFmt w:val="bullet"/>
      <w:lvlText w:val=""/>
      <w:lvlJc w:val="left"/>
      <w:pPr>
        <w:ind w:left="5290" w:hanging="360"/>
      </w:pPr>
      <w:rPr>
        <w:rFonts w:ascii="Symbol" w:hAnsi="Symbol" w:hint="default"/>
      </w:rPr>
    </w:lvl>
    <w:lvl w:ilvl="7" w:tplc="04190003" w:tentative="1">
      <w:start w:val="1"/>
      <w:numFmt w:val="bullet"/>
      <w:lvlText w:val="o"/>
      <w:lvlJc w:val="left"/>
      <w:pPr>
        <w:ind w:left="6010" w:hanging="360"/>
      </w:pPr>
      <w:rPr>
        <w:rFonts w:ascii="Courier New" w:hAnsi="Courier New" w:cs="Courier New" w:hint="default"/>
      </w:rPr>
    </w:lvl>
    <w:lvl w:ilvl="8" w:tplc="04190005" w:tentative="1">
      <w:start w:val="1"/>
      <w:numFmt w:val="bullet"/>
      <w:lvlText w:val=""/>
      <w:lvlJc w:val="left"/>
      <w:pPr>
        <w:ind w:left="6730" w:hanging="360"/>
      </w:pPr>
      <w:rPr>
        <w:rFonts w:ascii="Wingdings" w:hAnsi="Wingdings" w:hint="default"/>
      </w:rPr>
    </w:lvl>
  </w:abstractNum>
  <w:abstractNum w:abstractNumId="2">
    <w:nsid w:val="0A77215E"/>
    <w:multiLevelType w:val="hybridMultilevel"/>
    <w:tmpl w:val="5FA249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8F2159"/>
    <w:multiLevelType w:val="hybridMultilevel"/>
    <w:tmpl w:val="2EFE3172"/>
    <w:lvl w:ilvl="0" w:tplc="F4E489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927791"/>
    <w:multiLevelType w:val="hybridMultilevel"/>
    <w:tmpl w:val="7E90C782"/>
    <w:lvl w:ilvl="0" w:tplc="F4E489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784630"/>
    <w:multiLevelType w:val="hybridMultilevel"/>
    <w:tmpl w:val="CCA675B8"/>
    <w:lvl w:ilvl="0" w:tplc="F4E489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6D6CAE"/>
    <w:multiLevelType w:val="hybridMultilevel"/>
    <w:tmpl w:val="7DC6906A"/>
    <w:lvl w:ilvl="0" w:tplc="F4E489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44C309C"/>
    <w:multiLevelType w:val="hybridMultilevel"/>
    <w:tmpl w:val="F9C47E1E"/>
    <w:lvl w:ilvl="0" w:tplc="F4E4898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26CE70F1"/>
    <w:multiLevelType w:val="hybridMultilevel"/>
    <w:tmpl w:val="32EE5106"/>
    <w:lvl w:ilvl="0" w:tplc="F4E48984">
      <w:start w:val="1"/>
      <w:numFmt w:val="bullet"/>
      <w:lvlText w:val=""/>
      <w:lvlJc w:val="left"/>
      <w:pPr>
        <w:ind w:left="153" w:hanging="360"/>
      </w:pPr>
      <w:rPr>
        <w:rFonts w:ascii="Symbol" w:hAnsi="Symbol"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9">
    <w:nsid w:val="2BDA760B"/>
    <w:multiLevelType w:val="hybridMultilevel"/>
    <w:tmpl w:val="B81820AE"/>
    <w:lvl w:ilvl="0" w:tplc="F4E489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BE946FB"/>
    <w:multiLevelType w:val="hybridMultilevel"/>
    <w:tmpl w:val="9DE02E1E"/>
    <w:lvl w:ilvl="0" w:tplc="F4E48984">
      <w:start w:val="1"/>
      <w:numFmt w:val="bullet"/>
      <w:lvlText w:val=""/>
      <w:lvlJc w:val="left"/>
      <w:pPr>
        <w:ind w:left="1222" w:hanging="360"/>
      </w:pPr>
      <w:rPr>
        <w:rFonts w:ascii="Symbol" w:hAnsi="Symbol"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11">
    <w:nsid w:val="2C114640"/>
    <w:multiLevelType w:val="hybridMultilevel"/>
    <w:tmpl w:val="7ABCF9E6"/>
    <w:lvl w:ilvl="0" w:tplc="F4E4898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32C85793"/>
    <w:multiLevelType w:val="hybridMultilevel"/>
    <w:tmpl w:val="F3FCC4D4"/>
    <w:lvl w:ilvl="0" w:tplc="F4E489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40D2211"/>
    <w:multiLevelType w:val="hybridMultilevel"/>
    <w:tmpl w:val="56E04758"/>
    <w:lvl w:ilvl="0" w:tplc="F4E489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5C5CDF"/>
    <w:multiLevelType w:val="hybridMultilevel"/>
    <w:tmpl w:val="28B29E60"/>
    <w:lvl w:ilvl="0" w:tplc="F4E489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9024E41"/>
    <w:multiLevelType w:val="hybridMultilevel"/>
    <w:tmpl w:val="C1102EDE"/>
    <w:lvl w:ilvl="0" w:tplc="F4E489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B700312"/>
    <w:multiLevelType w:val="hybridMultilevel"/>
    <w:tmpl w:val="EFBED8D4"/>
    <w:lvl w:ilvl="0" w:tplc="F4E489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0A124E5"/>
    <w:multiLevelType w:val="hybridMultilevel"/>
    <w:tmpl w:val="60A2A6CA"/>
    <w:lvl w:ilvl="0" w:tplc="F4E4898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4226730F"/>
    <w:multiLevelType w:val="hybridMultilevel"/>
    <w:tmpl w:val="68062E40"/>
    <w:lvl w:ilvl="0" w:tplc="F4E489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8691FF2"/>
    <w:multiLevelType w:val="hybridMultilevel"/>
    <w:tmpl w:val="85D239C2"/>
    <w:lvl w:ilvl="0" w:tplc="F4E489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B122E26"/>
    <w:multiLevelType w:val="hybridMultilevel"/>
    <w:tmpl w:val="36C6CB76"/>
    <w:lvl w:ilvl="0" w:tplc="F4E4898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E427B5E"/>
    <w:multiLevelType w:val="hybridMultilevel"/>
    <w:tmpl w:val="0ADE4674"/>
    <w:lvl w:ilvl="0" w:tplc="F4E489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1270AE6"/>
    <w:multiLevelType w:val="hybridMultilevel"/>
    <w:tmpl w:val="7E40ECB2"/>
    <w:lvl w:ilvl="0" w:tplc="F4E48984">
      <w:start w:val="1"/>
      <w:numFmt w:val="bullet"/>
      <w:lvlText w:val=""/>
      <w:lvlJc w:val="left"/>
      <w:pPr>
        <w:ind w:left="720" w:hanging="360"/>
      </w:pPr>
      <w:rPr>
        <w:rFonts w:ascii="Symbol" w:hAnsi="Symbol" w:hint="default"/>
      </w:rPr>
    </w:lvl>
    <w:lvl w:ilvl="1" w:tplc="F4E4898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23C0031"/>
    <w:multiLevelType w:val="hybridMultilevel"/>
    <w:tmpl w:val="1C8EF2B8"/>
    <w:lvl w:ilvl="0" w:tplc="F4E4898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538D184B"/>
    <w:multiLevelType w:val="hybridMultilevel"/>
    <w:tmpl w:val="630422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3A109AE"/>
    <w:multiLevelType w:val="hybridMultilevel"/>
    <w:tmpl w:val="17BA998C"/>
    <w:lvl w:ilvl="0" w:tplc="F4E4898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580C7B44"/>
    <w:multiLevelType w:val="hybridMultilevel"/>
    <w:tmpl w:val="A73AE190"/>
    <w:lvl w:ilvl="0" w:tplc="F4E4898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5AEA1F87"/>
    <w:multiLevelType w:val="hybridMultilevel"/>
    <w:tmpl w:val="4624548C"/>
    <w:lvl w:ilvl="0" w:tplc="F4E489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AEC5BD4"/>
    <w:multiLevelType w:val="hybridMultilevel"/>
    <w:tmpl w:val="65DE59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C934952"/>
    <w:multiLevelType w:val="hybridMultilevel"/>
    <w:tmpl w:val="2C80A2FC"/>
    <w:lvl w:ilvl="0" w:tplc="F4E489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1F36E89"/>
    <w:multiLevelType w:val="hybridMultilevel"/>
    <w:tmpl w:val="99D88412"/>
    <w:lvl w:ilvl="0" w:tplc="F4E48984">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31">
    <w:nsid w:val="65B64CE3"/>
    <w:multiLevelType w:val="hybridMultilevel"/>
    <w:tmpl w:val="E0C0E7B2"/>
    <w:lvl w:ilvl="0" w:tplc="F4E4898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69EE21CE"/>
    <w:multiLevelType w:val="hybridMultilevel"/>
    <w:tmpl w:val="346EDE66"/>
    <w:lvl w:ilvl="0" w:tplc="94B8BBE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630FE3"/>
    <w:multiLevelType w:val="hybridMultilevel"/>
    <w:tmpl w:val="F582166C"/>
    <w:lvl w:ilvl="0" w:tplc="F4E489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B893365"/>
    <w:multiLevelType w:val="hybridMultilevel"/>
    <w:tmpl w:val="D1F06728"/>
    <w:lvl w:ilvl="0" w:tplc="F4E48984">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35">
    <w:nsid w:val="73CC3552"/>
    <w:multiLevelType w:val="hybridMultilevel"/>
    <w:tmpl w:val="A5B0C160"/>
    <w:lvl w:ilvl="0" w:tplc="F4E489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C05216F"/>
    <w:multiLevelType w:val="hybridMultilevel"/>
    <w:tmpl w:val="25FA48BE"/>
    <w:lvl w:ilvl="0" w:tplc="F4E48984">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7CDD7B7E"/>
    <w:multiLevelType w:val="hybridMultilevel"/>
    <w:tmpl w:val="C9C07B62"/>
    <w:lvl w:ilvl="0" w:tplc="F4E489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23"/>
  </w:num>
  <w:num w:numId="3">
    <w:abstractNumId w:val="14"/>
  </w:num>
  <w:num w:numId="4">
    <w:abstractNumId w:val="28"/>
  </w:num>
  <w:num w:numId="5">
    <w:abstractNumId w:val="9"/>
  </w:num>
  <w:num w:numId="6">
    <w:abstractNumId w:val="20"/>
  </w:num>
  <w:num w:numId="7">
    <w:abstractNumId w:val="4"/>
  </w:num>
  <w:num w:numId="8">
    <w:abstractNumId w:val="36"/>
  </w:num>
  <w:num w:numId="9">
    <w:abstractNumId w:val="0"/>
  </w:num>
  <w:num w:numId="10">
    <w:abstractNumId w:val="13"/>
  </w:num>
  <w:num w:numId="11">
    <w:abstractNumId w:val="15"/>
  </w:num>
  <w:num w:numId="12">
    <w:abstractNumId w:val="34"/>
  </w:num>
  <w:num w:numId="13">
    <w:abstractNumId w:val="19"/>
  </w:num>
  <w:num w:numId="14">
    <w:abstractNumId w:val="6"/>
  </w:num>
  <w:num w:numId="15">
    <w:abstractNumId w:val="27"/>
  </w:num>
  <w:num w:numId="16">
    <w:abstractNumId w:val="1"/>
  </w:num>
  <w:num w:numId="17">
    <w:abstractNumId w:val="18"/>
  </w:num>
  <w:num w:numId="18">
    <w:abstractNumId w:val="10"/>
  </w:num>
  <w:num w:numId="19">
    <w:abstractNumId w:val="25"/>
  </w:num>
  <w:num w:numId="20">
    <w:abstractNumId w:val="22"/>
  </w:num>
  <w:num w:numId="21">
    <w:abstractNumId w:val="26"/>
  </w:num>
  <w:num w:numId="22">
    <w:abstractNumId w:val="35"/>
  </w:num>
  <w:num w:numId="23">
    <w:abstractNumId w:val="33"/>
  </w:num>
  <w:num w:numId="24">
    <w:abstractNumId w:val="5"/>
  </w:num>
  <w:num w:numId="25">
    <w:abstractNumId w:val="21"/>
  </w:num>
  <w:num w:numId="26">
    <w:abstractNumId w:val="29"/>
  </w:num>
  <w:num w:numId="27">
    <w:abstractNumId w:val="31"/>
  </w:num>
  <w:num w:numId="28">
    <w:abstractNumId w:val="3"/>
  </w:num>
  <w:num w:numId="29">
    <w:abstractNumId w:val="37"/>
  </w:num>
  <w:num w:numId="30">
    <w:abstractNumId w:val="16"/>
  </w:num>
  <w:num w:numId="31">
    <w:abstractNumId w:val="7"/>
  </w:num>
  <w:num w:numId="32">
    <w:abstractNumId w:val="30"/>
  </w:num>
  <w:num w:numId="33">
    <w:abstractNumId w:val="24"/>
  </w:num>
  <w:num w:numId="34">
    <w:abstractNumId w:val="32"/>
  </w:num>
  <w:num w:numId="35">
    <w:abstractNumId w:val="2"/>
  </w:num>
  <w:num w:numId="36">
    <w:abstractNumId w:val="11"/>
  </w:num>
  <w:num w:numId="37">
    <w:abstractNumId w:val="8"/>
  </w:num>
  <w:num w:numId="38">
    <w:abstractNumId w:val="12"/>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C2CE9"/>
    <w:rsid w:val="001D2619"/>
    <w:rsid w:val="00254820"/>
    <w:rsid w:val="00350C42"/>
    <w:rsid w:val="0039431D"/>
    <w:rsid w:val="0044271B"/>
    <w:rsid w:val="0046484F"/>
    <w:rsid w:val="004D11A2"/>
    <w:rsid w:val="00515A3A"/>
    <w:rsid w:val="005238E1"/>
    <w:rsid w:val="0058073D"/>
    <w:rsid w:val="005C4599"/>
    <w:rsid w:val="006309F2"/>
    <w:rsid w:val="00664F5E"/>
    <w:rsid w:val="00841DD9"/>
    <w:rsid w:val="00845066"/>
    <w:rsid w:val="008713ED"/>
    <w:rsid w:val="008A025E"/>
    <w:rsid w:val="0097431B"/>
    <w:rsid w:val="009F5824"/>
    <w:rsid w:val="00A001B1"/>
    <w:rsid w:val="00BC2CE9"/>
    <w:rsid w:val="00D961A2"/>
    <w:rsid w:val="00EB59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9E4"/>
  </w:style>
  <w:style w:type="paragraph" w:styleId="1">
    <w:name w:val="heading 1"/>
    <w:basedOn w:val="a"/>
    <w:next w:val="a"/>
    <w:link w:val="10"/>
    <w:qFormat/>
    <w:rsid w:val="00BC2CE9"/>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C2CE9"/>
    <w:rPr>
      <w:rFonts w:asciiTheme="majorHAnsi" w:eastAsiaTheme="majorEastAsia" w:hAnsiTheme="majorHAnsi" w:cstheme="majorBidi"/>
      <w:b/>
      <w:bCs/>
      <w:color w:val="365F91" w:themeColor="accent1" w:themeShade="BF"/>
      <w:sz w:val="28"/>
      <w:szCs w:val="28"/>
    </w:rPr>
  </w:style>
  <w:style w:type="table" w:styleId="a3">
    <w:name w:val="Table Grid"/>
    <w:basedOn w:val="a1"/>
    <w:rsid w:val="00BC2CE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nhideWhenUsed/>
    <w:rsid w:val="00BC2CE9"/>
    <w:pPr>
      <w:spacing w:after="0" w:line="240" w:lineRule="auto"/>
    </w:pPr>
    <w:rPr>
      <w:rFonts w:ascii="Tahoma" w:eastAsia="Times New Roman" w:hAnsi="Tahoma" w:cs="Times New Roman"/>
      <w:sz w:val="16"/>
      <w:szCs w:val="16"/>
    </w:rPr>
  </w:style>
  <w:style w:type="character" w:customStyle="1" w:styleId="a5">
    <w:name w:val="Текст выноски Знак"/>
    <w:basedOn w:val="a0"/>
    <w:link w:val="a4"/>
    <w:rsid w:val="00BC2CE9"/>
    <w:rPr>
      <w:rFonts w:ascii="Tahoma" w:eastAsia="Times New Roman" w:hAnsi="Tahoma" w:cs="Times New Roman"/>
      <w:sz w:val="16"/>
      <w:szCs w:val="16"/>
    </w:rPr>
  </w:style>
  <w:style w:type="table" w:customStyle="1" w:styleId="11">
    <w:name w:val="Сетка таблицы1"/>
    <w:basedOn w:val="a1"/>
    <w:next w:val="a3"/>
    <w:uiPriority w:val="59"/>
    <w:rsid w:val="00BC2CE9"/>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rsid w:val="00BC2CE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basedOn w:val="a0"/>
    <w:link w:val="a6"/>
    <w:rsid w:val="00BC2CE9"/>
    <w:rPr>
      <w:rFonts w:ascii="Times New Roman" w:eastAsia="Times New Roman" w:hAnsi="Times New Roman" w:cs="Times New Roman"/>
      <w:sz w:val="24"/>
      <w:szCs w:val="24"/>
    </w:rPr>
  </w:style>
  <w:style w:type="paragraph" w:styleId="a8">
    <w:name w:val="footer"/>
    <w:basedOn w:val="a"/>
    <w:link w:val="a9"/>
    <w:uiPriority w:val="99"/>
    <w:rsid w:val="00BC2CE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8"/>
    <w:uiPriority w:val="99"/>
    <w:rsid w:val="00BC2CE9"/>
    <w:rPr>
      <w:rFonts w:ascii="Times New Roman" w:eastAsia="Times New Roman" w:hAnsi="Times New Roman" w:cs="Times New Roman"/>
      <w:sz w:val="24"/>
      <w:szCs w:val="24"/>
    </w:rPr>
  </w:style>
  <w:style w:type="paragraph" w:styleId="aa">
    <w:name w:val="Normal (Web)"/>
    <w:basedOn w:val="a"/>
    <w:uiPriority w:val="99"/>
    <w:unhideWhenUsed/>
    <w:rsid w:val="00BC2CE9"/>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annotation reference"/>
    <w:rsid w:val="00BC2CE9"/>
    <w:rPr>
      <w:sz w:val="16"/>
      <w:szCs w:val="16"/>
    </w:rPr>
  </w:style>
  <w:style w:type="paragraph" w:styleId="ac">
    <w:name w:val="annotation text"/>
    <w:basedOn w:val="a"/>
    <w:link w:val="ad"/>
    <w:rsid w:val="00BC2CE9"/>
    <w:pPr>
      <w:spacing w:after="0" w:line="240" w:lineRule="auto"/>
    </w:pPr>
    <w:rPr>
      <w:rFonts w:ascii="Times New Roman" w:eastAsia="Times New Roman" w:hAnsi="Times New Roman" w:cs="Times New Roman"/>
      <w:sz w:val="20"/>
      <w:szCs w:val="20"/>
    </w:rPr>
  </w:style>
  <w:style w:type="character" w:customStyle="1" w:styleId="ad">
    <w:name w:val="Текст примечания Знак"/>
    <w:basedOn w:val="a0"/>
    <w:link w:val="ac"/>
    <w:rsid w:val="00BC2CE9"/>
    <w:rPr>
      <w:rFonts w:ascii="Times New Roman" w:eastAsia="Times New Roman" w:hAnsi="Times New Roman" w:cs="Times New Roman"/>
      <w:sz w:val="20"/>
      <w:szCs w:val="20"/>
    </w:rPr>
  </w:style>
  <w:style w:type="paragraph" w:styleId="ae">
    <w:name w:val="annotation subject"/>
    <w:basedOn w:val="ac"/>
    <w:next w:val="ac"/>
    <w:link w:val="af"/>
    <w:rsid w:val="00BC2CE9"/>
    <w:rPr>
      <w:b/>
      <w:bCs/>
    </w:rPr>
  </w:style>
  <w:style w:type="character" w:customStyle="1" w:styleId="af">
    <w:name w:val="Тема примечания Знак"/>
    <w:basedOn w:val="ad"/>
    <w:link w:val="ae"/>
    <w:rsid w:val="00BC2CE9"/>
    <w:rPr>
      <w:b/>
      <w:bCs/>
    </w:rPr>
  </w:style>
  <w:style w:type="paragraph" w:styleId="af0">
    <w:name w:val="No Spacing"/>
    <w:link w:val="af1"/>
    <w:uiPriority w:val="1"/>
    <w:qFormat/>
    <w:rsid w:val="00BC2CE9"/>
    <w:pPr>
      <w:spacing w:after="0" w:line="240" w:lineRule="auto"/>
    </w:pPr>
    <w:rPr>
      <w:rFonts w:ascii="Calibri" w:eastAsia="Times New Roman" w:hAnsi="Calibri" w:cs="Times New Roman"/>
    </w:rPr>
  </w:style>
  <w:style w:type="character" w:customStyle="1" w:styleId="af1">
    <w:name w:val="Без интервала Знак"/>
    <w:link w:val="af0"/>
    <w:uiPriority w:val="1"/>
    <w:rsid w:val="00BC2CE9"/>
    <w:rPr>
      <w:rFonts w:ascii="Calibri" w:eastAsia="Times New Roman" w:hAnsi="Calibri" w:cs="Times New Roman"/>
    </w:rPr>
  </w:style>
  <w:style w:type="paragraph" w:styleId="af2">
    <w:name w:val="List Paragraph"/>
    <w:basedOn w:val="a"/>
    <w:uiPriority w:val="34"/>
    <w:qFormat/>
    <w:rsid w:val="00BC2CE9"/>
    <w:pPr>
      <w:spacing w:after="160" w:line="259" w:lineRule="auto"/>
      <w:ind w:left="720"/>
      <w:contextualSpacing/>
    </w:pPr>
    <w:rPr>
      <w:rFonts w:ascii="Trebuchet MS" w:eastAsia="Trebuchet MS" w:hAnsi="Trebuchet MS" w:cs="Tahoma"/>
      <w:lang w:eastAsia="en-US"/>
    </w:rPr>
  </w:style>
  <w:style w:type="character" w:styleId="af3">
    <w:name w:val="Hyperlink"/>
    <w:basedOn w:val="a0"/>
    <w:uiPriority w:val="99"/>
    <w:unhideWhenUsed/>
    <w:rsid w:val="00BC2CE9"/>
    <w:rPr>
      <w:color w:val="0000FF"/>
      <w:u w:val="single"/>
    </w:rPr>
  </w:style>
  <w:style w:type="paragraph" w:customStyle="1" w:styleId="af4">
    <w:name w:val="Базовый"/>
    <w:rsid w:val="00BC2CE9"/>
    <w:pPr>
      <w:tabs>
        <w:tab w:val="left" w:pos="708"/>
      </w:tabs>
      <w:suppressAutoHyphens/>
      <w:spacing w:after="0" w:line="100" w:lineRule="atLeast"/>
      <w:textAlignment w:val="baseline"/>
    </w:pPr>
    <w:rPr>
      <w:rFonts w:ascii="Times New Roman" w:eastAsia="Times New Roman" w:hAnsi="Times New Roman" w:cs="Times New Roman"/>
      <w:color w:val="00000A"/>
      <w:sz w:val="24"/>
      <w:szCs w:val="24"/>
      <w:lang w:eastAsia="zh-CN"/>
    </w:rPr>
  </w:style>
  <w:style w:type="paragraph" w:styleId="af5">
    <w:name w:val="caption"/>
    <w:basedOn w:val="a"/>
    <w:next w:val="a"/>
    <w:unhideWhenUsed/>
    <w:qFormat/>
    <w:rsid w:val="00BC2CE9"/>
    <w:pPr>
      <w:spacing w:line="240" w:lineRule="auto"/>
    </w:pPr>
    <w:rPr>
      <w:rFonts w:ascii="Times New Roman" w:eastAsia="Times New Roman" w:hAnsi="Times New Roman" w:cs="Times New Roman"/>
      <w:b/>
      <w:bCs/>
      <w:color w:val="4F81BD" w:themeColor="accent1"/>
      <w:sz w:val="18"/>
      <w:szCs w:val="18"/>
    </w:rPr>
  </w:style>
  <w:style w:type="paragraph" w:customStyle="1" w:styleId="12">
    <w:name w:val="Абзац списка1"/>
    <w:basedOn w:val="a"/>
    <w:rsid w:val="00BC2CE9"/>
    <w:pPr>
      <w:ind w:left="720"/>
    </w:pPr>
    <w:rPr>
      <w:rFonts w:ascii="Calibri" w:eastAsia="Calibri" w:hAnsi="Calibri" w:cs="Calibri"/>
    </w:rPr>
  </w:style>
  <w:style w:type="paragraph" w:customStyle="1" w:styleId="c43">
    <w:name w:val="c43"/>
    <w:basedOn w:val="a"/>
    <w:rsid w:val="00BC2C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BC2CE9"/>
  </w:style>
  <w:style w:type="character" w:styleId="af6">
    <w:name w:val="Strong"/>
    <w:basedOn w:val="a0"/>
    <w:uiPriority w:val="22"/>
    <w:qFormat/>
    <w:rsid w:val="00BC2CE9"/>
    <w:rPr>
      <w:b/>
      <w:bCs/>
    </w:rPr>
  </w:style>
  <w:style w:type="paragraph" w:customStyle="1" w:styleId="Default">
    <w:name w:val="Default"/>
    <w:rsid w:val="00BC2CE9"/>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Standard">
    <w:name w:val="Standard"/>
    <w:rsid w:val="00BC2CE9"/>
    <w:pPr>
      <w:suppressAutoHyphens/>
      <w:autoSpaceDN w:val="0"/>
      <w:textAlignment w:val="baseline"/>
    </w:pPr>
    <w:rPr>
      <w:rFonts w:ascii="Calibri" w:eastAsia="Calibri" w:hAnsi="Calibri" w:cs="Calibri"/>
      <w:kern w:val="3"/>
    </w:rPr>
  </w:style>
  <w:style w:type="paragraph" w:customStyle="1" w:styleId="13">
    <w:name w:val="Обычный (Интернет)1"/>
    <w:basedOn w:val="a"/>
    <w:rsid w:val="00BC2CE9"/>
    <w:pPr>
      <w:suppressAutoHyphens/>
      <w:spacing w:before="100" w:after="100" w:line="100" w:lineRule="atLeast"/>
    </w:pPr>
    <w:rPr>
      <w:rFonts w:ascii="Times New Roman" w:eastAsia="Times New Roman" w:hAnsi="Times New Roman" w:cs="Times New Roman"/>
      <w:sz w:val="24"/>
      <w:szCs w:val="24"/>
      <w:lang w:eastAsia="ar-SA"/>
    </w:rPr>
  </w:style>
  <w:style w:type="character" w:customStyle="1" w:styleId="14">
    <w:name w:val="Основной шрифт абзаца1"/>
    <w:rsid w:val="00BC2CE9"/>
  </w:style>
  <w:style w:type="character" w:styleId="af7">
    <w:name w:val="Emphasis"/>
    <w:basedOn w:val="a0"/>
    <w:uiPriority w:val="20"/>
    <w:qFormat/>
    <w:rsid w:val="00BC2CE9"/>
    <w:rPr>
      <w:i/>
      <w:iCs/>
    </w:rPr>
  </w:style>
  <w:style w:type="paragraph" w:customStyle="1" w:styleId="af8">
    <w:name w:val="Знак"/>
    <w:basedOn w:val="a"/>
    <w:rsid w:val="00BC2CE9"/>
    <w:pPr>
      <w:spacing w:after="160" w:line="240" w:lineRule="exact"/>
    </w:pPr>
    <w:rPr>
      <w:rFonts w:ascii="Verdana" w:eastAsia="Times New Roman" w:hAnsi="Verdana" w:cs="Times New Roman"/>
      <w:sz w:val="20"/>
      <w:szCs w:val="20"/>
      <w:lang w:val="en-US" w:eastAsia="en-US"/>
    </w:rPr>
  </w:style>
  <w:style w:type="paragraph" w:styleId="HTML">
    <w:name w:val="HTML Preformatted"/>
    <w:basedOn w:val="a"/>
    <w:link w:val="HTML0"/>
    <w:uiPriority w:val="99"/>
    <w:semiHidden/>
    <w:unhideWhenUsed/>
    <w:rsid w:val="00BC2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BC2CE9"/>
    <w:rPr>
      <w:rFonts w:ascii="Courier New" w:eastAsia="Times New Roman" w:hAnsi="Courier New" w:cs="Courier New"/>
      <w:sz w:val="20"/>
      <w:szCs w:val="20"/>
    </w:rPr>
  </w:style>
  <w:style w:type="paragraph" w:customStyle="1" w:styleId="c55">
    <w:name w:val="c55"/>
    <w:basedOn w:val="a"/>
    <w:rsid w:val="00BC2C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BC2CE9"/>
  </w:style>
  <w:style w:type="paragraph" w:customStyle="1" w:styleId="c44">
    <w:name w:val="c44"/>
    <w:basedOn w:val="a"/>
    <w:rsid w:val="00BC2C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6">
    <w:name w:val="c56"/>
    <w:basedOn w:val="a"/>
    <w:rsid w:val="00BC2C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7">
    <w:name w:val="c107"/>
    <w:basedOn w:val="a0"/>
    <w:rsid w:val="00BC2CE9"/>
  </w:style>
  <w:style w:type="character" w:customStyle="1" w:styleId="c49">
    <w:name w:val="c49"/>
    <w:basedOn w:val="a0"/>
    <w:rsid w:val="00BC2CE9"/>
  </w:style>
  <w:style w:type="paragraph" w:customStyle="1" w:styleId="c1">
    <w:name w:val="c1"/>
    <w:basedOn w:val="a"/>
    <w:rsid w:val="00BC2C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BC2CE9"/>
  </w:style>
  <w:style w:type="character" w:customStyle="1" w:styleId="c12">
    <w:name w:val="c12"/>
    <w:basedOn w:val="a0"/>
    <w:rsid w:val="00BC2CE9"/>
  </w:style>
  <w:style w:type="character" w:customStyle="1" w:styleId="c0">
    <w:name w:val="c0"/>
    <w:basedOn w:val="a0"/>
    <w:rsid w:val="00BC2CE9"/>
  </w:style>
  <w:style w:type="character" w:customStyle="1" w:styleId="wmi-callto">
    <w:name w:val="wmi-callto"/>
    <w:basedOn w:val="a0"/>
    <w:rsid w:val="00BC2CE9"/>
  </w:style>
</w:styles>
</file>

<file path=word/webSettings.xml><?xml version="1.0" encoding="utf-8"?>
<w:webSettings xmlns:r="http://schemas.openxmlformats.org/officeDocument/2006/relationships" xmlns:w="http://schemas.openxmlformats.org/wordprocessingml/2006/main">
  <w:divs>
    <w:div w:id="758794473">
      <w:bodyDiv w:val="1"/>
      <w:marLeft w:val="0"/>
      <w:marRight w:val="0"/>
      <w:marTop w:val="0"/>
      <w:marBottom w:val="0"/>
      <w:divBdr>
        <w:top w:val="none" w:sz="0" w:space="0" w:color="auto"/>
        <w:left w:val="none" w:sz="0" w:space="0" w:color="auto"/>
        <w:bottom w:val="none" w:sz="0" w:space="0" w:color="auto"/>
        <w:right w:val="none" w:sz="0" w:space="0" w:color="auto"/>
      </w:divBdr>
    </w:div>
    <w:div w:id="1061709205">
      <w:bodyDiv w:val="1"/>
      <w:marLeft w:val="0"/>
      <w:marRight w:val="0"/>
      <w:marTop w:val="0"/>
      <w:marBottom w:val="0"/>
      <w:divBdr>
        <w:top w:val="none" w:sz="0" w:space="0" w:color="auto"/>
        <w:left w:val="none" w:sz="0" w:space="0" w:color="auto"/>
        <w:bottom w:val="none" w:sz="0" w:space="0" w:color="auto"/>
        <w:right w:val="none" w:sz="0" w:space="0" w:color="auto"/>
      </w:divBdr>
      <w:divsChild>
        <w:div w:id="561327470">
          <w:marLeft w:val="0"/>
          <w:marRight w:val="0"/>
          <w:marTop w:val="0"/>
          <w:marBottom w:val="0"/>
          <w:divBdr>
            <w:top w:val="none" w:sz="0" w:space="0" w:color="auto"/>
            <w:left w:val="none" w:sz="0" w:space="0" w:color="auto"/>
            <w:bottom w:val="none" w:sz="0" w:space="0" w:color="auto"/>
            <w:right w:val="none" w:sz="0" w:space="0" w:color="auto"/>
          </w:divBdr>
          <w:divsChild>
            <w:div w:id="353188555">
              <w:marLeft w:val="426"/>
              <w:marRight w:val="0"/>
              <w:marTop w:val="0"/>
              <w:marBottom w:val="160"/>
              <w:divBdr>
                <w:top w:val="none" w:sz="0" w:space="0" w:color="auto"/>
                <w:left w:val="none" w:sz="0" w:space="0" w:color="auto"/>
                <w:bottom w:val="none" w:sz="0" w:space="0" w:color="auto"/>
                <w:right w:val="none" w:sz="0" w:space="0" w:color="auto"/>
              </w:divBdr>
            </w:div>
          </w:divsChild>
        </w:div>
        <w:div w:id="1960912703">
          <w:marLeft w:val="0"/>
          <w:marRight w:val="0"/>
          <w:marTop w:val="0"/>
          <w:marBottom w:val="0"/>
          <w:divBdr>
            <w:top w:val="none" w:sz="0" w:space="0" w:color="auto"/>
            <w:left w:val="none" w:sz="0" w:space="0" w:color="auto"/>
            <w:bottom w:val="none" w:sz="0" w:space="0" w:color="auto"/>
            <w:right w:val="none" w:sz="0" w:space="0" w:color="auto"/>
          </w:divBdr>
        </w:div>
      </w:divsChild>
    </w:div>
    <w:div w:id="1776174609">
      <w:bodyDiv w:val="1"/>
      <w:marLeft w:val="0"/>
      <w:marRight w:val="0"/>
      <w:marTop w:val="0"/>
      <w:marBottom w:val="0"/>
      <w:divBdr>
        <w:top w:val="none" w:sz="0" w:space="0" w:color="auto"/>
        <w:left w:val="none" w:sz="0" w:space="0" w:color="auto"/>
        <w:bottom w:val="none" w:sz="0" w:space="0" w:color="auto"/>
        <w:right w:val="none" w:sz="0" w:space="0" w:color="auto"/>
      </w:divBdr>
    </w:div>
    <w:div w:id="190428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9" Type="http://schemas.openxmlformats.org/officeDocument/2006/relationships/chart" Target="charts/chart32.xml"/><Relationship Id="rId21" Type="http://schemas.openxmlformats.org/officeDocument/2006/relationships/chart" Target="charts/chart14.xml"/><Relationship Id="rId34" Type="http://schemas.openxmlformats.org/officeDocument/2006/relationships/chart" Target="charts/chart27.xml"/><Relationship Id="rId42" Type="http://schemas.openxmlformats.org/officeDocument/2006/relationships/chart" Target="charts/chart35.xml"/><Relationship Id="rId47" Type="http://schemas.openxmlformats.org/officeDocument/2006/relationships/chart" Target="charts/chart40.xml"/><Relationship Id="rId50" Type="http://schemas.openxmlformats.org/officeDocument/2006/relationships/chart" Target="charts/chart43.xml"/><Relationship Id="rId55" Type="http://schemas.openxmlformats.org/officeDocument/2006/relationships/chart" Target="charts/chart48.xml"/><Relationship Id="rId63" Type="http://schemas.openxmlformats.org/officeDocument/2006/relationships/chart" Target="charts/chart56.xml"/><Relationship Id="rId68" Type="http://schemas.openxmlformats.org/officeDocument/2006/relationships/chart" Target="charts/chart61.xml"/><Relationship Id="rId76" Type="http://schemas.openxmlformats.org/officeDocument/2006/relationships/chart" Target="charts/chart69.xml"/><Relationship Id="rId84"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chart" Target="charts/chart64.xml"/><Relationship Id="rId2" Type="http://schemas.openxmlformats.org/officeDocument/2006/relationships/numbering" Target="numbering.xml"/><Relationship Id="rId16" Type="http://schemas.openxmlformats.org/officeDocument/2006/relationships/chart" Target="charts/chart9.xml"/><Relationship Id="rId29" Type="http://schemas.openxmlformats.org/officeDocument/2006/relationships/chart" Target="charts/chart22.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chart" Target="charts/chart25.xml"/><Relationship Id="rId37" Type="http://schemas.openxmlformats.org/officeDocument/2006/relationships/chart" Target="charts/chart30.xml"/><Relationship Id="rId40" Type="http://schemas.openxmlformats.org/officeDocument/2006/relationships/chart" Target="charts/chart33.xml"/><Relationship Id="rId45" Type="http://schemas.openxmlformats.org/officeDocument/2006/relationships/chart" Target="charts/chart38.xml"/><Relationship Id="rId53" Type="http://schemas.openxmlformats.org/officeDocument/2006/relationships/chart" Target="charts/chart46.xml"/><Relationship Id="rId58" Type="http://schemas.openxmlformats.org/officeDocument/2006/relationships/chart" Target="charts/chart51.xml"/><Relationship Id="rId66" Type="http://schemas.openxmlformats.org/officeDocument/2006/relationships/chart" Target="charts/chart59.xml"/><Relationship Id="rId74" Type="http://schemas.openxmlformats.org/officeDocument/2006/relationships/chart" Target="charts/chart67.xml"/><Relationship Id="rId79" Type="http://schemas.openxmlformats.org/officeDocument/2006/relationships/chart" Target="charts/chart72.xml"/><Relationship Id="rId5" Type="http://schemas.openxmlformats.org/officeDocument/2006/relationships/webSettings" Target="webSettings.xml"/><Relationship Id="rId61" Type="http://schemas.openxmlformats.org/officeDocument/2006/relationships/chart" Target="charts/chart54.xml"/><Relationship Id="rId82" Type="http://schemas.openxmlformats.org/officeDocument/2006/relationships/chart" Target="charts/chart75.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chart" Target="charts/chart23.xml"/><Relationship Id="rId35" Type="http://schemas.openxmlformats.org/officeDocument/2006/relationships/chart" Target="charts/chart28.xml"/><Relationship Id="rId43" Type="http://schemas.openxmlformats.org/officeDocument/2006/relationships/chart" Target="charts/chart36.xml"/><Relationship Id="rId48" Type="http://schemas.openxmlformats.org/officeDocument/2006/relationships/chart" Target="charts/chart41.xml"/><Relationship Id="rId56" Type="http://schemas.openxmlformats.org/officeDocument/2006/relationships/chart" Target="charts/chart49.xml"/><Relationship Id="rId64" Type="http://schemas.openxmlformats.org/officeDocument/2006/relationships/chart" Target="charts/chart57.xml"/><Relationship Id="rId69" Type="http://schemas.openxmlformats.org/officeDocument/2006/relationships/chart" Target="charts/chart62.xml"/><Relationship Id="rId77" Type="http://schemas.openxmlformats.org/officeDocument/2006/relationships/chart" Target="charts/chart70.xml"/><Relationship Id="rId8" Type="http://schemas.openxmlformats.org/officeDocument/2006/relationships/chart" Target="charts/chart1.xml"/><Relationship Id="rId51" Type="http://schemas.openxmlformats.org/officeDocument/2006/relationships/chart" Target="charts/chart44.xml"/><Relationship Id="rId72" Type="http://schemas.openxmlformats.org/officeDocument/2006/relationships/chart" Target="charts/chart65.xml"/><Relationship Id="rId80" Type="http://schemas.openxmlformats.org/officeDocument/2006/relationships/chart" Target="charts/chart73.xm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33" Type="http://schemas.openxmlformats.org/officeDocument/2006/relationships/chart" Target="charts/chart26.xml"/><Relationship Id="rId38" Type="http://schemas.openxmlformats.org/officeDocument/2006/relationships/chart" Target="charts/chart31.xml"/><Relationship Id="rId46" Type="http://schemas.openxmlformats.org/officeDocument/2006/relationships/chart" Target="charts/chart39.xml"/><Relationship Id="rId59" Type="http://schemas.openxmlformats.org/officeDocument/2006/relationships/chart" Target="charts/chart52.xml"/><Relationship Id="rId67" Type="http://schemas.openxmlformats.org/officeDocument/2006/relationships/chart" Target="charts/chart60.xml"/><Relationship Id="rId20" Type="http://schemas.openxmlformats.org/officeDocument/2006/relationships/chart" Target="charts/chart13.xml"/><Relationship Id="rId41" Type="http://schemas.openxmlformats.org/officeDocument/2006/relationships/chart" Target="charts/chart34.xml"/><Relationship Id="rId54" Type="http://schemas.openxmlformats.org/officeDocument/2006/relationships/chart" Target="charts/chart47.xml"/><Relationship Id="rId62" Type="http://schemas.openxmlformats.org/officeDocument/2006/relationships/chart" Target="charts/chart55.xml"/><Relationship Id="rId70" Type="http://schemas.openxmlformats.org/officeDocument/2006/relationships/chart" Target="charts/chart63.xml"/><Relationship Id="rId75" Type="http://schemas.openxmlformats.org/officeDocument/2006/relationships/chart" Target="charts/chart68.xml"/><Relationship Id="rId83" Type="http://schemas.openxmlformats.org/officeDocument/2006/relationships/chart" Target="charts/chart7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chart" Target="charts/chart21.xml"/><Relationship Id="rId36" Type="http://schemas.openxmlformats.org/officeDocument/2006/relationships/chart" Target="charts/chart29.xml"/><Relationship Id="rId49" Type="http://schemas.openxmlformats.org/officeDocument/2006/relationships/chart" Target="charts/chart42.xml"/><Relationship Id="rId57" Type="http://schemas.openxmlformats.org/officeDocument/2006/relationships/chart" Target="charts/chart50.xml"/><Relationship Id="rId10" Type="http://schemas.openxmlformats.org/officeDocument/2006/relationships/chart" Target="charts/chart3.xml"/><Relationship Id="rId31" Type="http://schemas.openxmlformats.org/officeDocument/2006/relationships/chart" Target="charts/chart24.xml"/><Relationship Id="rId44" Type="http://schemas.openxmlformats.org/officeDocument/2006/relationships/chart" Target="charts/chart37.xml"/><Relationship Id="rId52" Type="http://schemas.openxmlformats.org/officeDocument/2006/relationships/chart" Target="charts/chart45.xml"/><Relationship Id="rId60" Type="http://schemas.openxmlformats.org/officeDocument/2006/relationships/chart" Target="charts/chart53.xml"/><Relationship Id="rId65" Type="http://schemas.openxmlformats.org/officeDocument/2006/relationships/chart" Target="charts/chart58.xml"/><Relationship Id="rId73" Type="http://schemas.openxmlformats.org/officeDocument/2006/relationships/chart" Target="charts/chart66.xml"/><Relationship Id="rId78" Type="http://schemas.openxmlformats.org/officeDocument/2006/relationships/chart" Target="charts/chart71.xml"/><Relationship Id="rId81" Type="http://schemas.openxmlformats.org/officeDocument/2006/relationships/chart" Target="charts/chart74.xml"/><Relationship Id="rId86"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Office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Office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Office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Office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Office_Excel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Office_Excel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_____Microsoft_Office_Excel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_____Microsoft_Office_Excel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_____Microsoft_Office_Excel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_____Microsoft_Office_Excel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_____Microsoft_Office_Excel2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_____Microsoft_Office_Excel24.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_____Microsoft_Office_Excel25.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_____Microsoft_Office_Excel26.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_____Microsoft_Office_Excel27.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_____Microsoft_Office_Excel28.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_____Microsoft_Office_Excel29.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_____Microsoft_Office_Excel30.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_____Microsoft_Office_Excel31.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_____Microsoft_Office_Excel32.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_____Microsoft_Office_Excel33.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_____Microsoft_Office_Excel34.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_____Microsoft_Office_Excel35.xlsx"/></Relationships>
</file>

<file path=word/charts/_rels/chart36.xml.rels><?xml version="1.0" encoding="UTF-8" standalone="yes"?>
<Relationships xmlns="http://schemas.openxmlformats.org/package/2006/relationships"><Relationship Id="rId1" Type="http://schemas.openxmlformats.org/officeDocument/2006/relationships/package" Target="../embeddings/_____Microsoft_Office_Excel36.xlsx"/></Relationships>
</file>

<file path=word/charts/_rels/chart37.xml.rels><?xml version="1.0" encoding="UTF-8" standalone="yes"?>
<Relationships xmlns="http://schemas.openxmlformats.org/package/2006/relationships"><Relationship Id="rId1" Type="http://schemas.openxmlformats.org/officeDocument/2006/relationships/package" Target="../embeddings/_____Microsoft_Office_Excel37.xlsx"/></Relationships>
</file>

<file path=word/charts/_rels/chart38.xml.rels><?xml version="1.0" encoding="UTF-8" standalone="yes"?>
<Relationships xmlns="http://schemas.openxmlformats.org/package/2006/relationships"><Relationship Id="rId1" Type="http://schemas.openxmlformats.org/officeDocument/2006/relationships/package" Target="../embeddings/_____Microsoft_Office_Excel38.xlsx"/></Relationships>
</file>

<file path=word/charts/_rels/chart39.xml.rels><?xml version="1.0" encoding="UTF-8" standalone="yes"?>
<Relationships xmlns="http://schemas.openxmlformats.org/package/2006/relationships"><Relationship Id="rId1" Type="http://schemas.openxmlformats.org/officeDocument/2006/relationships/package" Target="../embeddings/_____Microsoft_Office_Excel39.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40.xml.rels><?xml version="1.0" encoding="UTF-8" standalone="yes"?>
<Relationships xmlns="http://schemas.openxmlformats.org/package/2006/relationships"><Relationship Id="rId1" Type="http://schemas.openxmlformats.org/officeDocument/2006/relationships/package" Target="../embeddings/_____Microsoft_Office_Excel40.xlsx"/></Relationships>
</file>

<file path=word/charts/_rels/chart41.xml.rels><?xml version="1.0" encoding="UTF-8" standalone="yes"?>
<Relationships xmlns="http://schemas.openxmlformats.org/package/2006/relationships"><Relationship Id="rId1" Type="http://schemas.openxmlformats.org/officeDocument/2006/relationships/package" Target="../embeddings/_____Microsoft_Office_Excel41.xlsx"/></Relationships>
</file>

<file path=word/charts/_rels/chart42.xml.rels><?xml version="1.0" encoding="UTF-8" standalone="yes"?>
<Relationships xmlns="http://schemas.openxmlformats.org/package/2006/relationships"><Relationship Id="rId1" Type="http://schemas.openxmlformats.org/officeDocument/2006/relationships/package" Target="../embeddings/_____Microsoft_Office_Excel42.xlsx"/></Relationships>
</file>

<file path=word/charts/_rels/chart43.xml.rels><?xml version="1.0" encoding="UTF-8" standalone="yes"?>
<Relationships xmlns="http://schemas.openxmlformats.org/package/2006/relationships"><Relationship Id="rId1" Type="http://schemas.openxmlformats.org/officeDocument/2006/relationships/package" Target="../embeddings/_____Microsoft_Office_Excel43.xlsx"/></Relationships>
</file>

<file path=word/charts/_rels/chart44.xml.rels><?xml version="1.0" encoding="UTF-8" standalone="yes"?>
<Relationships xmlns="http://schemas.openxmlformats.org/package/2006/relationships"><Relationship Id="rId1" Type="http://schemas.openxmlformats.org/officeDocument/2006/relationships/package" Target="../embeddings/_____Microsoft_Office_Excel44.xlsx"/></Relationships>
</file>

<file path=word/charts/_rels/chart45.xml.rels><?xml version="1.0" encoding="UTF-8" standalone="yes"?>
<Relationships xmlns="http://schemas.openxmlformats.org/package/2006/relationships"><Relationship Id="rId1" Type="http://schemas.openxmlformats.org/officeDocument/2006/relationships/package" Target="../embeddings/_____Microsoft_Office_Excel45.xlsx"/></Relationships>
</file>

<file path=word/charts/_rels/chart46.xml.rels><?xml version="1.0" encoding="UTF-8" standalone="yes"?>
<Relationships xmlns="http://schemas.openxmlformats.org/package/2006/relationships"><Relationship Id="rId1" Type="http://schemas.openxmlformats.org/officeDocument/2006/relationships/package" Target="../embeddings/_____Microsoft_Office_Excel46.xlsx"/></Relationships>
</file>

<file path=word/charts/_rels/chart47.xml.rels><?xml version="1.0" encoding="UTF-8" standalone="yes"?>
<Relationships xmlns="http://schemas.openxmlformats.org/package/2006/relationships"><Relationship Id="rId1" Type="http://schemas.openxmlformats.org/officeDocument/2006/relationships/package" Target="../embeddings/_____Microsoft_Office_Excel47.xlsx"/></Relationships>
</file>

<file path=word/charts/_rels/chart48.xml.rels><?xml version="1.0" encoding="UTF-8" standalone="yes"?>
<Relationships xmlns="http://schemas.openxmlformats.org/package/2006/relationships"><Relationship Id="rId1" Type="http://schemas.openxmlformats.org/officeDocument/2006/relationships/package" Target="../embeddings/_____Microsoft_Office_Excel48.xlsx"/></Relationships>
</file>

<file path=word/charts/_rels/chart49.xml.rels><?xml version="1.0" encoding="UTF-8" standalone="yes"?>
<Relationships xmlns="http://schemas.openxmlformats.org/package/2006/relationships"><Relationship Id="rId1" Type="http://schemas.openxmlformats.org/officeDocument/2006/relationships/package" Target="../embeddings/_____Microsoft_Office_Excel49.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50.xml.rels><?xml version="1.0" encoding="UTF-8" standalone="yes"?>
<Relationships xmlns="http://schemas.openxmlformats.org/package/2006/relationships"><Relationship Id="rId1" Type="http://schemas.openxmlformats.org/officeDocument/2006/relationships/package" Target="../embeddings/_____Microsoft_Office_Excel50.xlsx"/></Relationships>
</file>

<file path=word/charts/_rels/chart51.xml.rels><?xml version="1.0" encoding="UTF-8" standalone="yes"?>
<Relationships xmlns="http://schemas.openxmlformats.org/package/2006/relationships"><Relationship Id="rId1" Type="http://schemas.openxmlformats.org/officeDocument/2006/relationships/package" Target="../embeddings/_____Microsoft_Office_Excel51.xlsx"/></Relationships>
</file>

<file path=word/charts/_rels/chart52.xml.rels><?xml version="1.0" encoding="UTF-8" standalone="yes"?>
<Relationships xmlns="http://schemas.openxmlformats.org/package/2006/relationships"><Relationship Id="rId1" Type="http://schemas.openxmlformats.org/officeDocument/2006/relationships/package" Target="../embeddings/_____Microsoft_Office_Excel52.xlsx"/></Relationships>
</file>

<file path=word/charts/_rels/chart53.xml.rels><?xml version="1.0" encoding="UTF-8" standalone="yes"?>
<Relationships xmlns="http://schemas.openxmlformats.org/package/2006/relationships"><Relationship Id="rId1" Type="http://schemas.openxmlformats.org/officeDocument/2006/relationships/package" Target="../embeddings/_____Microsoft_Office_Excel53.xlsx"/></Relationships>
</file>

<file path=word/charts/_rels/chart54.xml.rels><?xml version="1.0" encoding="UTF-8" standalone="yes"?>
<Relationships xmlns="http://schemas.openxmlformats.org/package/2006/relationships"><Relationship Id="rId1" Type="http://schemas.openxmlformats.org/officeDocument/2006/relationships/package" Target="../embeddings/_____Microsoft_Office_Excel54.xlsx"/></Relationships>
</file>

<file path=word/charts/_rels/chart55.xml.rels><?xml version="1.0" encoding="UTF-8" standalone="yes"?>
<Relationships xmlns="http://schemas.openxmlformats.org/package/2006/relationships"><Relationship Id="rId1" Type="http://schemas.openxmlformats.org/officeDocument/2006/relationships/package" Target="../embeddings/_____Microsoft_Office_Excel55.xlsx"/></Relationships>
</file>

<file path=word/charts/_rels/chart56.xml.rels><?xml version="1.0" encoding="UTF-8" standalone="yes"?>
<Relationships xmlns="http://schemas.openxmlformats.org/package/2006/relationships"><Relationship Id="rId1" Type="http://schemas.openxmlformats.org/officeDocument/2006/relationships/package" Target="../embeddings/_____Microsoft_Office_Excel56.xlsx"/></Relationships>
</file>

<file path=word/charts/_rels/chart57.xml.rels><?xml version="1.0" encoding="UTF-8" standalone="yes"?>
<Relationships xmlns="http://schemas.openxmlformats.org/package/2006/relationships"><Relationship Id="rId1" Type="http://schemas.openxmlformats.org/officeDocument/2006/relationships/package" Target="../embeddings/_____Microsoft_Office_Excel57.xlsx"/></Relationships>
</file>

<file path=word/charts/_rels/chart58.xml.rels><?xml version="1.0" encoding="UTF-8" standalone="yes"?>
<Relationships xmlns="http://schemas.openxmlformats.org/package/2006/relationships"><Relationship Id="rId1" Type="http://schemas.openxmlformats.org/officeDocument/2006/relationships/package" Target="../embeddings/_____Microsoft_Office_Excel58.xlsx"/></Relationships>
</file>

<file path=word/charts/_rels/chart59.xml.rels><?xml version="1.0" encoding="UTF-8" standalone="yes"?>
<Relationships xmlns="http://schemas.openxmlformats.org/package/2006/relationships"><Relationship Id="rId1" Type="http://schemas.openxmlformats.org/officeDocument/2006/relationships/package" Target="../embeddings/_____Microsoft_Office_Excel59.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60.xml.rels><?xml version="1.0" encoding="UTF-8" standalone="yes"?>
<Relationships xmlns="http://schemas.openxmlformats.org/package/2006/relationships"><Relationship Id="rId1" Type="http://schemas.openxmlformats.org/officeDocument/2006/relationships/package" Target="../embeddings/_____Microsoft_Office_Excel60.xlsx"/></Relationships>
</file>

<file path=word/charts/_rels/chart61.xml.rels><?xml version="1.0" encoding="UTF-8" standalone="yes"?>
<Relationships xmlns="http://schemas.openxmlformats.org/package/2006/relationships"><Relationship Id="rId1" Type="http://schemas.openxmlformats.org/officeDocument/2006/relationships/package" Target="../embeddings/_____Microsoft_Office_Excel61.xlsx"/></Relationships>
</file>

<file path=word/charts/_rels/chart62.xml.rels><?xml version="1.0" encoding="UTF-8" standalone="yes"?>
<Relationships xmlns="http://schemas.openxmlformats.org/package/2006/relationships"><Relationship Id="rId1" Type="http://schemas.openxmlformats.org/officeDocument/2006/relationships/package" Target="../embeddings/_____Microsoft_Office_Excel62.xlsx"/></Relationships>
</file>

<file path=word/charts/_rels/chart63.xml.rels><?xml version="1.0" encoding="UTF-8" standalone="yes"?>
<Relationships xmlns="http://schemas.openxmlformats.org/package/2006/relationships"><Relationship Id="rId1" Type="http://schemas.openxmlformats.org/officeDocument/2006/relationships/package" Target="../embeddings/_____Microsoft_Office_Excel63.xlsx"/></Relationships>
</file>

<file path=word/charts/_rels/chart64.xml.rels><?xml version="1.0" encoding="UTF-8" standalone="yes"?>
<Relationships xmlns="http://schemas.openxmlformats.org/package/2006/relationships"><Relationship Id="rId1" Type="http://schemas.openxmlformats.org/officeDocument/2006/relationships/package" Target="../embeddings/_____Microsoft_Office_Excel64.xlsx"/></Relationships>
</file>

<file path=word/charts/_rels/chart65.xml.rels><?xml version="1.0" encoding="UTF-8" standalone="yes"?>
<Relationships xmlns="http://schemas.openxmlformats.org/package/2006/relationships"><Relationship Id="rId1" Type="http://schemas.openxmlformats.org/officeDocument/2006/relationships/package" Target="../embeddings/_____Microsoft_Office_Excel65.xlsx"/></Relationships>
</file>

<file path=word/charts/_rels/chart66.xml.rels><?xml version="1.0" encoding="UTF-8" standalone="yes"?>
<Relationships xmlns="http://schemas.openxmlformats.org/package/2006/relationships"><Relationship Id="rId1" Type="http://schemas.openxmlformats.org/officeDocument/2006/relationships/package" Target="../embeddings/_____Microsoft_Office_Excel66.xlsx"/></Relationships>
</file>

<file path=word/charts/_rels/chart67.xml.rels><?xml version="1.0" encoding="UTF-8" standalone="yes"?>
<Relationships xmlns="http://schemas.openxmlformats.org/package/2006/relationships"><Relationship Id="rId1" Type="http://schemas.openxmlformats.org/officeDocument/2006/relationships/package" Target="../embeddings/_____Microsoft_Office_Excel67.xlsx"/></Relationships>
</file>

<file path=word/charts/_rels/chart68.xml.rels><?xml version="1.0" encoding="UTF-8" standalone="yes"?>
<Relationships xmlns="http://schemas.openxmlformats.org/package/2006/relationships"><Relationship Id="rId1" Type="http://schemas.openxmlformats.org/officeDocument/2006/relationships/package" Target="../embeddings/_____Microsoft_Office_Excel68.xlsx"/></Relationships>
</file>

<file path=word/charts/_rels/chart69.xml.rels><?xml version="1.0" encoding="UTF-8" standalone="yes"?>
<Relationships xmlns="http://schemas.openxmlformats.org/package/2006/relationships"><Relationship Id="rId1" Type="http://schemas.openxmlformats.org/officeDocument/2006/relationships/package" Target="../embeddings/_____Microsoft_Office_Excel69.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70.xml.rels><?xml version="1.0" encoding="UTF-8" standalone="yes"?>
<Relationships xmlns="http://schemas.openxmlformats.org/package/2006/relationships"><Relationship Id="rId1" Type="http://schemas.openxmlformats.org/officeDocument/2006/relationships/package" Target="../embeddings/_____Microsoft_Office_Excel70.xlsx"/></Relationships>
</file>

<file path=word/charts/_rels/chart71.xml.rels><?xml version="1.0" encoding="UTF-8" standalone="yes"?>
<Relationships xmlns="http://schemas.openxmlformats.org/package/2006/relationships"><Relationship Id="rId1" Type="http://schemas.openxmlformats.org/officeDocument/2006/relationships/package" Target="../embeddings/_____Microsoft_Office_Excel71.xlsx"/></Relationships>
</file>

<file path=word/charts/_rels/chart72.xml.rels><?xml version="1.0" encoding="UTF-8" standalone="yes"?>
<Relationships xmlns="http://schemas.openxmlformats.org/package/2006/relationships"><Relationship Id="rId1" Type="http://schemas.openxmlformats.org/officeDocument/2006/relationships/package" Target="../embeddings/_____Microsoft_Office_Excel72.xlsx"/></Relationships>
</file>

<file path=word/charts/_rels/chart73.xml.rels><?xml version="1.0" encoding="UTF-8" standalone="yes"?>
<Relationships xmlns="http://schemas.openxmlformats.org/package/2006/relationships"><Relationship Id="rId1" Type="http://schemas.openxmlformats.org/officeDocument/2006/relationships/package" Target="../embeddings/_____Microsoft_Office_Excel73.xlsx"/></Relationships>
</file>

<file path=word/charts/_rels/chart74.xml.rels><?xml version="1.0" encoding="UTF-8" standalone="yes"?>
<Relationships xmlns="http://schemas.openxmlformats.org/package/2006/relationships"><Relationship Id="rId1" Type="http://schemas.openxmlformats.org/officeDocument/2006/relationships/package" Target="../embeddings/_____Microsoft_Office_Excel74.xlsx"/></Relationships>
</file>

<file path=word/charts/_rels/chart75.xml.rels><?xml version="1.0" encoding="UTF-8" standalone="yes"?>
<Relationships xmlns="http://schemas.openxmlformats.org/package/2006/relationships"><Relationship Id="rId1" Type="http://schemas.openxmlformats.org/officeDocument/2006/relationships/package" Target="../embeddings/_____Microsoft_Office_Excel75.xlsx"/></Relationships>
</file>

<file path=word/charts/_rels/chart76.xml.rels><?xml version="1.0" encoding="UTF-8" standalone="yes"?>
<Relationships xmlns="http://schemas.openxmlformats.org/package/2006/relationships"><Relationship Id="rId1" Type="http://schemas.openxmlformats.org/officeDocument/2006/relationships/package" Target="../embeddings/_____Microsoft_Office_Excel7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5а</c:v>
                </c:pt>
              </c:strCache>
            </c:strRef>
          </c:tx>
          <c:dLbls>
            <c:txPr>
              <a:bodyPr/>
              <a:lstStyle/>
              <a:p>
                <a:pPr>
                  <a:defRPr>
                    <a:latin typeface="Times New Roman" pitchFamily="18" charset="0"/>
                    <a:cs typeface="Times New Roman" pitchFamily="18" charset="0"/>
                  </a:defRPr>
                </a:pPr>
                <a:endParaRPr lang="ru-RU"/>
              </a:p>
            </c:txPr>
            <c:showVal val="1"/>
          </c:dLbls>
          <c:cat>
            <c:strRef>
              <c:f>Лист1!$A$2:$A$4</c:f>
              <c:strCache>
                <c:ptCount val="3"/>
                <c:pt idx="0">
                  <c:v>Подтвердили</c:v>
                </c:pt>
                <c:pt idx="1">
                  <c:v>Понизили</c:v>
                </c:pt>
                <c:pt idx="2">
                  <c:v>Повысили</c:v>
                </c:pt>
              </c:strCache>
            </c:strRef>
          </c:cat>
          <c:val>
            <c:numRef>
              <c:f>Лист1!$B$2:$B$4</c:f>
              <c:numCache>
                <c:formatCode>General</c:formatCode>
                <c:ptCount val="3"/>
                <c:pt idx="0">
                  <c:v>20</c:v>
                </c:pt>
                <c:pt idx="1">
                  <c:v>2</c:v>
                </c:pt>
                <c:pt idx="2">
                  <c:v>4</c:v>
                </c:pt>
              </c:numCache>
            </c:numRef>
          </c:val>
        </c:ser>
        <c:ser>
          <c:idx val="1"/>
          <c:order val="1"/>
          <c:tx>
            <c:strRef>
              <c:f>Лист1!$C$1</c:f>
              <c:strCache>
                <c:ptCount val="1"/>
                <c:pt idx="0">
                  <c:v>5б</c:v>
                </c:pt>
              </c:strCache>
            </c:strRef>
          </c:tx>
          <c:spPr>
            <a:solidFill>
              <a:srgbClr val="FF0000"/>
            </a:solidFill>
          </c:spPr>
          <c:dLbls>
            <c:txPr>
              <a:bodyPr/>
              <a:lstStyle/>
              <a:p>
                <a:pPr>
                  <a:defRPr>
                    <a:latin typeface="Times New Roman" pitchFamily="18" charset="0"/>
                    <a:cs typeface="Times New Roman" pitchFamily="18" charset="0"/>
                  </a:defRPr>
                </a:pPr>
                <a:endParaRPr lang="ru-RU"/>
              </a:p>
            </c:txPr>
            <c:showVal val="1"/>
          </c:dLbls>
          <c:cat>
            <c:strRef>
              <c:f>Лист1!$A$2:$A$4</c:f>
              <c:strCache>
                <c:ptCount val="3"/>
                <c:pt idx="0">
                  <c:v>Подтвердили</c:v>
                </c:pt>
                <c:pt idx="1">
                  <c:v>Понизили</c:v>
                </c:pt>
                <c:pt idx="2">
                  <c:v>Повысили</c:v>
                </c:pt>
              </c:strCache>
            </c:strRef>
          </c:cat>
          <c:val>
            <c:numRef>
              <c:f>Лист1!$C$2:$C$4</c:f>
              <c:numCache>
                <c:formatCode>General</c:formatCode>
                <c:ptCount val="3"/>
                <c:pt idx="0">
                  <c:v>12</c:v>
                </c:pt>
                <c:pt idx="1">
                  <c:v>4</c:v>
                </c:pt>
                <c:pt idx="2">
                  <c:v>6</c:v>
                </c:pt>
              </c:numCache>
            </c:numRef>
          </c:val>
        </c:ser>
        <c:ser>
          <c:idx val="2"/>
          <c:order val="2"/>
          <c:tx>
            <c:strRef>
              <c:f>Лист1!$D$1</c:f>
              <c:strCache>
                <c:ptCount val="1"/>
                <c:pt idx="0">
                  <c:v>5в</c:v>
                </c:pt>
              </c:strCache>
            </c:strRef>
          </c:tx>
          <c:dLbls>
            <c:txPr>
              <a:bodyPr/>
              <a:lstStyle/>
              <a:p>
                <a:pPr>
                  <a:defRPr>
                    <a:latin typeface="Times New Roman" pitchFamily="18" charset="0"/>
                    <a:cs typeface="Times New Roman" pitchFamily="18" charset="0"/>
                  </a:defRPr>
                </a:pPr>
                <a:endParaRPr lang="ru-RU"/>
              </a:p>
            </c:txPr>
            <c:showVal val="1"/>
          </c:dLbls>
          <c:cat>
            <c:strRef>
              <c:f>Лист1!$A$2:$A$4</c:f>
              <c:strCache>
                <c:ptCount val="3"/>
                <c:pt idx="0">
                  <c:v>Подтвердили</c:v>
                </c:pt>
                <c:pt idx="1">
                  <c:v>Понизили</c:v>
                </c:pt>
                <c:pt idx="2">
                  <c:v>Повысили</c:v>
                </c:pt>
              </c:strCache>
            </c:strRef>
          </c:cat>
          <c:val>
            <c:numRef>
              <c:f>Лист1!$D$2:$D$4</c:f>
              <c:numCache>
                <c:formatCode>General</c:formatCode>
                <c:ptCount val="3"/>
                <c:pt idx="0">
                  <c:v>12</c:v>
                </c:pt>
                <c:pt idx="1">
                  <c:v>5</c:v>
                </c:pt>
                <c:pt idx="2">
                  <c:v>6</c:v>
                </c:pt>
              </c:numCache>
            </c:numRef>
          </c:val>
        </c:ser>
        <c:ser>
          <c:idx val="3"/>
          <c:order val="3"/>
          <c:tx>
            <c:strRef>
              <c:f>Лист1!$E$1</c:f>
              <c:strCache>
                <c:ptCount val="1"/>
                <c:pt idx="0">
                  <c:v>5г</c:v>
                </c:pt>
              </c:strCache>
            </c:strRef>
          </c:tx>
          <c:dLbls>
            <c:dLbl>
              <c:idx val="0"/>
              <c:spPr/>
              <c:txPr>
                <a:bodyPr/>
                <a:lstStyle/>
                <a:p>
                  <a:pPr>
                    <a:defRPr>
                      <a:latin typeface="Times New Roman" pitchFamily="18" charset="0"/>
                      <a:cs typeface="Times New Roman" pitchFamily="18" charset="0"/>
                    </a:defRPr>
                  </a:pPr>
                  <a:endParaRPr lang="ru-RU"/>
                </a:p>
              </c:txPr>
            </c:dLbl>
            <c:showVal val="1"/>
          </c:dLbls>
          <c:cat>
            <c:strRef>
              <c:f>Лист1!$A$2:$A$4</c:f>
              <c:strCache>
                <c:ptCount val="3"/>
                <c:pt idx="0">
                  <c:v>Подтвердили</c:v>
                </c:pt>
                <c:pt idx="1">
                  <c:v>Понизили</c:v>
                </c:pt>
                <c:pt idx="2">
                  <c:v>Повысили</c:v>
                </c:pt>
              </c:strCache>
            </c:strRef>
          </c:cat>
          <c:val>
            <c:numRef>
              <c:f>Лист1!$E$2:$E$4</c:f>
              <c:numCache>
                <c:formatCode>General</c:formatCode>
                <c:ptCount val="3"/>
                <c:pt idx="0">
                  <c:v>5</c:v>
                </c:pt>
                <c:pt idx="1">
                  <c:v>7</c:v>
                </c:pt>
                <c:pt idx="2">
                  <c:v>6</c:v>
                </c:pt>
              </c:numCache>
            </c:numRef>
          </c:val>
        </c:ser>
        <c:ser>
          <c:idx val="4"/>
          <c:order val="4"/>
          <c:tx>
            <c:strRef>
              <c:f>Лист1!$F$1</c:f>
              <c:strCache>
                <c:ptCount val="1"/>
                <c:pt idx="0">
                  <c:v>5д</c:v>
                </c:pt>
              </c:strCache>
            </c:strRef>
          </c:tx>
          <c:dLbls>
            <c:txPr>
              <a:bodyPr/>
              <a:lstStyle/>
              <a:p>
                <a:pPr>
                  <a:defRPr>
                    <a:latin typeface="Times New Roman" pitchFamily="18" charset="0"/>
                    <a:cs typeface="Times New Roman" pitchFamily="18" charset="0"/>
                  </a:defRPr>
                </a:pPr>
                <a:endParaRPr lang="ru-RU"/>
              </a:p>
            </c:txPr>
            <c:showVal val="1"/>
          </c:dLbls>
          <c:cat>
            <c:strRef>
              <c:f>Лист1!$A$2:$A$4</c:f>
              <c:strCache>
                <c:ptCount val="3"/>
                <c:pt idx="0">
                  <c:v>Подтвердили</c:v>
                </c:pt>
                <c:pt idx="1">
                  <c:v>Понизили</c:v>
                </c:pt>
                <c:pt idx="2">
                  <c:v>Повысили</c:v>
                </c:pt>
              </c:strCache>
            </c:strRef>
          </c:cat>
          <c:val>
            <c:numRef>
              <c:f>Лист1!$F$2:$F$4</c:f>
              <c:numCache>
                <c:formatCode>General</c:formatCode>
                <c:ptCount val="3"/>
                <c:pt idx="0">
                  <c:v>11</c:v>
                </c:pt>
                <c:pt idx="1">
                  <c:v>5</c:v>
                </c:pt>
                <c:pt idx="2">
                  <c:v>4</c:v>
                </c:pt>
              </c:numCache>
            </c:numRef>
          </c:val>
        </c:ser>
        <c:axId val="103954688"/>
        <c:axId val="103960576"/>
      </c:barChart>
      <c:catAx>
        <c:axId val="103954688"/>
        <c:scaling>
          <c:orientation val="minMax"/>
        </c:scaling>
        <c:axPos val="b"/>
        <c:tickLblPos val="nextTo"/>
        <c:txPr>
          <a:bodyPr/>
          <a:lstStyle/>
          <a:p>
            <a:pPr>
              <a:defRPr sz="1200">
                <a:latin typeface="Times New Roman" pitchFamily="18" charset="0"/>
                <a:cs typeface="Times New Roman" pitchFamily="18" charset="0"/>
              </a:defRPr>
            </a:pPr>
            <a:endParaRPr lang="ru-RU"/>
          </a:p>
        </c:txPr>
        <c:crossAx val="103960576"/>
        <c:crosses val="autoZero"/>
        <c:auto val="1"/>
        <c:lblAlgn val="ctr"/>
        <c:lblOffset val="100"/>
      </c:catAx>
      <c:valAx>
        <c:axId val="103960576"/>
        <c:scaling>
          <c:orientation val="minMax"/>
        </c:scaling>
        <c:axPos val="l"/>
        <c:majorGridlines/>
        <c:numFmt formatCode="General" sourceLinked="1"/>
        <c:tickLblPos val="nextTo"/>
        <c:crossAx val="103954688"/>
        <c:crosses val="autoZero"/>
        <c:crossBetween val="between"/>
      </c:valAx>
    </c:plotArea>
    <c:legend>
      <c:legendPos val="b"/>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8а</c:v>
                </c:pt>
              </c:strCache>
            </c:strRef>
          </c:tx>
          <c:dLbls>
            <c:txPr>
              <a:bodyPr/>
              <a:lstStyle/>
              <a:p>
                <a:pPr>
                  <a:defRPr>
                    <a:latin typeface="Times New Roman" pitchFamily="18" charset="0"/>
                    <a:cs typeface="Times New Roman" pitchFamily="18" charset="0"/>
                  </a:defRPr>
                </a:pPr>
                <a:endParaRPr lang="ru-RU"/>
              </a:p>
            </c:txPr>
            <c:showVal val="1"/>
          </c:dLbls>
          <c:cat>
            <c:strRef>
              <c:f>Лист1!$A$2:$A$4</c:f>
              <c:strCache>
                <c:ptCount val="3"/>
                <c:pt idx="0">
                  <c:v>Подтвердили</c:v>
                </c:pt>
                <c:pt idx="1">
                  <c:v>Понизили</c:v>
                </c:pt>
                <c:pt idx="2">
                  <c:v>Повысили</c:v>
                </c:pt>
              </c:strCache>
            </c:strRef>
          </c:cat>
          <c:val>
            <c:numRef>
              <c:f>Лист1!$B$2:$B$4</c:f>
              <c:numCache>
                <c:formatCode>General</c:formatCode>
                <c:ptCount val="3"/>
                <c:pt idx="0">
                  <c:v>13</c:v>
                </c:pt>
                <c:pt idx="1">
                  <c:v>3</c:v>
                </c:pt>
                <c:pt idx="2">
                  <c:v>3</c:v>
                </c:pt>
              </c:numCache>
            </c:numRef>
          </c:val>
        </c:ser>
        <c:ser>
          <c:idx val="1"/>
          <c:order val="1"/>
          <c:tx>
            <c:strRef>
              <c:f>Лист1!$C$1</c:f>
              <c:strCache>
                <c:ptCount val="1"/>
                <c:pt idx="0">
                  <c:v>8б</c:v>
                </c:pt>
              </c:strCache>
            </c:strRef>
          </c:tx>
          <c:spPr>
            <a:solidFill>
              <a:srgbClr val="FF0000"/>
            </a:solidFill>
          </c:spPr>
          <c:dLbls>
            <c:txPr>
              <a:bodyPr/>
              <a:lstStyle/>
              <a:p>
                <a:pPr>
                  <a:defRPr>
                    <a:latin typeface="Times New Roman" pitchFamily="18" charset="0"/>
                    <a:cs typeface="Times New Roman" pitchFamily="18" charset="0"/>
                  </a:defRPr>
                </a:pPr>
                <a:endParaRPr lang="ru-RU"/>
              </a:p>
            </c:txPr>
            <c:showVal val="1"/>
          </c:dLbls>
          <c:cat>
            <c:strRef>
              <c:f>Лист1!$A$2:$A$4</c:f>
              <c:strCache>
                <c:ptCount val="3"/>
                <c:pt idx="0">
                  <c:v>Подтвердили</c:v>
                </c:pt>
                <c:pt idx="1">
                  <c:v>Понизили</c:v>
                </c:pt>
                <c:pt idx="2">
                  <c:v>Повысили</c:v>
                </c:pt>
              </c:strCache>
            </c:strRef>
          </c:cat>
          <c:val>
            <c:numRef>
              <c:f>Лист1!$C$2:$C$4</c:f>
              <c:numCache>
                <c:formatCode>General</c:formatCode>
                <c:ptCount val="3"/>
                <c:pt idx="0">
                  <c:v>15</c:v>
                </c:pt>
                <c:pt idx="1">
                  <c:v>4</c:v>
                </c:pt>
                <c:pt idx="2">
                  <c:v>7</c:v>
                </c:pt>
              </c:numCache>
            </c:numRef>
          </c:val>
        </c:ser>
        <c:ser>
          <c:idx val="2"/>
          <c:order val="2"/>
          <c:tx>
            <c:strRef>
              <c:f>Лист1!$D$1</c:f>
              <c:strCache>
                <c:ptCount val="1"/>
                <c:pt idx="0">
                  <c:v>8в</c:v>
                </c:pt>
              </c:strCache>
            </c:strRef>
          </c:tx>
          <c:dLbls>
            <c:txPr>
              <a:bodyPr/>
              <a:lstStyle/>
              <a:p>
                <a:pPr>
                  <a:defRPr>
                    <a:latin typeface="Times New Roman" pitchFamily="18" charset="0"/>
                    <a:cs typeface="Times New Roman" pitchFamily="18" charset="0"/>
                  </a:defRPr>
                </a:pPr>
                <a:endParaRPr lang="ru-RU"/>
              </a:p>
            </c:txPr>
            <c:showVal val="1"/>
          </c:dLbls>
          <c:cat>
            <c:strRef>
              <c:f>Лист1!$A$2:$A$4</c:f>
              <c:strCache>
                <c:ptCount val="3"/>
                <c:pt idx="0">
                  <c:v>Подтвердили</c:v>
                </c:pt>
                <c:pt idx="1">
                  <c:v>Понизили</c:v>
                </c:pt>
                <c:pt idx="2">
                  <c:v>Повысили</c:v>
                </c:pt>
              </c:strCache>
            </c:strRef>
          </c:cat>
          <c:val>
            <c:numRef>
              <c:f>Лист1!$D$2:$D$4</c:f>
              <c:numCache>
                <c:formatCode>General</c:formatCode>
                <c:ptCount val="3"/>
                <c:pt idx="0">
                  <c:v>7</c:v>
                </c:pt>
                <c:pt idx="1">
                  <c:v>16</c:v>
                </c:pt>
                <c:pt idx="2">
                  <c:v>1</c:v>
                </c:pt>
              </c:numCache>
            </c:numRef>
          </c:val>
        </c:ser>
        <c:ser>
          <c:idx val="3"/>
          <c:order val="3"/>
          <c:tx>
            <c:strRef>
              <c:f>Лист1!$E$1</c:f>
              <c:strCache>
                <c:ptCount val="1"/>
                <c:pt idx="0">
                  <c:v>8г</c:v>
                </c:pt>
              </c:strCache>
            </c:strRef>
          </c:tx>
          <c:dLbls>
            <c:txPr>
              <a:bodyPr/>
              <a:lstStyle/>
              <a:p>
                <a:pPr>
                  <a:defRPr>
                    <a:latin typeface="Times New Roman" pitchFamily="18" charset="0"/>
                    <a:cs typeface="Times New Roman" pitchFamily="18" charset="0"/>
                  </a:defRPr>
                </a:pPr>
                <a:endParaRPr lang="ru-RU"/>
              </a:p>
            </c:txPr>
            <c:showVal val="1"/>
          </c:dLbls>
          <c:cat>
            <c:strRef>
              <c:f>Лист1!$A$2:$A$4</c:f>
              <c:strCache>
                <c:ptCount val="3"/>
                <c:pt idx="0">
                  <c:v>Подтвердили</c:v>
                </c:pt>
                <c:pt idx="1">
                  <c:v>Понизили</c:v>
                </c:pt>
                <c:pt idx="2">
                  <c:v>Повысили</c:v>
                </c:pt>
              </c:strCache>
            </c:strRef>
          </c:cat>
          <c:val>
            <c:numRef>
              <c:f>Лист1!$E$2:$E$4</c:f>
              <c:numCache>
                <c:formatCode>General</c:formatCode>
                <c:ptCount val="3"/>
                <c:pt idx="0">
                  <c:v>9</c:v>
                </c:pt>
                <c:pt idx="1">
                  <c:v>11</c:v>
                </c:pt>
                <c:pt idx="2">
                  <c:v>0</c:v>
                </c:pt>
              </c:numCache>
            </c:numRef>
          </c:val>
        </c:ser>
        <c:axId val="104937728"/>
        <c:axId val="104947712"/>
      </c:barChart>
      <c:catAx>
        <c:axId val="104937728"/>
        <c:scaling>
          <c:orientation val="minMax"/>
        </c:scaling>
        <c:axPos val="b"/>
        <c:tickLblPos val="nextTo"/>
        <c:crossAx val="104947712"/>
        <c:crosses val="autoZero"/>
        <c:auto val="1"/>
        <c:lblAlgn val="ctr"/>
        <c:lblOffset val="100"/>
      </c:catAx>
      <c:valAx>
        <c:axId val="104947712"/>
        <c:scaling>
          <c:orientation val="minMax"/>
        </c:scaling>
        <c:axPos val="l"/>
        <c:majorGridlines/>
        <c:numFmt formatCode="General" sourceLinked="1"/>
        <c:tickLblPos val="nextTo"/>
        <c:crossAx val="104937728"/>
        <c:crosses val="autoZero"/>
        <c:crossBetween val="between"/>
      </c:valAx>
    </c:plotArea>
    <c:legend>
      <c:legendPos val="b"/>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9.3517431115575228E-2"/>
          <c:y val="5.8271361076790366E-2"/>
          <c:w val="0.87711305374736859"/>
          <c:h val="0.70848408967049104"/>
        </c:manualLayout>
      </c:layout>
      <c:barChart>
        <c:barDir val="col"/>
        <c:grouping val="clustered"/>
        <c:ser>
          <c:idx val="0"/>
          <c:order val="0"/>
          <c:tx>
            <c:strRef>
              <c:f>Лист1!$B$1</c:f>
              <c:strCache>
                <c:ptCount val="1"/>
                <c:pt idx="0">
                  <c:v>Лицей</c:v>
                </c:pt>
              </c:strCache>
            </c:strRef>
          </c:tx>
          <c:spPr>
            <a:solidFill>
              <a:srgbClr val="FF0000"/>
            </a:solidFill>
          </c:spPr>
          <c:dLbls>
            <c:showVal val="1"/>
          </c:dLbls>
          <c:cat>
            <c:strRef>
              <c:f>Лист1!$A$2:$A$3</c:f>
              <c:strCache>
                <c:ptCount val="2"/>
                <c:pt idx="0">
                  <c:v>Успеваемость</c:v>
                </c:pt>
                <c:pt idx="1">
                  <c:v>Качество</c:v>
                </c:pt>
              </c:strCache>
            </c:strRef>
          </c:cat>
          <c:val>
            <c:numRef>
              <c:f>Лист1!$B$2:$B$3</c:f>
              <c:numCache>
                <c:formatCode>General</c:formatCode>
                <c:ptCount val="2"/>
                <c:pt idx="0">
                  <c:v>74.16</c:v>
                </c:pt>
                <c:pt idx="1">
                  <c:v>57.3</c:v>
                </c:pt>
              </c:numCache>
            </c:numRef>
          </c:val>
        </c:ser>
        <c:ser>
          <c:idx val="1"/>
          <c:order val="1"/>
          <c:tx>
            <c:strRef>
              <c:f>Лист1!$C$1</c:f>
              <c:strCache>
                <c:ptCount val="1"/>
                <c:pt idx="0">
                  <c:v>г. Салават</c:v>
                </c:pt>
              </c:strCache>
            </c:strRef>
          </c:tx>
          <c:spPr>
            <a:solidFill>
              <a:srgbClr val="FFC000"/>
            </a:solidFill>
          </c:spPr>
          <c:dLbls>
            <c:showVal val="1"/>
          </c:dLbls>
          <c:cat>
            <c:strRef>
              <c:f>Лист1!$A$2:$A$3</c:f>
              <c:strCache>
                <c:ptCount val="2"/>
                <c:pt idx="0">
                  <c:v>Успеваемость</c:v>
                </c:pt>
                <c:pt idx="1">
                  <c:v>Качество</c:v>
                </c:pt>
              </c:strCache>
            </c:strRef>
          </c:cat>
          <c:val>
            <c:numRef>
              <c:f>Лист1!$C$2:$C$3</c:f>
              <c:numCache>
                <c:formatCode>General</c:formatCode>
                <c:ptCount val="2"/>
                <c:pt idx="0">
                  <c:v>79.48</c:v>
                </c:pt>
                <c:pt idx="1">
                  <c:v>46.7</c:v>
                </c:pt>
              </c:numCache>
            </c:numRef>
          </c:val>
        </c:ser>
        <c:ser>
          <c:idx val="2"/>
          <c:order val="2"/>
          <c:tx>
            <c:strRef>
              <c:f>Лист1!$D$1</c:f>
              <c:strCache>
                <c:ptCount val="1"/>
                <c:pt idx="0">
                  <c:v>РБ</c:v>
                </c:pt>
              </c:strCache>
            </c:strRef>
          </c:tx>
          <c:dLbls>
            <c:showVal val="1"/>
          </c:dLbls>
          <c:cat>
            <c:strRef>
              <c:f>Лист1!$A$2:$A$3</c:f>
              <c:strCache>
                <c:ptCount val="2"/>
                <c:pt idx="0">
                  <c:v>Успеваемость</c:v>
                </c:pt>
                <c:pt idx="1">
                  <c:v>Качество</c:v>
                </c:pt>
              </c:strCache>
            </c:strRef>
          </c:cat>
          <c:val>
            <c:numRef>
              <c:f>Лист1!$D$2:$D$3</c:f>
              <c:numCache>
                <c:formatCode>General</c:formatCode>
                <c:ptCount val="2"/>
                <c:pt idx="0">
                  <c:v>89.59</c:v>
                </c:pt>
                <c:pt idx="1">
                  <c:v>53.660000000000011</c:v>
                </c:pt>
              </c:numCache>
            </c:numRef>
          </c:val>
        </c:ser>
        <c:ser>
          <c:idx val="3"/>
          <c:order val="3"/>
          <c:tx>
            <c:strRef>
              <c:f>Лист1!$E$1</c:f>
              <c:strCache>
                <c:ptCount val="1"/>
                <c:pt idx="0">
                  <c:v>РФ</c:v>
                </c:pt>
              </c:strCache>
            </c:strRef>
          </c:tx>
          <c:spPr>
            <a:solidFill>
              <a:srgbClr val="0070C0"/>
            </a:solidFill>
          </c:spPr>
          <c:dLbls>
            <c:showVal val="1"/>
          </c:dLbls>
          <c:cat>
            <c:strRef>
              <c:f>Лист1!$A$2:$A$3</c:f>
              <c:strCache>
                <c:ptCount val="2"/>
                <c:pt idx="0">
                  <c:v>Успеваемость</c:v>
                </c:pt>
                <c:pt idx="1">
                  <c:v>Качество</c:v>
                </c:pt>
              </c:strCache>
            </c:strRef>
          </c:cat>
          <c:val>
            <c:numRef>
              <c:f>Лист1!$E$2:$E$3</c:f>
              <c:numCache>
                <c:formatCode>General</c:formatCode>
                <c:ptCount val="2"/>
                <c:pt idx="0">
                  <c:v>85.16</c:v>
                </c:pt>
                <c:pt idx="1">
                  <c:v>47.4</c:v>
                </c:pt>
              </c:numCache>
            </c:numRef>
          </c:val>
        </c:ser>
        <c:axId val="104987648"/>
        <c:axId val="104878848"/>
      </c:barChart>
      <c:catAx>
        <c:axId val="104987648"/>
        <c:scaling>
          <c:orientation val="minMax"/>
        </c:scaling>
        <c:axPos val="b"/>
        <c:tickLblPos val="nextTo"/>
        <c:txPr>
          <a:bodyPr/>
          <a:lstStyle/>
          <a:p>
            <a:pPr>
              <a:defRPr sz="1200">
                <a:latin typeface="Times New Roman" pitchFamily="18" charset="0"/>
                <a:cs typeface="Times New Roman" pitchFamily="18" charset="0"/>
              </a:defRPr>
            </a:pPr>
            <a:endParaRPr lang="ru-RU"/>
          </a:p>
        </c:txPr>
        <c:crossAx val="104878848"/>
        <c:crosses val="autoZero"/>
        <c:auto val="1"/>
        <c:lblAlgn val="ctr"/>
        <c:lblOffset val="100"/>
      </c:catAx>
      <c:valAx>
        <c:axId val="104878848"/>
        <c:scaling>
          <c:orientation val="minMax"/>
          <c:max val="100"/>
        </c:scaling>
        <c:axPos val="l"/>
        <c:majorGridlines/>
        <c:numFmt formatCode="General" sourceLinked="1"/>
        <c:tickLblPos val="nextTo"/>
        <c:txPr>
          <a:bodyPr/>
          <a:lstStyle/>
          <a:p>
            <a:pPr>
              <a:defRPr sz="1200">
                <a:latin typeface="Times New Roman" pitchFamily="18" charset="0"/>
                <a:cs typeface="Times New Roman" pitchFamily="18" charset="0"/>
              </a:defRPr>
            </a:pPr>
            <a:endParaRPr lang="ru-RU"/>
          </a:p>
        </c:txPr>
        <c:crossAx val="104987648"/>
        <c:crosses val="autoZero"/>
        <c:crossBetween val="between"/>
      </c:valAx>
    </c:plotArea>
    <c:legend>
      <c:legendPos val="b"/>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Лист1!$A$2</c:f>
              <c:strCache>
                <c:ptCount val="1"/>
                <c:pt idx="0">
                  <c:v>Лицей</c:v>
                </c:pt>
              </c:strCache>
            </c:strRef>
          </c:tx>
          <c:spPr>
            <a:ln>
              <a:solidFill>
                <a:srgbClr val="FF0000"/>
              </a:solidFill>
            </a:ln>
          </c:spPr>
          <c:marker>
            <c:spPr>
              <a:solidFill>
                <a:srgbClr val="FF0000"/>
              </a:solidFill>
              <a:ln>
                <a:solidFill>
                  <a:srgbClr val="FF0000"/>
                </a:solidFill>
              </a:ln>
            </c:spPr>
          </c:marker>
          <c:cat>
            <c:strRef>
              <c:f>Лист1!$B$1:$BA$1</c:f>
              <c:strCache>
                <c:ptCount val="5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strCache>
            </c:strRef>
          </c:cat>
          <c:val>
            <c:numRef>
              <c:f>Лист1!$B$2:$BA$2</c:f>
              <c:numCache>
                <c:formatCode>General</c:formatCode>
                <c:ptCount val="52"/>
                <c:pt idx="0">
                  <c:v>0</c:v>
                </c:pt>
                <c:pt idx="1">
                  <c:v>0</c:v>
                </c:pt>
                <c:pt idx="2">
                  <c:v>0</c:v>
                </c:pt>
                <c:pt idx="3">
                  <c:v>0</c:v>
                </c:pt>
                <c:pt idx="4">
                  <c:v>0</c:v>
                </c:pt>
                <c:pt idx="5">
                  <c:v>0</c:v>
                </c:pt>
                <c:pt idx="6">
                  <c:v>0</c:v>
                </c:pt>
                <c:pt idx="7">
                  <c:v>0</c:v>
                </c:pt>
                <c:pt idx="8">
                  <c:v>0</c:v>
                </c:pt>
                <c:pt idx="9">
                  <c:v>1.1000000000000001</c:v>
                </c:pt>
                <c:pt idx="10">
                  <c:v>0</c:v>
                </c:pt>
                <c:pt idx="11">
                  <c:v>1.1000000000000001</c:v>
                </c:pt>
                <c:pt idx="12">
                  <c:v>0</c:v>
                </c:pt>
                <c:pt idx="13">
                  <c:v>0</c:v>
                </c:pt>
                <c:pt idx="14">
                  <c:v>0</c:v>
                </c:pt>
                <c:pt idx="15">
                  <c:v>1.1000000000000001</c:v>
                </c:pt>
                <c:pt idx="16">
                  <c:v>3.4</c:v>
                </c:pt>
                <c:pt idx="17">
                  <c:v>2.2000000000000002</c:v>
                </c:pt>
                <c:pt idx="18">
                  <c:v>3.4</c:v>
                </c:pt>
                <c:pt idx="19">
                  <c:v>1.1000000000000001</c:v>
                </c:pt>
                <c:pt idx="20">
                  <c:v>3.4</c:v>
                </c:pt>
                <c:pt idx="21">
                  <c:v>0</c:v>
                </c:pt>
                <c:pt idx="22">
                  <c:v>1.1000000000000001</c:v>
                </c:pt>
                <c:pt idx="23">
                  <c:v>3.4</c:v>
                </c:pt>
                <c:pt idx="24">
                  <c:v>1.1000000000000001</c:v>
                </c:pt>
                <c:pt idx="25">
                  <c:v>3.4</c:v>
                </c:pt>
                <c:pt idx="26">
                  <c:v>4.5</c:v>
                </c:pt>
                <c:pt idx="27">
                  <c:v>0</c:v>
                </c:pt>
                <c:pt idx="28">
                  <c:v>4.5</c:v>
                </c:pt>
                <c:pt idx="29">
                  <c:v>3.4</c:v>
                </c:pt>
                <c:pt idx="30">
                  <c:v>2.2000000000000002</c:v>
                </c:pt>
                <c:pt idx="31">
                  <c:v>2.2000000000000002</c:v>
                </c:pt>
                <c:pt idx="32">
                  <c:v>1.1000000000000001</c:v>
                </c:pt>
                <c:pt idx="33">
                  <c:v>4.5</c:v>
                </c:pt>
                <c:pt idx="34">
                  <c:v>4.5</c:v>
                </c:pt>
                <c:pt idx="35">
                  <c:v>2.2000000000000002</c:v>
                </c:pt>
                <c:pt idx="36">
                  <c:v>4.5</c:v>
                </c:pt>
                <c:pt idx="37">
                  <c:v>2.2000000000000002</c:v>
                </c:pt>
                <c:pt idx="38">
                  <c:v>4.5</c:v>
                </c:pt>
                <c:pt idx="39">
                  <c:v>3.4</c:v>
                </c:pt>
                <c:pt idx="40">
                  <c:v>1.1000000000000001</c:v>
                </c:pt>
                <c:pt idx="41">
                  <c:v>2.2000000000000002</c:v>
                </c:pt>
                <c:pt idx="42">
                  <c:v>1.1000000000000001</c:v>
                </c:pt>
                <c:pt idx="43">
                  <c:v>3.4</c:v>
                </c:pt>
                <c:pt idx="44">
                  <c:v>1.1000000000000001</c:v>
                </c:pt>
                <c:pt idx="45">
                  <c:v>6.7</c:v>
                </c:pt>
                <c:pt idx="46">
                  <c:v>4.5</c:v>
                </c:pt>
                <c:pt idx="47">
                  <c:v>1.1000000000000001</c:v>
                </c:pt>
                <c:pt idx="48">
                  <c:v>5.6</c:v>
                </c:pt>
                <c:pt idx="49">
                  <c:v>2.2000000000000002</c:v>
                </c:pt>
                <c:pt idx="50">
                  <c:v>1.1000000000000001</c:v>
                </c:pt>
                <c:pt idx="51">
                  <c:v>0</c:v>
                </c:pt>
              </c:numCache>
            </c:numRef>
          </c:val>
        </c:ser>
        <c:ser>
          <c:idx val="1"/>
          <c:order val="1"/>
          <c:tx>
            <c:strRef>
              <c:f>Лист1!$A$3</c:f>
              <c:strCache>
                <c:ptCount val="1"/>
                <c:pt idx="0">
                  <c:v>Город</c:v>
                </c:pt>
              </c:strCache>
            </c:strRef>
          </c:tx>
          <c:spPr>
            <a:ln>
              <a:solidFill>
                <a:srgbClr val="FFC000"/>
              </a:solidFill>
            </a:ln>
          </c:spPr>
          <c:marker>
            <c:spPr>
              <a:solidFill>
                <a:srgbClr val="FFC000"/>
              </a:solidFill>
              <a:ln>
                <a:solidFill>
                  <a:srgbClr val="FFC000"/>
                </a:solidFill>
              </a:ln>
            </c:spPr>
          </c:marker>
          <c:cat>
            <c:strRef>
              <c:f>Лист1!$B$1:$BA$1</c:f>
              <c:strCache>
                <c:ptCount val="5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strCache>
            </c:strRef>
          </c:cat>
          <c:val>
            <c:numRef>
              <c:f>Лист1!$B$3:$BA$3</c:f>
              <c:numCache>
                <c:formatCode>General</c:formatCode>
                <c:ptCount val="52"/>
                <c:pt idx="0">
                  <c:v>0</c:v>
                </c:pt>
                <c:pt idx="1">
                  <c:v>0</c:v>
                </c:pt>
                <c:pt idx="2">
                  <c:v>0</c:v>
                </c:pt>
                <c:pt idx="3">
                  <c:v>0</c:v>
                </c:pt>
                <c:pt idx="4">
                  <c:v>0.4</c:v>
                </c:pt>
                <c:pt idx="5">
                  <c:v>0.1</c:v>
                </c:pt>
                <c:pt idx="6">
                  <c:v>0.30000000000000032</c:v>
                </c:pt>
                <c:pt idx="7">
                  <c:v>0.30000000000000032</c:v>
                </c:pt>
                <c:pt idx="8">
                  <c:v>0.30000000000000032</c:v>
                </c:pt>
                <c:pt idx="9">
                  <c:v>0.5</c:v>
                </c:pt>
                <c:pt idx="10">
                  <c:v>0.5</c:v>
                </c:pt>
                <c:pt idx="11">
                  <c:v>1.1000000000000001</c:v>
                </c:pt>
                <c:pt idx="12">
                  <c:v>0.4</c:v>
                </c:pt>
                <c:pt idx="13">
                  <c:v>0.60000000000000064</c:v>
                </c:pt>
                <c:pt idx="14">
                  <c:v>1.1000000000000001</c:v>
                </c:pt>
                <c:pt idx="15">
                  <c:v>1</c:v>
                </c:pt>
                <c:pt idx="16">
                  <c:v>1.4</c:v>
                </c:pt>
                <c:pt idx="17">
                  <c:v>1.1000000000000001</c:v>
                </c:pt>
                <c:pt idx="18">
                  <c:v>1.5</c:v>
                </c:pt>
                <c:pt idx="19">
                  <c:v>0.8</c:v>
                </c:pt>
                <c:pt idx="20">
                  <c:v>1.7</c:v>
                </c:pt>
                <c:pt idx="21">
                  <c:v>1</c:v>
                </c:pt>
                <c:pt idx="22">
                  <c:v>1.7</c:v>
                </c:pt>
                <c:pt idx="23">
                  <c:v>1.3</c:v>
                </c:pt>
                <c:pt idx="24">
                  <c:v>0.60000000000000064</c:v>
                </c:pt>
                <c:pt idx="25">
                  <c:v>2.6</c:v>
                </c:pt>
                <c:pt idx="26">
                  <c:v>8</c:v>
                </c:pt>
                <c:pt idx="27">
                  <c:v>5.4</c:v>
                </c:pt>
                <c:pt idx="28">
                  <c:v>5.8</c:v>
                </c:pt>
                <c:pt idx="29">
                  <c:v>4.8</c:v>
                </c:pt>
                <c:pt idx="30">
                  <c:v>4.0999999999999996</c:v>
                </c:pt>
                <c:pt idx="31">
                  <c:v>4.7</c:v>
                </c:pt>
                <c:pt idx="32">
                  <c:v>2.4</c:v>
                </c:pt>
                <c:pt idx="33">
                  <c:v>3.4</c:v>
                </c:pt>
                <c:pt idx="34">
                  <c:v>2.9</c:v>
                </c:pt>
                <c:pt idx="35">
                  <c:v>3.7</c:v>
                </c:pt>
                <c:pt idx="36">
                  <c:v>4.5</c:v>
                </c:pt>
                <c:pt idx="37">
                  <c:v>2.6</c:v>
                </c:pt>
                <c:pt idx="38">
                  <c:v>3</c:v>
                </c:pt>
                <c:pt idx="39">
                  <c:v>3.2</c:v>
                </c:pt>
                <c:pt idx="40">
                  <c:v>2.7</c:v>
                </c:pt>
                <c:pt idx="41">
                  <c:v>2.6</c:v>
                </c:pt>
                <c:pt idx="42">
                  <c:v>1.7</c:v>
                </c:pt>
                <c:pt idx="43">
                  <c:v>2.2999999999999998</c:v>
                </c:pt>
                <c:pt idx="44">
                  <c:v>1.3</c:v>
                </c:pt>
                <c:pt idx="45">
                  <c:v>2.6</c:v>
                </c:pt>
                <c:pt idx="46">
                  <c:v>2.2999999999999998</c:v>
                </c:pt>
                <c:pt idx="47">
                  <c:v>1.7</c:v>
                </c:pt>
                <c:pt idx="48">
                  <c:v>1.8</c:v>
                </c:pt>
                <c:pt idx="49">
                  <c:v>1.4</c:v>
                </c:pt>
                <c:pt idx="50">
                  <c:v>0.30000000000000032</c:v>
                </c:pt>
                <c:pt idx="51">
                  <c:v>0.1</c:v>
                </c:pt>
              </c:numCache>
            </c:numRef>
          </c:val>
        </c:ser>
        <c:ser>
          <c:idx val="2"/>
          <c:order val="2"/>
          <c:tx>
            <c:strRef>
              <c:f>Лист1!$A$4</c:f>
              <c:strCache>
                <c:ptCount val="1"/>
                <c:pt idx="0">
                  <c:v>РБ</c:v>
                </c:pt>
              </c:strCache>
            </c:strRef>
          </c:tx>
          <c:cat>
            <c:strRef>
              <c:f>Лист1!$B$1:$BA$1</c:f>
              <c:strCache>
                <c:ptCount val="5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strCache>
            </c:strRef>
          </c:cat>
          <c:val>
            <c:numRef>
              <c:f>Лист1!$B$4:$BA$4</c:f>
              <c:numCache>
                <c:formatCode>General</c:formatCode>
                <c:ptCount val="52"/>
                <c:pt idx="0">
                  <c:v>0</c:v>
                </c:pt>
                <c:pt idx="1">
                  <c:v>0</c:v>
                </c:pt>
                <c:pt idx="2">
                  <c:v>0.1</c:v>
                </c:pt>
                <c:pt idx="3">
                  <c:v>0.1</c:v>
                </c:pt>
                <c:pt idx="4">
                  <c:v>0.1</c:v>
                </c:pt>
                <c:pt idx="5">
                  <c:v>0.1</c:v>
                </c:pt>
                <c:pt idx="6">
                  <c:v>0.2</c:v>
                </c:pt>
                <c:pt idx="7">
                  <c:v>0.2</c:v>
                </c:pt>
                <c:pt idx="8">
                  <c:v>0.30000000000000032</c:v>
                </c:pt>
                <c:pt idx="9">
                  <c:v>0.30000000000000032</c:v>
                </c:pt>
                <c:pt idx="10">
                  <c:v>0.30000000000000032</c:v>
                </c:pt>
                <c:pt idx="11">
                  <c:v>0.4</c:v>
                </c:pt>
                <c:pt idx="12">
                  <c:v>0.4</c:v>
                </c:pt>
                <c:pt idx="13">
                  <c:v>0.5</c:v>
                </c:pt>
                <c:pt idx="14">
                  <c:v>0.60000000000000064</c:v>
                </c:pt>
                <c:pt idx="15">
                  <c:v>0.60000000000000064</c:v>
                </c:pt>
                <c:pt idx="16">
                  <c:v>0.5</c:v>
                </c:pt>
                <c:pt idx="17">
                  <c:v>0.70000000000000062</c:v>
                </c:pt>
                <c:pt idx="18">
                  <c:v>0.70000000000000062</c:v>
                </c:pt>
                <c:pt idx="19">
                  <c:v>0.70000000000000062</c:v>
                </c:pt>
                <c:pt idx="20">
                  <c:v>0.70000000000000062</c:v>
                </c:pt>
                <c:pt idx="21">
                  <c:v>0.70000000000000062</c:v>
                </c:pt>
                <c:pt idx="22">
                  <c:v>0.60000000000000064</c:v>
                </c:pt>
                <c:pt idx="23">
                  <c:v>0.60000000000000064</c:v>
                </c:pt>
                <c:pt idx="24">
                  <c:v>0.5</c:v>
                </c:pt>
                <c:pt idx="25">
                  <c:v>0.60000000000000064</c:v>
                </c:pt>
                <c:pt idx="26">
                  <c:v>5.4</c:v>
                </c:pt>
                <c:pt idx="27">
                  <c:v>7.8</c:v>
                </c:pt>
                <c:pt idx="28">
                  <c:v>7.5</c:v>
                </c:pt>
                <c:pt idx="29">
                  <c:v>6.4</c:v>
                </c:pt>
                <c:pt idx="30">
                  <c:v>5.3</c:v>
                </c:pt>
                <c:pt idx="31">
                  <c:v>3.4</c:v>
                </c:pt>
                <c:pt idx="32">
                  <c:v>3</c:v>
                </c:pt>
                <c:pt idx="33">
                  <c:v>4.3</c:v>
                </c:pt>
                <c:pt idx="34">
                  <c:v>4.4000000000000004</c:v>
                </c:pt>
                <c:pt idx="35">
                  <c:v>4.3</c:v>
                </c:pt>
                <c:pt idx="36">
                  <c:v>3.9</c:v>
                </c:pt>
                <c:pt idx="37">
                  <c:v>3.8</c:v>
                </c:pt>
                <c:pt idx="38">
                  <c:v>3.5</c:v>
                </c:pt>
                <c:pt idx="39">
                  <c:v>3.3</c:v>
                </c:pt>
                <c:pt idx="40">
                  <c:v>3.1</c:v>
                </c:pt>
                <c:pt idx="41">
                  <c:v>2.9</c:v>
                </c:pt>
                <c:pt idx="42">
                  <c:v>2.7</c:v>
                </c:pt>
                <c:pt idx="43">
                  <c:v>2.5</c:v>
                </c:pt>
                <c:pt idx="44">
                  <c:v>1.7</c:v>
                </c:pt>
                <c:pt idx="45">
                  <c:v>2</c:v>
                </c:pt>
                <c:pt idx="46">
                  <c:v>2.5</c:v>
                </c:pt>
                <c:pt idx="47">
                  <c:v>2.2999999999999998</c:v>
                </c:pt>
                <c:pt idx="48">
                  <c:v>1.6</c:v>
                </c:pt>
                <c:pt idx="49">
                  <c:v>1.3</c:v>
                </c:pt>
                <c:pt idx="50">
                  <c:v>0.60000000000000064</c:v>
                </c:pt>
                <c:pt idx="51">
                  <c:v>0.30000000000000032</c:v>
                </c:pt>
              </c:numCache>
            </c:numRef>
          </c:val>
        </c:ser>
        <c:ser>
          <c:idx val="3"/>
          <c:order val="3"/>
          <c:tx>
            <c:strRef>
              <c:f>Лист1!$A$5</c:f>
              <c:strCache>
                <c:ptCount val="1"/>
                <c:pt idx="0">
                  <c:v>РФ</c:v>
                </c:pt>
              </c:strCache>
            </c:strRef>
          </c:tx>
          <c:spPr>
            <a:ln>
              <a:solidFill>
                <a:srgbClr val="0070C0"/>
              </a:solidFill>
            </a:ln>
          </c:spPr>
          <c:marker>
            <c:spPr>
              <a:solidFill>
                <a:srgbClr val="0070C0"/>
              </a:solidFill>
              <a:ln>
                <a:solidFill>
                  <a:srgbClr val="0070C0"/>
                </a:solidFill>
              </a:ln>
            </c:spPr>
          </c:marker>
          <c:cat>
            <c:strRef>
              <c:f>Лист1!$B$1:$BA$1</c:f>
              <c:strCache>
                <c:ptCount val="5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strCache>
            </c:strRef>
          </c:cat>
          <c:val>
            <c:numRef>
              <c:f>Лист1!$B$5:$BA$5</c:f>
              <c:numCache>
                <c:formatCode>General</c:formatCode>
                <c:ptCount val="52"/>
                <c:pt idx="0">
                  <c:v>0</c:v>
                </c:pt>
                <c:pt idx="1">
                  <c:v>0</c:v>
                </c:pt>
                <c:pt idx="2">
                  <c:v>0.1</c:v>
                </c:pt>
                <c:pt idx="3">
                  <c:v>0.1</c:v>
                </c:pt>
                <c:pt idx="4">
                  <c:v>0.2</c:v>
                </c:pt>
                <c:pt idx="5">
                  <c:v>0.30000000000000032</c:v>
                </c:pt>
                <c:pt idx="6">
                  <c:v>0.30000000000000032</c:v>
                </c:pt>
                <c:pt idx="7">
                  <c:v>0.4</c:v>
                </c:pt>
                <c:pt idx="8">
                  <c:v>0.5</c:v>
                </c:pt>
                <c:pt idx="9">
                  <c:v>0.5</c:v>
                </c:pt>
                <c:pt idx="10">
                  <c:v>0.60000000000000064</c:v>
                </c:pt>
                <c:pt idx="11">
                  <c:v>0.70000000000000062</c:v>
                </c:pt>
                <c:pt idx="12">
                  <c:v>0.70000000000000062</c:v>
                </c:pt>
                <c:pt idx="13">
                  <c:v>0.8</c:v>
                </c:pt>
                <c:pt idx="14">
                  <c:v>0.8</c:v>
                </c:pt>
                <c:pt idx="15">
                  <c:v>0.8</c:v>
                </c:pt>
                <c:pt idx="16">
                  <c:v>0.9</c:v>
                </c:pt>
                <c:pt idx="17">
                  <c:v>0.9</c:v>
                </c:pt>
                <c:pt idx="18">
                  <c:v>0.9</c:v>
                </c:pt>
                <c:pt idx="19">
                  <c:v>0.9</c:v>
                </c:pt>
                <c:pt idx="20">
                  <c:v>0.8</c:v>
                </c:pt>
                <c:pt idx="21">
                  <c:v>0.8</c:v>
                </c:pt>
                <c:pt idx="22">
                  <c:v>0.8</c:v>
                </c:pt>
                <c:pt idx="23">
                  <c:v>0.70000000000000062</c:v>
                </c:pt>
                <c:pt idx="24">
                  <c:v>0.60000000000000064</c:v>
                </c:pt>
                <c:pt idx="25">
                  <c:v>0.8</c:v>
                </c:pt>
                <c:pt idx="26">
                  <c:v>10.200000000000001</c:v>
                </c:pt>
                <c:pt idx="27">
                  <c:v>8.2000000000000011</c:v>
                </c:pt>
                <c:pt idx="28">
                  <c:v>6.3</c:v>
                </c:pt>
                <c:pt idx="29">
                  <c:v>5</c:v>
                </c:pt>
                <c:pt idx="30">
                  <c:v>4.3</c:v>
                </c:pt>
                <c:pt idx="31">
                  <c:v>3.6</c:v>
                </c:pt>
                <c:pt idx="32">
                  <c:v>4</c:v>
                </c:pt>
                <c:pt idx="33">
                  <c:v>4</c:v>
                </c:pt>
                <c:pt idx="34">
                  <c:v>3.8</c:v>
                </c:pt>
                <c:pt idx="35">
                  <c:v>3.6</c:v>
                </c:pt>
                <c:pt idx="36">
                  <c:v>3.3</c:v>
                </c:pt>
                <c:pt idx="37">
                  <c:v>3.1</c:v>
                </c:pt>
                <c:pt idx="38">
                  <c:v>3</c:v>
                </c:pt>
                <c:pt idx="39">
                  <c:v>2.8</c:v>
                </c:pt>
                <c:pt idx="40">
                  <c:v>2.6</c:v>
                </c:pt>
                <c:pt idx="41">
                  <c:v>2.4</c:v>
                </c:pt>
                <c:pt idx="42">
                  <c:v>2.2000000000000002</c:v>
                </c:pt>
                <c:pt idx="43">
                  <c:v>2</c:v>
                </c:pt>
                <c:pt idx="44">
                  <c:v>1.6</c:v>
                </c:pt>
                <c:pt idx="45">
                  <c:v>2.2000000000000002</c:v>
                </c:pt>
                <c:pt idx="46">
                  <c:v>1.9000000000000001</c:v>
                </c:pt>
                <c:pt idx="47">
                  <c:v>1.6</c:v>
                </c:pt>
                <c:pt idx="48">
                  <c:v>1.3</c:v>
                </c:pt>
                <c:pt idx="49">
                  <c:v>1</c:v>
                </c:pt>
                <c:pt idx="50">
                  <c:v>0.60000000000000064</c:v>
                </c:pt>
                <c:pt idx="51">
                  <c:v>0.30000000000000032</c:v>
                </c:pt>
              </c:numCache>
            </c:numRef>
          </c:val>
        </c:ser>
        <c:marker val="1"/>
        <c:axId val="105072512"/>
        <c:axId val="105082880"/>
      </c:lineChart>
      <c:catAx>
        <c:axId val="105072512"/>
        <c:scaling>
          <c:orientation val="minMax"/>
        </c:scaling>
        <c:axPos val="b"/>
        <c:tickLblPos val="nextTo"/>
        <c:crossAx val="105082880"/>
        <c:crosses val="autoZero"/>
        <c:auto val="1"/>
        <c:lblAlgn val="ctr"/>
        <c:lblOffset val="100"/>
      </c:catAx>
      <c:valAx>
        <c:axId val="105082880"/>
        <c:scaling>
          <c:orientation val="minMax"/>
        </c:scaling>
        <c:axPos val="l"/>
        <c:majorGridlines/>
        <c:numFmt formatCode="General" sourceLinked="1"/>
        <c:tickLblPos val="nextTo"/>
        <c:crossAx val="105072512"/>
        <c:crosses val="autoZero"/>
        <c:crossBetween val="between"/>
      </c:valAx>
    </c:plotArea>
    <c:legend>
      <c:legendPos val="b"/>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5а</c:v>
                </c:pt>
              </c:strCache>
            </c:strRef>
          </c:tx>
          <c:spPr>
            <a:solidFill>
              <a:srgbClr val="0070C0"/>
            </a:solidFill>
          </c:spPr>
          <c:dLbls>
            <c:txPr>
              <a:bodyPr/>
              <a:lstStyle/>
              <a:p>
                <a:pPr>
                  <a:defRPr>
                    <a:latin typeface="Times New Roman" pitchFamily="18" charset="0"/>
                    <a:cs typeface="Times New Roman" pitchFamily="18" charset="0"/>
                  </a:defRPr>
                </a:pPr>
                <a:endParaRPr lang="ru-RU"/>
              </a:p>
            </c:txPr>
            <c:showVal val="1"/>
          </c:dLbls>
          <c:cat>
            <c:strRef>
              <c:f>Лист1!$A$2:$A$4</c:f>
              <c:strCache>
                <c:ptCount val="3"/>
                <c:pt idx="0">
                  <c:v>Подтвердили</c:v>
                </c:pt>
                <c:pt idx="1">
                  <c:v>Понизили</c:v>
                </c:pt>
                <c:pt idx="2">
                  <c:v>Повысили</c:v>
                </c:pt>
              </c:strCache>
            </c:strRef>
          </c:cat>
          <c:val>
            <c:numRef>
              <c:f>Лист1!$B$2:$B$4</c:f>
              <c:numCache>
                <c:formatCode>General</c:formatCode>
                <c:ptCount val="3"/>
                <c:pt idx="0">
                  <c:v>10</c:v>
                </c:pt>
                <c:pt idx="1">
                  <c:v>8</c:v>
                </c:pt>
                <c:pt idx="2">
                  <c:v>7</c:v>
                </c:pt>
              </c:numCache>
            </c:numRef>
          </c:val>
        </c:ser>
        <c:ser>
          <c:idx val="1"/>
          <c:order val="1"/>
          <c:tx>
            <c:strRef>
              <c:f>Лист1!$C$1</c:f>
              <c:strCache>
                <c:ptCount val="1"/>
                <c:pt idx="0">
                  <c:v>5б</c:v>
                </c:pt>
              </c:strCache>
            </c:strRef>
          </c:tx>
          <c:spPr>
            <a:solidFill>
              <a:srgbClr val="00B050"/>
            </a:solidFill>
          </c:spPr>
          <c:dLbls>
            <c:txPr>
              <a:bodyPr/>
              <a:lstStyle/>
              <a:p>
                <a:pPr>
                  <a:defRPr>
                    <a:latin typeface="Times New Roman" pitchFamily="18" charset="0"/>
                    <a:cs typeface="Times New Roman" pitchFamily="18" charset="0"/>
                  </a:defRPr>
                </a:pPr>
                <a:endParaRPr lang="ru-RU"/>
              </a:p>
            </c:txPr>
            <c:showVal val="1"/>
          </c:dLbls>
          <c:cat>
            <c:strRef>
              <c:f>Лист1!$A$2:$A$4</c:f>
              <c:strCache>
                <c:ptCount val="3"/>
                <c:pt idx="0">
                  <c:v>Подтвердили</c:v>
                </c:pt>
                <c:pt idx="1">
                  <c:v>Понизили</c:v>
                </c:pt>
                <c:pt idx="2">
                  <c:v>Повысили</c:v>
                </c:pt>
              </c:strCache>
            </c:strRef>
          </c:cat>
          <c:val>
            <c:numRef>
              <c:f>Лист1!$C$2:$C$4</c:f>
              <c:numCache>
                <c:formatCode>General</c:formatCode>
                <c:ptCount val="3"/>
                <c:pt idx="0">
                  <c:v>8</c:v>
                </c:pt>
                <c:pt idx="1">
                  <c:v>2</c:v>
                </c:pt>
                <c:pt idx="2">
                  <c:v>10</c:v>
                </c:pt>
              </c:numCache>
            </c:numRef>
          </c:val>
        </c:ser>
        <c:ser>
          <c:idx val="2"/>
          <c:order val="2"/>
          <c:tx>
            <c:strRef>
              <c:f>Лист1!$D$1</c:f>
              <c:strCache>
                <c:ptCount val="1"/>
                <c:pt idx="0">
                  <c:v>5в</c:v>
                </c:pt>
              </c:strCache>
            </c:strRef>
          </c:tx>
          <c:dLbls>
            <c:txPr>
              <a:bodyPr/>
              <a:lstStyle/>
              <a:p>
                <a:pPr>
                  <a:defRPr>
                    <a:latin typeface="Times New Roman" pitchFamily="18" charset="0"/>
                    <a:cs typeface="Times New Roman" pitchFamily="18" charset="0"/>
                  </a:defRPr>
                </a:pPr>
                <a:endParaRPr lang="ru-RU"/>
              </a:p>
            </c:txPr>
            <c:showVal val="1"/>
          </c:dLbls>
          <c:cat>
            <c:strRef>
              <c:f>Лист1!$A$2:$A$4</c:f>
              <c:strCache>
                <c:ptCount val="3"/>
                <c:pt idx="0">
                  <c:v>Подтвердили</c:v>
                </c:pt>
                <c:pt idx="1">
                  <c:v>Понизили</c:v>
                </c:pt>
                <c:pt idx="2">
                  <c:v>Повысили</c:v>
                </c:pt>
              </c:strCache>
            </c:strRef>
          </c:cat>
          <c:val>
            <c:numRef>
              <c:f>Лист1!$D$2:$D$4</c:f>
              <c:numCache>
                <c:formatCode>General</c:formatCode>
                <c:ptCount val="3"/>
                <c:pt idx="0">
                  <c:v>10</c:v>
                </c:pt>
                <c:pt idx="1">
                  <c:v>2</c:v>
                </c:pt>
                <c:pt idx="2">
                  <c:v>11</c:v>
                </c:pt>
              </c:numCache>
            </c:numRef>
          </c:val>
        </c:ser>
        <c:ser>
          <c:idx val="3"/>
          <c:order val="3"/>
          <c:tx>
            <c:strRef>
              <c:f>Лист1!$E$1</c:f>
              <c:strCache>
                <c:ptCount val="1"/>
                <c:pt idx="0">
                  <c:v>5г</c:v>
                </c:pt>
              </c:strCache>
            </c:strRef>
          </c:tx>
          <c:dLbls>
            <c:dLbl>
              <c:idx val="0"/>
              <c:spPr/>
              <c:txPr>
                <a:bodyPr/>
                <a:lstStyle/>
                <a:p>
                  <a:pPr>
                    <a:defRPr>
                      <a:latin typeface="Times New Roman" pitchFamily="18" charset="0"/>
                      <a:cs typeface="Times New Roman" pitchFamily="18" charset="0"/>
                    </a:defRPr>
                  </a:pPr>
                  <a:endParaRPr lang="ru-RU"/>
                </a:p>
              </c:txPr>
            </c:dLbl>
            <c:showVal val="1"/>
          </c:dLbls>
          <c:cat>
            <c:strRef>
              <c:f>Лист1!$A$2:$A$4</c:f>
              <c:strCache>
                <c:ptCount val="3"/>
                <c:pt idx="0">
                  <c:v>Подтвердили</c:v>
                </c:pt>
                <c:pt idx="1">
                  <c:v>Понизили</c:v>
                </c:pt>
                <c:pt idx="2">
                  <c:v>Повысили</c:v>
                </c:pt>
              </c:strCache>
            </c:strRef>
          </c:cat>
          <c:val>
            <c:numRef>
              <c:f>Лист1!$E$2:$E$4</c:f>
              <c:numCache>
                <c:formatCode>General</c:formatCode>
                <c:ptCount val="3"/>
                <c:pt idx="0">
                  <c:v>12</c:v>
                </c:pt>
                <c:pt idx="1">
                  <c:v>3</c:v>
                </c:pt>
                <c:pt idx="2">
                  <c:v>3</c:v>
                </c:pt>
              </c:numCache>
            </c:numRef>
          </c:val>
        </c:ser>
        <c:ser>
          <c:idx val="4"/>
          <c:order val="4"/>
          <c:tx>
            <c:strRef>
              <c:f>Лист1!$F$1</c:f>
              <c:strCache>
                <c:ptCount val="1"/>
                <c:pt idx="0">
                  <c:v>5д</c:v>
                </c:pt>
              </c:strCache>
            </c:strRef>
          </c:tx>
          <c:spPr>
            <a:solidFill>
              <a:srgbClr val="FF0000"/>
            </a:solidFill>
          </c:spPr>
          <c:dLbls>
            <c:txPr>
              <a:bodyPr/>
              <a:lstStyle/>
              <a:p>
                <a:pPr>
                  <a:defRPr>
                    <a:latin typeface="Times New Roman" pitchFamily="18" charset="0"/>
                    <a:cs typeface="Times New Roman" pitchFamily="18" charset="0"/>
                  </a:defRPr>
                </a:pPr>
                <a:endParaRPr lang="ru-RU"/>
              </a:p>
            </c:txPr>
            <c:showVal val="1"/>
          </c:dLbls>
          <c:cat>
            <c:strRef>
              <c:f>Лист1!$A$2:$A$4</c:f>
              <c:strCache>
                <c:ptCount val="3"/>
                <c:pt idx="0">
                  <c:v>Подтвердили</c:v>
                </c:pt>
                <c:pt idx="1">
                  <c:v>Понизили</c:v>
                </c:pt>
                <c:pt idx="2">
                  <c:v>Повысили</c:v>
                </c:pt>
              </c:strCache>
            </c:strRef>
          </c:cat>
          <c:val>
            <c:numRef>
              <c:f>Лист1!$F$2:$F$4</c:f>
              <c:numCache>
                <c:formatCode>General</c:formatCode>
                <c:ptCount val="3"/>
                <c:pt idx="0">
                  <c:v>9</c:v>
                </c:pt>
                <c:pt idx="1">
                  <c:v>6</c:v>
                </c:pt>
                <c:pt idx="2">
                  <c:v>7</c:v>
                </c:pt>
              </c:numCache>
            </c:numRef>
          </c:val>
        </c:ser>
        <c:axId val="104338176"/>
        <c:axId val="104339712"/>
      </c:barChart>
      <c:catAx>
        <c:axId val="104338176"/>
        <c:scaling>
          <c:orientation val="minMax"/>
        </c:scaling>
        <c:axPos val="b"/>
        <c:tickLblPos val="nextTo"/>
        <c:txPr>
          <a:bodyPr/>
          <a:lstStyle/>
          <a:p>
            <a:pPr>
              <a:defRPr sz="1200">
                <a:latin typeface="Times New Roman" pitchFamily="18" charset="0"/>
                <a:cs typeface="Times New Roman" pitchFamily="18" charset="0"/>
              </a:defRPr>
            </a:pPr>
            <a:endParaRPr lang="ru-RU"/>
          </a:p>
        </c:txPr>
        <c:crossAx val="104339712"/>
        <c:crosses val="autoZero"/>
        <c:auto val="1"/>
        <c:lblAlgn val="ctr"/>
        <c:lblOffset val="100"/>
      </c:catAx>
      <c:valAx>
        <c:axId val="104339712"/>
        <c:scaling>
          <c:orientation val="minMax"/>
        </c:scaling>
        <c:axPos val="l"/>
        <c:majorGridlines/>
        <c:numFmt formatCode="General" sourceLinked="1"/>
        <c:tickLblPos val="nextTo"/>
        <c:crossAx val="104338176"/>
        <c:crosses val="autoZero"/>
        <c:crossBetween val="between"/>
      </c:valAx>
    </c:plotArea>
    <c:legend>
      <c:legendPos val="b"/>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Лицей</c:v>
                </c:pt>
              </c:strCache>
            </c:strRef>
          </c:tx>
          <c:spPr>
            <a:solidFill>
              <a:srgbClr val="FF0000"/>
            </a:solidFill>
          </c:spPr>
          <c:dLbls>
            <c:showVal val="1"/>
          </c:dLbls>
          <c:cat>
            <c:strRef>
              <c:f>Лист1!$A$2:$A$3</c:f>
              <c:strCache>
                <c:ptCount val="2"/>
                <c:pt idx="0">
                  <c:v>Успеваемость</c:v>
                </c:pt>
                <c:pt idx="1">
                  <c:v>Качество</c:v>
                </c:pt>
              </c:strCache>
            </c:strRef>
          </c:cat>
          <c:val>
            <c:numRef>
              <c:f>Лист1!$B$2:$B$3</c:f>
              <c:numCache>
                <c:formatCode>General</c:formatCode>
                <c:ptCount val="2"/>
                <c:pt idx="0">
                  <c:v>98.149999999999991</c:v>
                </c:pt>
                <c:pt idx="1">
                  <c:v>75</c:v>
                </c:pt>
              </c:numCache>
            </c:numRef>
          </c:val>
        </c:ser>
        <c:ser>
          <c:idx val="1"/>
          <c:order val="1"/>
          <c:tx>
            <c:strRef>
              <c:f>Лист1!$C$1</c:f>
              <c:strCache>
                <c:ptCount val="1"/>
                <c:pt idx="0">
                  <c:v>г. Салават</c:v>
                </c:pt>
              </c:strCache>
            </c:strRef>
          </c:tx>
          <c:spPr>
            <a:solidFill>
              <a:srgbClr val="FFC000"/>
            </a:solidFill>
          </c:spPr>
          <c:dLbls>
            <c:showVal val="1"/>
          </c:dLbls>
          <c:cat>
            <c:strRef>
              <c:f>Лист1!$A$2:$A$3</c:f>
              <c:strCache>
                <c:ptCount val="2"/>
                <c:pt idx="0">
                  <c:v>Успеваемость</c:v>
                </c:pt>
                <c:pt idx="1">
                  <c:v>Качество</c:v>
                </c:pt>
              </c:strCache>
            </c:strRef>
          </c:cat>
          <c:val>
            <c:numRef>
              <c:f>Лист1!$C$2:$C$3</c:f>
              <c:numCache>
                <c:formatCode>General</c:formatCode>
                <c:ptCount val="2"/>
                <c:pt idx="0">
                  <c:v>91.09</c:v>
                </c:pt>
                <c:pt idx="1">
                  <c:v>56.9</c:v>
                </c:pt>
              </c:numCache>
            </c:numRef>
          </c:val>
        </c:ser>
        <c:ser>
          <c:idx val="2"/>
          <c:order val="2"/>
          <c:tx>
            <c:strRef>
              <c:f>Лист1!$D$1</c:f>
              <c:strCache>
                <c:ptCount val="1"/>
                <c:pt idx="0">
                  <c:v>РБ</c:v>
                </c:pt>
              </c:strCache>
            </c:strRef>
          </c:tx>
          <c:dLbls>
            <c:showVal val="1"/>
          </c:dLbls>
          <c:cat>
            <c:strRef>
              <c:f>Лист1!$A$2:$A$3</c:f>
              <c:strCache>
                <c:ptCount val="2"/>
                <c:pt idx="0">
                  <c:v>Успеваемость</c:v>
                </c:pt>
                <c:pt idx="1">
                  <c:v>Качество</c:v>
                </c:pt>
              </c:strCache>
            </c:strRef>
          </c:cat>
          <c:val>
            <c:numRef>
              <c:f>Лист1!$D$2:$D$3</c:f>
              <c:numCache>
                <c:formatCode>General</c:formatCode>
                <c:ptCount val="2"/>
                <c:pt idx="0">
                  <c:v>93.710000000000022</c:v>
                </c:pt>
                <c:pt idx="1">
                  <c:v>59.260000000000012</c:v>
                </c:pt>
              </c:numCache>
            </c:numRef>
          </c:val>
        </c:ser>
        <c:ser>
          <c:idx val="3"/>
          <c:order val="3"/>
          <c:tx>
            <c:strRef>
              <c:f>Лист1!$E$1</c:f>
              <c:strCache>
                <c:ptCount val="1"/>
                <c:pt idx="0">
                  <c:v>РФ</c:v>
                </c:pt>
              </c:strCache>
            </c:strRef>
          </c:tx>
          <c:spPr>
            <a:solidFill>
              <a:srgbClr val="0070C0"/>
            </a:solidFill>
          </c:spPr>
          <c:dLbls>
            <c:showVal val="1"/>
          </c:dLbls>
          <c:cat>
            <c:strRef>
              <c:f>Лист1!$A$2:$A$3</c:f>
              <c:strCache>
                <c:ptCount val="2"/>
                <c:pt idx="0">
                  <c:v>Успеваемость</c:v>
                </c:pt>
                <c:pt idx="1">
                  <c:v>Качество</c:v>
                </c:pt>
              </c:strCache>
            </c:strRef>
          </c:cat>
          <c:val>
            <c:numRef>
              <c:f>Лист1!$E$2:$E$3</c:f>
              <c:numCache>
                <c:formatCode>General</c:formatCode>
                <c:ptCount val="2"/>
                <c:pt idx="0">
                  <c:v>91.69</c:v>
                </c:pt>
                <c:pt idx="1">
                  <c:v>54.56</c:v>
                </c:pt>
              </c:numCache>
            </c:numRef>
          </c:val>
        </c:ser>
        <c:axId val="104855040"/>
        <c:axId val="104856576"/>
      </c:barChart>
      <c:catAx>
        <c:axId val="104855040"/>
        <c:scaling>
          <c:orientation val="minMax"/>
        </c:scaling>
        <c:axPos val="b"/>
        <c:tickLblPos val="nextTo"/>
        <c:txPr>
          <a:bodyPr/>
          <a:lstStyle/>
          <a:p>
            <a:pPr>
              <a:defRPr sz="1200">
                <a:latin typeface="Times New Roman" pitchFamily="18" charset="0"/>
                <a:cs typeface="Times New Roman" pitchFamily="18" charset="0"/>
              </a:defRPr>
            </a:pPr>
            <a:endParaRPr lang="ru-RU"/>
          </a:p>
        </c:txPr>
        <c:crossAx val="104856576"/>
        <c:crosses val="autoZero"/>
        <c:auto val="1"/>
        <c:lblAlgn val="ctr"/>
        <c:lblOffset val="100"/>
      </c:catAx>
      <c:valAx>
        <c:axId val="104856576"/>
        <c:scaling>
          <c:orientation val="minMax"/>
          <c:max val="100"/>
        </c:scaling>
        <c:axPos val="l"/>
        <c:majorGridlines/>
        <c:numFmt formatCode="General" sourceLinked="1"/>
        <c:tickLblPos val="nextTo"/>
        <c:txPr>
          <a:bodyPr/>
          <a:lstStyle/>
          <a:p>
            <a:pPr>
              <a:defRPr sz="1200">
                <a:latin typeface="Times New Roman" pitchFamily="18" charset="0"/>
                <a:cs typeface="Times New Roman" pitchFamily="18" charset="0"/>
              </a:defRPr>
            </a:pPr>
            <a:endParaRPr lang="ru-RU"/>
          </a:p>
        </c:txPr>
        <c:crossAx val="104855040"/>
        <c:crosses val="autoZero"/>
        <c:crossBetween val="between"/>
      </c:valAx>
    </c:plotArea>
    <c:legend>
      <c:legendPos val="b"/>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5.9841690579453634E-2"/>
          <c:y val="5.3379244064036394E-2"/>
          <c:w val="0.91278124297852437"/>
          <c:h val="0.724329671894829"/>
        </c:manualLayout>
      </c:layout>
      <c:lineChart>
        <c:grouping val="standard"/>
        <c:ser>
          <c:idx val="0"/>
          <c:order val="0"/>
          <c:tx>
            <c:strRef>
              <c:f>Лист1!$A$2</c:f>
              <c:strCache>
                <c:ptCount val="1"/>
                <c:pt idx="0">
                  <c:v>Лицей</c:v>
                </c:pt>
              </c:strCache>
            </c:strRef>
          </c:tx>
          <c:spPr>
            <a:ln>
              <a:solidFill>
                <a:srgbClr val="FF0000"/>
              </a:solidFill>
            </a:ln>
          </c:spPr>
          <c:marker>
            <c:spPr>
              <a:solidFill>
                <a:srgbClr val="FF0000"/>
              </a:solidFill>
              <a:ln>
                <a:solidFill>
                  <a:srgbClr val="FF0000"/>
                </a:solidFill>
              </a:ln>
            </c:spPr>
          </c:marker>
          <c:cat>
            <c:strRef>
              <c:f>Лист1!$B$1:$V$1</c:f>
              <c:strCache>
                <c:ptCount val="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strCache>
            </c:strRef>
          </c:cat>
          <c:val>
            <c:numRef>
              <c:f>Лист1!$B$2:$V$2</c:f>
              <c:numCache>
                <c:formatCode>General</c:formatCode>
                <c:ptCount val="21"/>
                <c:pt idx="0">
                  <c:v>0</c:v>
                </c:pt>
                <c:pt idx="1">
                  <c:v>0</c:v>
                </c:pt>
                <c:pt idx="2">
                  <c:v>0.9</c:v>
                </c:pt>
                <c:pt idx="3">
                  <c:v>0.9</c:v>
                </c:pt>
                <c:pt idx="4">
                  <c:v>0</c:v>
                </c:pt>
                <c:pt idx="5">
                  <c:v>5.6</c:v>
                </c:pt>
                <c:pt idx="6">
                  <c:v>4.5999999999999996</c:v>
                </c:pt>
                <c:pt idx="7">
                  <c:v>4.5999999999999996</c:v>
                </c:pt>
                <c:pt idx="8">
                  <c:v>8.3000000000000007</c:v>
                </c:pt>
                <c:pt idx="9">
                  <c:v>6.5</c:v>
                </c:pt>
                <c:pt idx="10">
                  <c:v>12</c:v>
                </c:pt>
                <c:pt idx="11">
                  <c:v>8.3000000000000007</c:v>
                </c:pt>
                <c:pt idx="12">
                  <c:v>12</c:v>
                </c:pt>
                <c:pt idx="13">
                  <c:v>14.8</c:v>
                </c:pt>
                <c:pt idx="14">
                  <c:v>11.1</c:v>
                </c:pt>
                <c:pt idx="15">
                  <c:v>10.200000000000001</c:v>
                </c:pt>
                <c:pt idx="16">
                  <c:v>7.7</c:v>
                </c:pt>
                <c:pt idx="17">
                  <c:v>7.7</c:v>
                </c:pt>
                <c:pt idx="18">
                  <c:v>4.3</c:v>
                </c:pt>
                <c:pt idx="19">
                  <c:v>3.4</c:v>
                </c:pt>
                <c:pt idx="20">
                  <c:v>1.7</c:v>
                </c:pt>
              </c:numCache>
            </c:numRef>
          </c:val>
        </c:ser>
        <c:ser>
          <c:idx val="1"/>
          <c:order val="1"/>
          <c:tx>
            <c:strRef>
              <c:f>Лист1!$A$3</c:f>
              <c:strCache>
                <c:ptCount val="1"/>
                <c:pt idx="0">
                  <c:v>Город</c:v>
                </c:pt>
              </c:strCache>
            </c:strRef>
          </c:tx>
          <c:spPr>
            <a:ln>
              <a:solidFill>
                <a:srgbClr val="FFC000"/>
              </a:solidFill>
            </a:ln>
          </c:spPr>
          <c:marker>
            <c:spPr>
              <a:solidFill>
                <a:srgbClr val="FFC000"/>
              </a:solidFill>
              <a:ln>
                <a:solidFill>
                  <a:srgbClr val="FFC000"/>
                </a:solidFill>
              </a:ln>
            </c:spPr>
          </c:marker>
          <c:cat>
            <c:strRef>
              <c:f>Лист1!$B$1:$V$1</c:f>
              <c:strCache>
                <c:ptCount val="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strCache>
            </c:strRef>
          </c:cat>
          <c:val>
            <c:numRef>
              <c:f>Лист1!$B$3:$V$3</c:f>
              <c:numCache>
                <c:formatCode>General</c:formatCode>
                <c:ptCount val="21"/>
                <c:pt idx="0">
                  <c:v>0.60000000000000064</c:v>
                </c:pt>
                <c:pt idx="1">
                  <c:v>0.8</c:v>
                </c:pt>
                <c:pt idx="2">
                  <c:v>2.4</c:v>
                </c:pt>
                <c:pt idx="3">
                  <c:v>1.9000000000000001</c:v>
                </c:pt>
                <c:pt idx="4">
                  <c:v>3.2</c:v>
                </c:pt>
                <c:pt idx="5">
                  <c:v>8.2000000000000011</c:v>
                </c:pt>
                <c:pt idx="6">
                  <c:v>9.7000000000000011</c:v>
                </c:pt>
                <c:pt idx="7">
                  <c:v>8.9</c:v>
                </c:pt>
                <c:pt idx="8">
                  <c:v>8</c:v>
                </c:pt>
                <c:pt idx="9">
                  <c:v>11.3</c:v>
                </c:pt>
                <c:pt idx="10">
                  <c:v>10.200000000000001</c:v>
                </c:pt>
                <c:pt idx="11">
                  <c:v>9.1</c:v>
                </c:pt>
                <c:pt idx="12">
                  <c:v>8.4</c:v>
                </c:pt>
                <c:pt idx="13">
                  <c:v>8</c:v>
                </c:pt>
                <c:pt idx="14">
                  <c:v>5.7</c:v>
                </c:pt>
                <c:pt idx="15">
                  <c:v>3.7</c:v>
                </c:pt>
                <c:pt idx="16">
                  <c:v>3.9</c:v>
                </c:pt>
                <c:pt idx="17">
                  <c:v>3.1</c:v>
                </c:pt>
                <c:pt idx="18">
                  <c:v>2.9</c:v>
                </c:pt>
                <c:pt idx="19">
                  <c:v>1.6</c:v>
                </c:pt>
                <c:pt idx="20">
                  <c:v>0.70000000000000062</c:v>
                </c:pt>
              </c:numCache>
            </c:numRef>
          </c:val>
        </c:ser>
        <c:ser>
          <c:idx val="2"/>
          <c:order val="2"/>
          <c:tx>
            <c:strRef>
              <c:f>Лист1!$A$4</c:f>
              <c:strCache>
                <c:ptCount val="1"/>
                <c:pt idx="0">
                  <c:v>РБ</c:v>
                </c:pt>
              </c:strCache>
            </c:strRef>
          </c:tx>
          <c:cat>
            <c:strRef>
              <c:f>Лист1!$B$1:$V$1</c:f>
              <c:strCache>
                <c:ptCount val="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strCache>
            </c:strRef>
          </c:cat>
          <c:val>
            <c:numRef>
              <c:f>Лист1!$B$4:$V$4</c:f>
              <c:numCache>
                <c:formatCode>General</c:formatCode>
                <c:ptCount val="21"/>
                <c:pt idx="0">
                  <c:v>0.4</c:v>
                </c:pt>
                <c:pt idx="1">
                  <c:v>0.8</c:v>
                </c:pt>
                <c:pt idx="2">
                  <c:v>1.6</c:v>
                </c:pt>
                <c:pt idx="3">
                  <c:v>1.9000000000000001</c:v>
                </c:pt>
                <c:pt idx="4">
                  <c:v>1.6</c:v>
                </c:pt>
                <c:pt idx="5">
                  <c:v>6</c:v>
                </c:pt>
                <c:pt idx="6">
                  <c:v>11.7</c:v>
                </c:pt>
                <c:pt idx="7">
                  <c:v>10</c:v>
                </c:pt>
                <c:pt idx="8">
                  <c:v>7</c:v>
                </c:pt>
                <c:pt idx="9">
                  <c:v>8.8000000000000007</c:v>
                </c:pt>
                <c:pt idx="10">
                  <c:v>13.8</c:v>
                </c:pt>
                <c:pt idx="11">
                  <c:v>10.8</c:v>
                </c:pt>
                <c:pt idx="12">
                  <c:v>7.9</c:v>
                </c:pt>
                <c:pt idx="13">
                  <c:v>7.1</c:v>
                </c:pt>
                <c:pt idx="14">
                  <c:v>7.1</c:v>
                </c:pt>
                <c:pt idx="15">
                  <c:v>3.5</c:v>
                </c:pt>
                <c:pt idx="16">
                  <c:v>5.8</c:v>
                </c:pt>
                <c:pt idx="17">
                  <c:v>3.7</c:v>
                </c:pt>
                <c:pt idx="18">
                  <c:v>2.5</c:v>
                </c:pt>
                <c:pt idx="19">
                  <c:v>1.1000000000000001</c:v>
                </c:pt>
                <c:pt idx="20">
                  <c:v>0.5</c:v>
                </c:pt>
              </c:numCache>
            </c:numRef>
          </c:val>
        </c:ser>
        <c:ser>
          <c:idx val="3"/>
          <c:order val="3"/>
          <c:tx>
            <c:strRef>
              <c:f>Лист1!$A$5</c:f>
              <c:strCache>
                <c:ptCount val="1"/>
                <c:pt idx="0">
                  <c:v>РФ</c:v>
                </c:pt>
              </c:strCache>
            </c:strRef>
          </c:tx>
          <c:spPr>
            <a:ln>
              <a:solidFill>
                <a:srgbClr val="0070C0"/>
              </a:solidFill>
            </a:ln>
          </c:spPr>
          <c:marker>
            <c:spPr>
              <a:solidFill>
                <a:srgbClr val="0070C0"/>
              </a:solidFill>
              <a:ln>
                <a:solidFill>
                  <a:srgbClr val="0070C0"/>
                </a:solidFill>
              </a:ln>
            </c:spPr>
          </c:marker>
          <c:cat>
            <c:strRef>
              <c:f>Лист1!$B$1:$V$1</c:f>
              <c:strCache>
                <c:ptCount val="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strCache>
            </c:strRef>
          </c:cat>
          <c:val>
            <c:numRef>
              <c:f>Лист1!$B$5:$V$5</c:f>
              <c:numCache>
                <c:formatCode>General</c:formatCode>
                <c:ptCount val="21"/>
                <c:pt idx="0">
                  <c:v>0.60000000000000064</c:v>
                </c:pt>
                <c:pt idx="1">
                  <c:v>1.3</c:v>
                </c:pt>
                <c:pt idx="2">
                  <c:v>2.1</c:v>
                </c:pt>
                <c:pt idx="3">
                  <c:v>2.2999999999999998</c:v>
                </c:pt>
                <c:pt idx="4">
                  <c:v>2</c:v>
                </c:pt>
                <c:pt idx="5">
                  <c:v>11</c:v>
                </c:pt>
                <c:pt idx="6">
                  <c:v>10.3</c:v>
                </c:pt>
                <c:pt idx="7">
                  <c:v>8.8000000000000007</c:v>
                </c:pt>
                <c:pt idx="8">
                  <c:v>7.7</c:v>
                </c:pt>
                <c:pt idx="9">
                  <c:v>12.1</c:v>
                </c:pt>
                <c:pt idx="10">
                  <c:v>10.9</c:v>
                </c:pt>
                <c:pt idx="11">
                  <c:v>8.9</c:v>
                </c:pt>
                <c:pt idx="12">
                  <c:v>7.1</c:v>
                </c:pt>
                <c:pt idx="13">
                  <c:v>7.2</c:v>
                </c:pt>
                <c:pt idx="14">
                  <c:v>5</c:v>
                </c:pt>
                <c:pt idx="15">
                  <c:v>2.7</c:v>
                </c:pt>
                <c:pt idx="16">
                  <c:v>4.2</c:v>
                </c:pt>
                <c:pt idx="17">
                  <c:v>2.8</c:v>
                </c:pt>
                <c:pt idx="18">
                  <c:v>1.8</c:v>
                </c:pt>
                <c:pt idx="19">
                  <c:v>0.8</c:v>
                </c:pt>
                <c:pt idx="20">
                  <c:v>0.4</c:v>
                </c:pt>
              </c:numCache>
            </c:numRef>
          </c:val>
        </c:ser>
        <c:marker val="1"/>
        <c:axId val="104400384"/>
        <c:axId val="104401536"/>
      </c:lineChart>
      <c:catAx>
        <c:axId val="104400384"/>
        <c:scaling>
          <c:orientation val="minMax"/>
        </c:scaling>
        <c:axPos val="b"/>
        <c:tickLblPos val="nextTo"/>
        <c:crossAx val="104401536"/>
        <c:crosses val="autoZero"/>
        <c:auto val="1"/>
        <c:lblAlgn val="ctr"/>
        <c:lblOffset val="100"/>
      </c:catAx>
      <c:valAx>
        <c:axId val="104401536"/>
        <c:scaling>
          <c:orientation val="minMax"/>
        </c:scaling>
        <c:axPos val="l"/>
        <c:majorGridlines/>
        <c:numFmt formatCode="General" sourceLinked="1"/>
        <c:tickLblPos val="nextTo"/>
        <c:crossAx val="104400384"/>
        <c:crosses val="autoZero"/>
        <c:crossBetween val="between"/>
      </c:valAx>
    </c:plotArea>
    <c:legend>
      <c:legendPos val="b"/>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7.2721821230679509E-2"/>
          <c:y val="4.4057617797775513E-2"/>
          <c:w val="0.90413003062118258"/>
          <c:h val="0.71718410198723959"/>
        </c:manualLayout>
      </c:layout>
      <c:barChart>
        <c:barDir val="col"/>
        <c:grouping val="clustered"/>
        <c:ser>
          <c:idx val="0"/>
          <c:order val="0"/>
          <c:tx>
            <c:strRef>
              <c:f>Лист1!$B$1</c:f>
              <c:strCache>
                <c:ptCount val="1"/>
                <c:pt idx="0">
                  <c:v>6а</c:v>
                </c:pt>
              </c:strCache>
            </c:strRef>
          </c:tx>
          <c:dLbls>
            <c:txPr>
              <a:bodyPr/>
              <a:lstStyle/>
              <a:p>
                <a:pPr>
                  <a:defRPr>
                    <a:latin typeface="Times New Roman" pitchFamily="18" charset="0"/>
                    <a:cs typeface="Times New Roman" pitchFamily="18" charset="0"/>
                  </a:defRPr>
                </a:pPr>
                <a:endParaRPr lang="ru-RU"/>
              </a:p>
            </c:txPr>
            <c:showVal val="1"/>
          </c:dLbls>
          <c:cat>
            <c:strRef>
              <c:f>Лист1!$A$2:$A$4</c:f>
              <c:strCache>
                <c:ptCount val="3"/>
                <c:pt idx="0">
                  <c:v>Подтвердили</c:v>
                </c:pt>
                <c:pt idx="1">
                  <c:v>Повысили</c:v>
                </c:pt>
                <c:pt idx="2">
                  <c:v>Понизили</c:v>
                </c:pt>
              </c:strCache>
            </c:strRef>
          </c:cat>
          <c:val>
            <c:numRef>
              <c:f>Лист1!$B$2:$B$4</c:f>
              <c:numCache>
                <c:formatCode>General</c:formatCode>
                <c:ptCount val="3"/>
                <c:pt idx="0">
                  <c:v>14</c:v>
                </c:pt>
                <c:pt idx="1">
                  <c:v>4</c:v>
                </c:pt>
                <c:pt idx="2">
                  <c:v>6</c:v>
                </c:pt>
              </c:numCache>
            </c:numRef>
          </c:val>
        </c:ser>
        <c:ser>
          <c:idx val="1"/>
          <c:order val="1"/>
          <c:tx>
            <c:strRef>
              <c:f>Лист1!$C$1</c:f>
              <c:strCache>
                <c:ptCount val="1"/>
                <c:pt idx="0">
                  <c:v>6б</c:v>
                </c:pt>
              </c:strCache>
            </c:strRef>
          </c:tx>
          <c:spPr>
            <a:solidFill>
              <a:srgbClr val="00B050"/>
            </a:solidFill>
          </c:spPr>
          <c:dLbls>
            <c:txPr>
              <a:bodyPr/>
              <a:lstStyle/>
              <a:p>
                <a:pPr>
                  <a:defRPr>
                    <a:latin typeface="Times New Roman" pitchFamily="18" charset="0"/>
                    <a:cs typeface="Times New Roman" pitchFamily="18" charset="0"/>
                  </a:defRPr>
                </a:pPr>
                <a:endParaRPr lang="ru-RU"/>
              </a:p>
            </c:txPr>
            <c:showVal val="1"/>
          </c:dLbls>
          <c:cat>
            <c:strRef>
              <c:f>Лист1!$A$2:$A$4</c:f>
              <c:strCache>
                <c:ptCount val="3"/>
                <c:pt idx="0">
                  <c:v>Подтвердили</c:v>
                </c:pt>
                <c:pt idx="1">
                  <c:v>Повысили</c:v>
                </c:pt>
                <c:pt idx="2">
                  <c:v>Понизили</c:v>
                </c:pt>
              </c:strCache>
            </c:strRef>
          </c:cat>
          <c:val>
            <c:numRef>
              <c:f>Лист1!$C$2:$C$4</c:f>
              <c:numCache>
                <c:formatCode>General</c:formatCode>
                <c:ptCount val="3"/>
                <c:pt idx="0">
                  <c:v>12</c:v>
                </c:pt>
                <c:pt idx="1">
                  <c:v>6</c:v>
                </c:pt>
                <c:pt idx="2">
                  <c:v>6</c:v>
                </c:pt>
              </c:numCache>
            </c:numRef>
          </c:val>
        </c:ser>
        <c:ser>
          <c:idx val="2"/>
          <c:order val="2"/>
          <c:tx>
            <c:strRef>
              <c:f>Лист1!$D$1</c:f>
              <c:strCache>
                <c:ptCount val="1"/>
                <c:pt idx="0">
                  <c:v>6в</c:v>
                </c:pt>
              </c:strCache>
            </c:strRef>
          </c:tx>
          <c:spPr>
            <a:solidFill>
              <a:srgbClr val="FF0000"/>
            </a:solidFill>
          </c:spPr>
          <c:dLbls>
            <c:txPr>
              <a:bodyPr/>
              <a:lstStyle/>
              <a:p>
                <a:pPr>
                  <a:defRPr>
                    <a:latin typeface="Times New Roman" pitchFamily="18" charset="0"/>
                    <a:cs typeface="Times New Roman" pitchFamily="18" charset="0"/>
                  </a:defRPr>
                </a:pPr>
                <a:endParaRPr lang="ru-RU"/>
              </a:p>
            </c:txPr>
            <c:showVal val="1"/>
          </c:dLbls>
          <c:cat>
            <c:strRef>
              <c:f>Лист1!$A$2:$A$4</c:f>
              <c:strCache>
                <c:ptCount val="3"/>
                <c:pt idx="0">
                  <c:v>Подтвердили</c:v>
                </c:pt>
                <c:pt idx="1">
                  <c:v>Повысили</c:v>
                </c:pt>
                <c:pt idx="2">
                  <c:v>Понизили</c:v>
                </c:pt>
              </c:strCache>
            </c:strRef>
          </c:cat>
          <c:val>
            <c:numRef>
              <c:f>Лист1!$D$2:$D$4</c:f>
              <c:numCache>
                <c:formatCode>General</c:formatCode>
                <c:ptCount val="3"/>
                <c:pt idx="0">
                  <c:v>8</c:v>
                </c:pt>
                <c:pt idx="1">
                  <c:v>2</c:v>
                </c:pt>
                <c:pt idx="2">
                  <c:v>13</c:v>
                </c:pt>
              </c:numCache>
            </c:numRef>
          </c:val>
        </c:ser>
        <c:ser>
          <c:idx val="3"/>
          <c:order val="3"/>
          <c:tx>
            <c:strRef>
              <c:f>Лист1!$E$1</c:f>
              <c:strCache>
                <c:ptCount val="1"/>
                <c:pt idx="0">
                  <c:v>6г</c:v>
                </c:pt>
              </c:strCache>
            </c:strRef>
          </c:tx>
          <c:spPr>
            <a:solidFill>
              <a:srgbClr val="7030A0"/>
            </a:solidFill>
          </c:spPr>
          <c:dLbls>
            <c:txPr>
              <a:bodyPr/>
              <a:lstStyle/>
              <a:p>
                <a:pPr>
                  <a:defRPr>
                    <a:latin typeface="Times New Roman" pitchFamily="18" charset="0"/>
                    <a:cs typeface="Times New Roman" pitchFamily="18" charset="0"/>
                  </a:defRPr>
                </a:pPr>
                <a:endParaRPr lang="ru-RU"/>
              </a:p>
            </c:txPr>
            <c:showVal val="1"/>
          </c:dLbls>
          <c:cat>
            <c:strRef>
              <c:f>Лист1!$A$2:$A$4</c:f>
              <c:strCache>
                <c:ptCount val="3"/>
                <c:pt idx="0">
                  <c:v>Подтвердили</c:v>
                </c:pt>
                <c:pt idx="1">
                  <c:v>Повысили</c:v>
                </c:pt>
                <c:pt idx="2">
                  <c:v>Понизили</c:v>
                </c:pt>
              </c:strCache>
            </c:strRef>
          </c:cat>
          <c:val>
            <c:numRef>
              <c:f>Лист1!$E$2:$E$4</c:f>
              <c:numCache>
                <c:formatCode>General</c:formatCode>
                <c:ptCount val="3"/>
                <c:pt idx="0">
                  <c:v>9</c:v>
                </c:pt>
                <c:pt idx="1">
                  <c:v>0</c:v>
                </c:pt>
                <c:pt idx="2">
                  <c:v>15</c:v>
                </c:pt>
              </c:numCache>
            </c:numRef>
          </c:val>
        </c:ser>
        <c:ser>
          <c:idx val="4"/>
          <c:order val="4"/>
          <c:tx>
            <c:strRef>
              <c:f>Лист1!$F$1</c:f>
              <c:strCache>
                <c:ptCount val="1"/>
                <c:pt idx="0">
                  <c:v>6д</c:v>
                </c:pt>
              </c:strCache>
            </c:strRef>
          </c:tx>
          <c:dLbls>
            <c:txPr>
              <a:bodyPr/>
              <a:lstStyle/>
              <a:p>
                <a:pPr>
                  <a:defRPr>
                    <a:latin typeface="Times New Roman" pitchFamily="18" charset="0"/>
                    <a:cs typeface="Times New Roman" pitchFamily="18" charset="0"/>
                  </a:defRPr>
                </a:pPr>
                <a:endParaRPr lang="ru-RU"/>
              </a:p>
            </c:txPr>
            <c:showVal val="1"/>
          </c:dLbls>
          <c:cat>
            <c:strRef>
              <c:f>Лист1!$A$2:$A$4</c:f>
              <c:strCache>
                <c:ptCount val="3"/>
                <c:pt idx="0">
                  <c:v>Подтвердили</c:v>
                </c:pt>
                <c:pt idx="1">
                  <c:v>Повысили</c:v>
                </c:pt>
                <c:pt idx="2">
                  <c:v>Понизили</c:v>
                </c:pt>
              </c:strCache>
            </c:strRef>
          </c:cat>
          <c:val>
            <c:numRef>
              <c:f>Лист1!$F$2:$F$4</c:f>
              <c:numCache>
                <c:formatCode>General</c:formatCode>
                <c:ptCount val="3"/>
                <c:pt idx="0">
                  <c:v>9</c:v>
                </c:pt>
                <c:pt idx="1">
                  <c:v>0</c:v>
                </c:pt>
                <c:pt idx="2">
                  <c:v>12</c:v>
                </c:pt>
              </c:numCache>
            </c:numRef>
          </c:val>
        </c:ser>
        <c:axId val="105069184"/>
        <c:axId val="105238912"/>
      </c:barChart>
      <c:catAx>
        <c:axId val="105069184"/>
        <c:scaling>
          <c:orientation val="minMax"/>
        </c:scaling>
        <c:axPos val="b"/>
        <c:tickLblPos val="nextTo"/>
        <c:txPr>
          <a:bodyPr/>
          <a:lstStyle/>
          <a:p>
            <a:pPr>
              <a:defRPr sz="1200">
                <a:latin typeface="Times New Roman" pitchFamily="18" charset="0"/>
                <a:cs typeface="Times New Roman" pitchFamily="18" charset="0"/>
              </a:defRPr>
            </a:pPr>
            <a:endParaRPr lang="ru-RU"/>
          </a:p>
        </c:txPr>
        <c:crossAx val="105238912"/>
        <c:crosses val="autoZero"/>
        <c:auto val="1"/>
        <c:lblAlgn val="ctr"/>
        <c:lblOffset val="100"/>
      </c:catAx>
      <c:valAx>
        <c:axId val="105238912"/>
        <c:scaling>
          <c:orientation val="minMax"/>
        </c:scaling>
        <c:axPos val="l"/>
        <c:majorGridlines/>
        <c:numFmt formatCode="General" sourceLinked="1"/>
        <c:tickLblPos val="nextTo"/>
        <c:crossAx val="105069184"/>
        <c:crosses val="autoZero"/>
        <c:crossBetween val="between"/>
      </c:valAx>
    </c:plotArea>
    <c:legend>
      <c:legendPos val="b"/>
      <c:txPr>
        <a:bodyPr/>
        <a:lstStyle/>
        <a:p>
          <a:pPr>
            <a:defRPr sz="1200">
              <a:latin typeface="Times New Roman" pitchFamily="18" charset="0"/>
              <a:cs typeface="Times New Roman" pitchFamily="18" charset="0"/>
            </a:defRPr>
          </a:pPr>
          <a:endParaRPr lang="ru-RU"/>
        </a:p>
      </c:txPr>
    </c:legend>
    <c:plotVisOnly val="1"/>
    <c:dispBlanksAs val="gap"/>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Лицей</c:v>
                </c:pt>
              </c:strCache>
            </c:strRef>
          </c:tx>
          <c:spPr>
            <a:solidFill>
              <a:srgbClr val="FF0000"/>
            </a:solidFill>
          </c:spPr>
          <c:dLbls>
            <c:txPr>
              <a:bodyPr/>
              <a:lstStyle/>
              <a:p>
                <a:pPr>
                  <a:defRPr>
                    <a:latin typeface="Times New Roman" pitchFamily="18" charset="0"/>
                    <a:cs typeface="Times New Roman" pitchFamily="18" charset="0"/>
                  </a:defRPr>
                </a:pPr>
                <a:endParaRPr lang="ru-RU"/>
              </a:p>
            </c:txPr>
            <c:showVal val="1"/>
          </c:dLbls>
          <c:cat>
            <c:strRef>
              <c:f>Лист1!$A$2:$A$3</c:f>
              <c:strCache>
                <c:ptCount val="2"/>
                <c:pt idx="0">
                  <c:v>Успеваемость</c:v>
                </c:pt>
                <c:pt idx="1">
                  <c:v>Качество</c:v>
                </c:pt>
              </c:strCache>
            </c:strRef>
          </c:cat>
          <c:val>
            <c:numRef>
              <c:f>Лист1!$B$2:$B$3</c:f>
              <c:numCache>
                <c:formatCode>General</c:formatCode>
                <c:ptCount val="2"/>
                <c:pt idx="0">
                  <c:v>94.440000000000026</c:v>
                </c:pt>
                <c:pt idx="1">
                  <c:v>55.56</c:v>
                </c:pt>
              </c:numCache>
            </c:numRef>
          </c:val>
        </c:ser>
        <c:ser>
          <c:idx val="1"/>
          <c:order val="1"/>
          <c:tx>
            <c:strRef>
              <c:f>Лист1!$C$1</c:f>
              <c:strCache>
                <c:ptCount val="1"/>
                <c:pt idx="0">
                  <c:v>г. Салават</c:v>
                </c:pt>
              </c:strCache>
            </c:strRef>
          </c:tx>
          <c:spPr>
            <a:solidFill>
              <a:srgbClr val="FFC000"/>
            </a:solidFill>
          </c:spPr>
          <c:dLbls>
            <c:txPr>
              <a:bodyPr/>
              <a:lstStyle/>
              <a:p>
                <a:pPr>
                  <a:defRPr>
                    <a:latin typeface="Times New Roman" pitchFamily="18" charset="0"/>
                    <a:cs typeface="Times New Roman" pitchFamily="18" charset="0"/>
                  </a:defRPr>
                </a:pPr>
                <a:endParaRPr lang="ru-RU"/>
              </a:p>
            </c:txPr>
            <c:showVal val="1"/>
          </c:dLbls>
          <c:cat>
            <c:strRef>
              <c:f>Лист1!$A$2:$A$3</c:f>
              <c:strCache>
                <c:ptCount val="2"/>
                <c:pt idx="0">
                  <c:v>Успеваемость</c:v>
                </c:pt>
                <c:pt idx="1">
                  <c:v>Качество</c:v>
                </c:pt>
              </c:strCache>
            </c:strRef>
          </c:cat>
          <c:val>
            <c:numRef>
              <c:f>Лист1!$C$2:$C$3</c:f>
              <c:numCache>
                <c:formatCode>General</c:formatCode>
                <c:ptCount val="2"/>
                <c:pt idx="0">
                  <c:v>85.75</c:v>
                </c:pt>
                <c:pt idx="1">
                  <c:v>35.71</c:v>
                </c:pt>
              </c:numCache>
            </c:numRef>
          </c:val>
        </c:ser>
        <c:ser>
          <c:idx val="2"/>
          <c:order val="2"/>
          <c:tx>
            <c:strRef>
              <c:f>Лист1!$D$1</c:f>
              <c:strCache>
                <c:ptCount val="1"/>
                <c:pt idx="0">
                  <c:v>РБ</c:v>
                </c:pt>
              </c:strCache>
            </c:strRef>
          </c:tx>
          <c:dLbls>
            <c:txPr>
              <a:bodyPr/>
              <a:lstStyle/>
              <a:p>
                <a:pPr>
                  <a:defRPr>
                    <a:latin typeface="Times New Roman" pitchFamily="18" charset="0"/>
                    <a:cs typeface="Times New Roman" pitchFamily="18" charset="0"/>
                  </a:defRPr>
                </a:pPr>
                <a:endParaRPr lang="ru-RU"/>
              </a:p>
            </c:txPr>
            <c:showVal val="1"/>
          </c:dLbls>
          <c:cat>
            <c:strRef>
              <c:f>Лист1!$A$2:$A$3</c:f>
              <c:strCache>
                <c:ptCount val="2"/>
                <c:pt idx="0">
                  <c:v>Успеваемость</c:v>
                </c:pt>
                <c:pt idx="1">
                  <c:v>Качество</c:v>
                </c:pt>
              </c:strCache>
            </c:strRef>
          </c:cat>
          <c:val>
            <c:numRef>
              <c:f>Лист1!$D$2:$D$3</c:f>
              <c:numCache>
                <c:formatCode>General</c:formatCode>
                <c:ptCount val="2"/>
                <c:pt idx="0">
                  <c:v>91.86</c:v>
                </c:pt>
                <c:pt idx="1">
                  <c:v>46.82</c:v>
                </c:pt>
              </c:numCache>
            </c:numRef>
          </c:val>
        </c:ser>
        <c:ser>
          <c:idx val="3"/>
          <c:order val="3"/>
          <c:tx>
            <c:strRef>
              <c:f>Лист1!$E$1</c:f>
              <c:strCache>
                <c:ptCount val="1"/>
                <c:pt idx="0">
                  <c:v>РФ</c:v>
                </c:pt>
              </c:strCache>
            </c:strRef>
          </c:tx>
          <c:spPr>
            <a:solidFill>
              <a:srgbClr val="0070C0"/>
            </a:solidFill>
          </c:spPr>
          <c:dLbls>
            <c:txPr>
              <a:bodyPr/>
              <a:lstStyle/>
              <a:p>
                <a:pPr>
                  <a:defRPr>
                    <a:latin typeface="Times New Roman" pitchFamily="18" charset="0"/>
                    <a:cs typeface="Times New Roman" pitchFamily="18" charset="0"/>
                  </a:defRPr>
                </a:pPr>
                <a:endParaRPr lang="ru-RU"/>
              </a:p>
            </c:txPr>
            <c:showVal val="1"/>
          </c:dLbls>
          <c:cat>
            <c:strRef>
              <c:f>Лист1!$A$2:$A$3</c:f>
              <c:strCache>
                <c:ptCount val="2"/>
                <c:pt idx="0">
                  <c:v>Успеваемость</c:v>
                </c:pt>
                <c:pt idx="1">
                  <c:v>Качество</c:v>
                </c:pt>
              </c:strCache>
            </c:strRef>
          </c:cat>
          <c:val>
            <c:numRef>
              <c:f>Лист1!$E$2:$E$3</c:f>
              <c:numCache>
                <c:formatCode>General</c:formatCode>
                <c:ptCount val="2"/>
                <c:pt idx="0">
                  <c:v>89</c:v>
                </c:pt>
                <c:pt idx="1">
                  <c:v>41.309999999999995</c:v>
                </c:pt>
              </c:numCache>
            </c:numRef>
          </c:val>
        </c:ser>
        <c:axId val="105340288"/>
        <c:axId val="105378944"/>
      </c:barChart>
      <c:catAx>
        <c:axId val="105340288"/>
        <c:scaling>
          <c:orientation val="minMax"/>
        </c:scaling>
        <c:axPos val="b"/>
        <c:tickLblPos val="nextTo"/>
        <c:txPr>
          <a:bodyPr/>
          <a:lstStyle/>
          <a:p>
            <a:pPr>
              <a:defRPr sz="1200">
                <a:latin typeface="Times New Roman" pitchFamily="18" charset="0"/>
                <a:cs typeface="Times New Roman" pitchFamily="18" charset="0"/>
              </a:defRPr>
            </a:pPr>
            <a:endParaRPr lang="ru-RU"/>
          </a:p>
        </c:txPr>
        <c:crossAx val="105378944"/>
        <c:crosses val="autoZero"/>
        <c:auto val="1"/>
        <c:lblAlgn val="ctr"/>
        <c:lblOffset val="100"/>
      </c:catAx>
      <c:valAx>
        <c:axId val="105378944"/>
        <c:scaling>
          <c:orientation val="minMax"/>
          <c:max val="100"/>
        </c:scaling>
        <c:axPos val="l"/>
        <c:majorGridlines/>
        <c:numFmt formatCode="General" sourceLinked="1"/>
        <c:tickLblPos val="nextTo"/>
        <c:txPr>
          <a:bodyPr/>
          <a:lstStyle/>
          <a:p>
            <a:pPr>
              <a:defRPr sz="1200">
                <a:latin typeface="Times New Roman" pitchFamily="18" charset="0"/>
                <a:cs typeface="Times New Roman" pitchFamily="18" charset="0"/>
              </a:defRPr>
            </a:pPr>
            <a:endParaRPr lang="ru-RU"/>
          </a:p>
        </c:txPr>
        <c:crossAx val="105340288"/>
        <c:crosses val="autoZero"/>
        <c:crossBetween val="between"/>
      </c:valAx>
    </c:plotArea>
    <c:legend>
      <c:legendPos val="b"/>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Лист1!$A$2</c:f>
              <c:strCache>
                <c:ptCount val="1"/>
                <c:pt idx="0">
                  <c:v>Лицей</c:v>
                </c:pt>
              </c:strCache>
            </c:strRef>
          </c:tx>
          <c:spPr>
            <a:ln>
              <a:solidFill>
                <a:srgbClr val="FF0000"/>
              </a:solidFill>
            </a:ln>
          </c:spPr>
          <c:marker>
            <c:spPr>
              <a:solidFill>
                <a:srgbClr val="FF0000"/>
              </a:solidFill>
              <a:ln>
                <a:solidFill>
                  <a:srgbClr val="FF0000"/>
                </a:solidFill>
              </a:ln>
            </c:spPr>
          </c:marker>
          <c:cat>
            <c:strRef>
              <c:f>Лист1!$B$1:$V$1</c:f>
              <c:strCache>
                <c:ptCount val="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strCache>
            </c:strRef>
          </c:cat>
          <c:val>
            <c:numRef>
              <c:f>Лист1!$B$2:$V$2</c:f>
              <c:numCache>
                <c:formatCode>General</c:formatCode>
                <c:ptCount val="21"/>
                <c:pt idx="0">
                  <c:v>0.9</c:v>
                </c:pt>
                <c:pt idx="1">
                  <c:v>1.7</c:v>
                </c:pt>
                <c:pt idx="2">
                  <c:v>0.9</c:v>
                </c:pt>
                <c:pt idx="3">
                  <c:v>2.6</c:v>
                </c:pt>
                <c:pt idx="4">
                  <c:v>0</c:v>
                </c:pt>
                <c:pt idx="5">
                  <c:v>0</c:v>
                </c:pt>
                <c:pt idx="6">
                  <c:v>18.100000000000001</c:v>
                </c:pt>
                <c:pt idx="7">
                  <c:v>12.1</c:v>
                </c:pt>
                <c:pt idx="8">
                  <c:v>7.8</c:v>
                </c:pt>
                <c:pt idx="9">
                  <c:v>4.3</c:v>
                </c:pt>
                <c:pt idx="10">
                  <c:v>15.5</c:v>
                </c:pt>
                <c:pt idx="11">
                  <c:v>16.399999999999999</c:v>
                </c:pt>
                <c:pt idx="12">
                  <c:v>8.6</c:v>
                </c:pt>
                <c:pt idx="13">
                  <c:v>3.4</c:v>
                </c:pt>
                <c:pt idx="14">
                  <c:v>5.2</c:v>
                </c:pt>
                <c:pt idx="15">
                  <c:v>1.7</c:v>
                </c:pt>
                <c:pt idx="16">
                  <c:v>0.9</c:v>
                </c:pt>
                <c:pt idx="17">
                  <c:v>7.7</c:v>
                </c:pt>
                <c:pt idx="18">
                  <c:v>4.3</c:v>
                </c:pt>
                <c:pt idx="19">
                  <c:v>3.4</c:v>
                </c:pt>
                <c:pt idx="20">
                  <c:v>1.7</c:v>
                </c:pt>
              </c:numCache>
            </c:numRef>
          </c:val>
        </c:ser>
        <c:ser>
          <c:idx val="1"/>
          <c:order val="1"/>
          <c:tx>
            <c:strRef>
              <c:f>Лист1!$A$3</c:f>
              <c:strCache>
                <c:ptCount val="1"/>
                <c:pt idx="0">
                  <c:v>Город</c:v>
                </c:pt>
              </c:strCache>
            </c:strRef>
          </c:tx>
          <c:spPr>
            <a:ln>
              <a:solidFill>
                <a:srgbClr val="FFC000"/>
              </a:solidFill>
            </a:ln>
          </c:spPr>
          <c:marker>
            <c:spPr>
              <a:solidFill>
                <a:srgbClr val="FFC000"/>
              </a:solidFill>
              <a:ln>
                <a:solidFill>
                  <a:srgbClr val="FFC000"/>
                </a:solidFill>
              </a:ln>
            </c:spPr>
          </c:marker>
          <c:cat>
            <c:strRef>
              <c:f>Лист1!$B$1:$V$1</c:f>
              <c:strCache>
                <c:ptCount val="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strCache>
            </c:strRef>
          </c:cat>
          <c:val>
            <c:numRef>
              <c:f>Лист1!$B$3:$V$3</c:f>
              <c:numCache>
                <c:formatCode>General</c:formatCode>
                <c:ptCount val="21"/>
                <c:pt idx="0">
                  <c:v>1</c:v>
                </c:pt>
                <c:pt idx="1">
                  <c:v>1.8</c:v>
                </c:pt>
                <c:pt idx="2">
                  <c:v>3.2</c:v>
                </c:pt>
                <c:pt idx="3">
                  <c:v>3.1</c:v>
                </c:pt>
                <c:pt idx="4">
                  <c:v>3.2</c:v>
                </c:pt>
                <c:pt idx="5">
                  <c:v>2</c:v>
                </c:pt>
                <c:pt idx="6">
                  <c:v>14.8</c:v>
                </c:pt>
                <c:pt idx="7">
                  <c:v>18.100000000000001</c:v>
                </c:pt>
                <c:pt idx="8">
                  <c:v>10.6</c:v>
                </c:pt>
                <c:pt idx="9">
                  <c:v>6.5</c:v>
                </c:pt>
                <c:pt idx="10">
                  <c:v>11.5</c:v>
                </c:pt>
                <c:pt idx="11">
                  <c:v>12.1</c:v>
                </c:pt>
                <c:pt idx="12">
                  <c:v>5.5</c:v>
                </c:pt>
                <c:pt idx="13">
                  <c:v>2.8</c:v>
                </c:pt>
                <c:pt idx="14">
                  <c:v>2.6</c:v>
                </c:pt>
                <c:pt idx="15">
                  <c:v>0.9</c:v>
                </c:pt>
                <c:pt idx="16">
                  <c:v>0.30000000000000032</c:v>
                </c:pt>
                <c:pt idx="17">
                  <c:v>3.1</c:v>
                </c:pt>
                <c:pt idx="18">
                  <c:v>2.9</c:v>
                </c:pt>
                <c:pt idx="19">
                  <c:v>1.6</c:v>
                </c:pt>
                <c:pt idx="20">
                  <c:v>0.70000000000000062</c:v>
                </c:pt>
              </c:numCache>
            </c:numRef>
          </c:val>
        </c:ser>
        <c:ser>
          <c:idx val="2"/>
          <c:order val="2"/>
          <c:tx>
            <c:strRef>
              <c:f>Лист1!$A$4</c:f>
              <c:strCache>
                <c:ptCount val="1"/>
                <c:pt idx="0">
                  <c:v>РБ</c:v>
                </c:pt>
              </c:strCache>
            </c:strRef>
          </c:tx>
          <c:cat>
            <c:strRef>
              <c:f>Лист1!$B$1:$V$1</c:f>
              <c:strCache>
                <c:ptCount val="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strCache>
            </c:strRef>
          </c:cat>
          <c:val>
            <c:numRef>
              <c:f>Лист1!$B$4:$V$4</c:f>
              <c:numCache>
                <c:formatCode>General</c:formatCode>
                <c:ptCount val="21"/>
                <c:pt idx="0">
                  <c:v>0.5</c:v>
                </c:pt>
                <c:pt idx="1">
                  <c:v>1</c:v>
                </c:pt>
                <c:pt idx="2">
                  <c:v>1.6</c:v>
                </c:pt>
                <c:pt idx="3">
                  <c:v>1.9000000000000001</c:v>
                </c:pt>
                <c:pt idx="4">
                  <c:v>2</c:v>
                </c:pt>
                <c:pt idx="5">
                  <c:v>1.6</c:v>
                </c:pt>
                <c:pt idx="6">
                  <c:v>9</c:v>
                </c:pt>
                <c:pt idx="7">
                  <c:v>16.8</c:v>
                </c:pt>
                <c:pt idx="8">
                  <c:v>12.1</c:v>
                </c:pt>
                <c:pt idx="9">
                  <c:v>7.1</c:v>
                </c:pt>
                <c:pt idx="10">
                  <c:v>10.7</c:v>
                </c:pt>
                <c:pt idx="11">
                  <c:v>14.2</c:v>
                </c:pt>
                <c:pt idx="12">
                  <c:v>8.8000000000000007</c:v>
                </c:pt>
                <c:pt idx="13">
                  <c:v>4.4000000000000004</c:v>
                </c:pt>
                <c:pt idx="14">
                  <c:v>4.7</c:v>
                </c:pt>
                <c:pt idx="15">
                  <c:v>2.7</c:v>
                </c:pt>
                <c:pt idx="16">
                  <c:v>0.9</c:v>
                </c:pt>
                <c:pt idx="17">
                  <c:v>3.7</c:v>
                </c:pt>
                <c:pt idx="18">
                  <c:v>2.5</c:v>
                </c:pt>
                <c:pt idx="19">
                  <c:v>1.1000000000000001</c:v>
                </c:pt>
                <c:pt idx="20">
                  <c:v>0.5</c:v>
                </c:pt>
              </c:numCache>
            </c:numRef>
          </c:val>
        </c:ser>
        <c:ser>
          <c:idx val="3"/>
          <c:order val="3"/>
          <c:tx>
            <c:strRef>
              <c:f>Лист1!$A$5</c:f>
              <c:strCache>
                <c:ptCount val="1"/>
                <c:pt idx="0">
                  <c:v>РФ</c:v>
                </c:pt>
              </c:strCache>
            </c:strRef>
          </c:tx>
          <c:spPr>
            <a:ln>
              <a:solidFill>
                <a:srgbClr val="0070C0"/>
              </a:solidFill>
            </a:ln>
          </c:spPr>
          <c:marker>
            <c:spPr>
              <a:solidFill>
                <a:srgbClr val="0070C0"/>
              </a:solidFill>
              <a:ln>
                <a:solidFill>
                  <a:srgbClr val="0070C0"/>
                </a:solidFill>
              </a:ln>
            </c:spPr>
          </c:marker>
          <c:cat>
            <c:strRef>
              <c:f>Лист1!$B$1:$V$1</c:f>
              <c:strCache>
                <c:ptCount val="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strCache>
            </c:strRef>
          </c:cat>
          <c:val>
            <c:numRef>
              <c:f>Лист1!$B$5:$V$5</c:f>
              <c:numCache>
                <c:formatCode>General</c:formatCode>
                <c:ptCount val="21"/>
                <c:pt idx="0">
                  <c:v>0.60000000000000064</c:v>
                </c:pt>
                <c:pt idx="1">
                  <c:v>1.3</c:v>
                </c:pt>
                <c:pt idx="2">
                  <c:v>2.1</c:v>
                </c:pt>
                <c:pt idx="3">
                  <c:v>2.6</c:v>
                </c:pt>
                <c:pt idx="4">
                  <c:v>2.5</c:v>
                </c:pt>
                <c:pt idx="5">
                  <c:v>2.1</c:v>
                </c:pt>
                <c:pt idx="6">
                  <c:v>17.600000000000001</c:v>
                </c:pt>
                <c:pt idx="7">
                  <c:v>13.7</c:v>
                </c:pt>
                <c:pt idx="8">
                  <c:v>9.8000000000000007</c:v>
                </c:pt>
                <c:pt idx="9">
                  <c:v>6.8</c:v>
                </c:pt>
                <c:pt idx="10">
                  <c:v>14.1</c:v>
                </c:pt>
                <c:pt idx="11">
                  <c:v>9.7000000000000011</c:v>
                </c:pt>
                <c:pt idx="12">
                  <c:v>6.3</c:v>
                </c:pt>
                <c:pt idx="13">
                  <c:v>3.8</c:v>
                </c:pt>
                <c:pt idx="14">
                  <c:v>4.7</c:v>
                </c:pt>
                <c:pt idx="15">
                  <c:v>1.7</c:v>
                </c:pt>
                <c:pt idx="16">
                  <c:v>0.60000000000000064</c:v>
                </c:pt>
                <c:pt idx="17">
                  <c:v>2.8</c:v>
                </c:pt>
                <c:pt idx="18">
                  <c:v>1.8</c:v>
                </c:pt>
                <c:pt idx="19">
                  <c:v>0.8</c:v>
                </c:pt>
                <c:pt idx="20">
                  <c:v>0.4</c:v>
                </c:pt>
              </c:numCache>
            </c:numRef>
          </c:val>
        </c:ser>
        <c:marker val="1"/>
        <c:axId val="105478784"/>
        <c:axId val="113128192"/>
      </c:lineChart>
      <c:catAx>
        <c:axId val="105478784"/>
        <c:scaling>
          <c:orientation val="minMax"/>
        </c:scaling>
        <c:axPos val="b"/>
        <c:tickLblPos val="nextTo"/>
        <c:crossAx val="113128192"/>
        <c:crosses val="autoZero"/>
        <c:auto val="1"/>
        <c:lblAlgn val="ctr"/>
        <c:lblOffset val="100"/>
      </c:catAx>
      <c:valAx>
        <c:axId val="113128192"/>
        <c:scaling>
          <c:orientation val="minMax"/>
        </c:scaling>
        <c:axPos val="l"/>
        <c:majorGridlines/>
        <c:numFmt formatCode="General" sourceLinked="1"/>
        <c:tickLblPos val="nextTo"/>
        <c:crossAx val="105478784"/>
        <c:crosses val="autoZero"/>
        <c:crossBetween val="between"/>
      </c:valAx>
    </c:plotArea>
    <c:legend>
      <c:legendPos val="b"/>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7а</c:v>
                </c:pt>
              </c:strCache>
            </c:strRef>
          </c:tx>
          <c:dLbls>
            <c:showVal val="1"/>
          </c:dLbls>
          <c:cat>
            <c:strRef>
              <c:f>Лист1!$A$2:$A$4</c:f>
              <c:strCache>
                <c:ptCount val="3"/>
                <c:pt idx="0">
                  <c:v>Подтвердили</c:v>
                </c:pt>
                <c:pt idx="1">
                  <c:v>Понизили</c:v>
                </c:pt>
                <c:pt idx="2">
                  <c:v>Повысили</c:v>
                </c:pt>
              </c:strCache>
            </c:strRef>
          </c:cat>
          <c:val>
            <c:numRef>
              <c:f>Лист1!$B$2:$B$4</c:f>
              <c:numCache>
                <c:formatCode>General</c:formatCode>
                <c:ptCount val="3"/>
                <c:pt idx="0">
                  <c:v>13</c:v>
                </c:pt>
                <c:pt idx="1">
                  <c:v>5</c:v>
                </c:pt>
                <c:pt idx="2">
                  <c:v>0</c:v>
                </c:pt>
              </c:numCache>
            </c:numRef>
          </c:val>
        </c:ser>
        <c:ser>
          <c:idx val="1"/>
          <c:order val="1"/>
          <c:tx>
            <c:strRef>
              <c:f>Лист1!$C$1</c:f>
              <c:strCache>
                <c:ptCount val="1"/>
                <c:pt idx="0">
                  <c:v>7б</c:v>
                </c:pt>
              </c:strCache>
            </c:strRef>
          </c:tx>
          <c:spPr>
            <a:solidFill>
              <a:srgbClr val="7030A0"/>
            </a:solidFill>
          </c:spPr>
          <c:dLbls>
            <c:showVal val="1"/>
          </c:dLbls>
          <c:cat>
            <c:strRef>
              <c:f>Лист1!$A$2:$A$4</c:f>
              <c:strCache>
                <c:ptCount val="3"/>
                <c:pt idx="0">
                  <c:v>Подтвердили</c:v>
                </c:pt>
                <c:pt idx="1">
                  <c:v>Понизили</c:v>
                </c:pt>
                <c:pt idx="2">
                  <c:v>Повысили</c:v>
                </c:pt>
              </c:strCache>
            </c:strRef>
          </c:cat>
          <c:val>
            <c:numRef>
              <c:f>Лист1!$C$2:$C$4</c:f>
              <c:numCache>
                <c:formatCode>General</c:formatCode>
                <c:ptCount val="3"/>
                <c:pt idx="0">
                  <c:v>10</c:v>
                </c:pt>
                <c:pt idx="1">
                  <c:v>10</c:v>
                </c:pt>
                <c:pt idx="2">
                  <c:v>3</c:v>
                </c:pt>
              </c:numCache>
            </c:numRef>
          </c:val>
        </c:ser>
        <c:ser>
          <c:idx val="2"/>
          <c:order val="2"/>
          <c:tx>
            <c:strRef>
              <c:f>Лист1!$D$1</c:f>
              <c:strCache>
                <c:ptCount val="1"/>
                <c:pt idx="0">
                  <c:v>7в</c:v>
                </c:pt>
              </c:strCache>
            </c:strRef>
          </c:tx>
          <c:dLbls>
            <c:showVal val="1"/>
          </c:dLbls>
          <c:cat>
            <c:strRef>
              <c:f>Лист1!$A$2:$A$4</c:f>
              <c:strCache>
                <c:ptCount val="3"/>
                <c:pt idx="0">
                  <c:v>Подтвердили</c:v>
                </c:pt>
                <c:pt idx="1">
                  <c:v>Понизили</c:v>
                </c:pt>
                <c:pt idx="2">
                  <c:v>Повысили</c:v>
                </c:pt>
              </c:strCache>
            </c:strRef>
          </c:cat>
          <c:val>
            <c:numRef>
              <c:f>Лист1!$D$2:$D$4</c:f>
              <c:numCache>
                <c:formatCode>General</c:formatCode>
                <c:ptCount val="3"/>
                <c:pt idx="0">
                  <c:v>12</c:v>
                </c:pt>
                <c:pt idx="1">
                  <c:v>9</c:v>
                </c:pt>
                <c:pt idx="2">
                  <c:v>3</c:v>
                </c:pt>
              </c:numCache>
            </c:numRef>
          </c:val>
        </c:ser>
        <c:ser>
          <c:idx val="3"/>
          <c:order val="3"/>
          <c:tx>
            <c:strRef>
              <c:f>Лист1!$E$1</c:f>
              <c:strCache>
                <c:ptCount val="1"/>
                <c:pt idx="0">
                  <c:v>7г</c:v>
                </c:pt>
              </c:strCache>
            </c:strRef>
          </c:tx>
          <c:spPr>
            <a:solidFill>
              <a:srgbClr val="FF0000"/>
            </a:solidFill>
          </c:spPr>
          <c:dLbls>
            <c:showVal val="1"/>
          </c:dLbls>
          <c:cat>
            <c:strRef>
              <c:f>Лист1!$A$2:$A$4</c:f>
              <c:strCache>
                <c:ptCount val="3"/>
                <c:pt idx="0">
                  <c:v>Подтвердили</c:v>
                </c:pt>
                <c:pt idx="1">
                  <c:v>Понизили</c:v>
                </c:pt>
                <c:pt idx="2">
                  <c:v>Повысили</c:v>
                </c:pt>
              </c:strCache>
            </c:strRef>
          </c:cat>
          <c:val>
            <c:numRef>
              <c:f>Лист1!$E$2:$E$4</c:f>
              <c:numCache>
                <c:formatCode>General</c:formatCode>
                <c:ptCount val="3"/>
                <c:pt idx="0">
                  <c:v>14</c:v>
                </c:pt>
                <c:pt idx="1">
                  <c:v>6</c:v>
                </c:pt>
                <c:pt idx="2">
                  <c:v>3</c:v>
                </c:pt>
              </c:numCache>
            </c:numRef>
          </c:val>
        </c:ser>
        <c:axId val="105516416"/>
        <c:axId val="105526400"/>
      </c:barChart>
      <c:catAx>
        <c:axId val="105516416"/>
        <c:scaling>
          <c:orientation val="minMax"/>
        </c:scaling>
        <c:axPos val="b"/>
        <c:tickLblPos val="nextTo"/>
        <c:txPr>
          <a:bodyPr/>
          <a:lstStyle/>
          <a:p>
            <a:pPr>
              <a:defRPr sz="1200">
                <a:latin typeface="Times New Roman" pitchFamily="18" charset="0"/>
                <a:cs typeface="Times New Roman" pitchFamily="18" charset="0"/>
              </a:defRPr>
            </a:pPr>
            <a:endParaRPr lang="ru-RU"/>
          </a:p>
        </c:txPr>
        <c:crossAx val="105526400"/>
        <c:crosses val="autoZero"/>
        <c:auto val="1"/>
        <c:lblAlgn val="ctr"/>
        <c:lblOffset val="100"/>
      </c:catAx>
      <c:valAx>
        <c:axId val="105526400"/>
        <c:scaling>
          <c:orientation val="minMax"/>
        </c:scaling>
        <c:axPos val="l"/>
        <c:majorGridlines/>
        <c:numFmt formatCode="General" sourceLinked="1"/>
        <c:tickLblPos val="nextTo"/>
        <c:crossAx val="105516416"/>
        <c:crosses val="autoZero"/>
        <c:crossBetween val="between"/>
      </c:valAx>
    </c:plotArea>
    <c:legend>
      <c:legendPos val="b"/>
      <c:txPr>
        <a:bodyPr/>
        <a:lstStyle/>
        <a:p>
          <a:pPr>
            <a:defRPr sz="1200"/>
          </a:pPr>
          <a:endParaRPr lang="ru-RU"/>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Лицей</c:v>
                </c:pt>
              </c:strCache>
            </c:strRef>
          </c:tx>
          <c:spPr>
            <a:solidFill>
              <a:srgbClr val="FF0000"/>
            </a:solidFill>
          </c:spPr>
          <c:dLbls>
            <c:showVal val="1"/>
          </c:dLbls>
          <c:cat>
            <c:strRef>
              <c:f>Лист1!$A$2:$A$3</c:f>
              <c:strCache>
                <c:ptCount val="2"/>
                <c:pt idx="0">
                  <c:v>Успеваемость</c:v>
                </c:pt>
                <c:pt idx="1">
                  <c:v>Качество</c:v>
                </c:pt>
              </c:strCache>
            </c:strRef>
          </c:cat>
          <c:val>
            <c:numRef>
              <c:f>Лист1!$B$2:$B$3</c:f>
              <c:numCache>
                <c:formatCode>General</c:formatCode>
                <c:ptCount val="2"/>
                <c:pt idx="0">
                  <c:v>95.410000000000025</c:v>
                </c:pt>
                <c:pt idx="1">
                  <c:v>66.97</c:v>
                </c:pt>
              </c:numCache>
            </c:numRef>
          </c:val>
        </c:ser>
        <c:ser>
          <c:idx val="1"/>
          <c:order val="1"/>
          <c:tx>
            <c:strRef>
              <c:f>Лист1!$C$1</c:f>
              <c:strCache>
                <c:ptCount val="1"/>
                <c:pt idx="0">
                  <c:v>г. Салават</c:v>
                </c:pt>
              </c:strCache>
            </c:strRef>
          </c:tx>
          <c:spPr>
            <a:solidFill>
              <a:srgbClr val="FFC000"/>
            </a:solidFill>
          </c:spPr>
          <c:dLbls>
            <c:showVal val="1"/>
          </c:dLbls>
          <c:cat>
            <c:strRef>
              <c:f>Лист1!$A$2:$A$3</c:f>
              <c:strCache>
                <c:ptCount val="2"/>
                <c:pt idx="0">
                  <c:v>Успеваемость</c:v>
                </c:pt>
                <c:pt idx="1">
                  <c:v>Качество</c:v>
                </c:pt>
              </c:strCache>
            </c:strRef>
          </c:cat>
          <c:val>
            <c:numRef>
              <c:f>Лист1!$C$2:$C$3</c:f>
              <c:numCache>
                <c:formatCode>General</c:formatCode>
                <c:ptCount val="2"/>
                <c:pt idx="0">
                  <c:v>87.69</c:v>
                </c:pt>
                <c:pt idx="1">
                  <c:v>47.9</c:v>
                </c:pt>
              </c:numCache>
            </c:numRef>
          </c:val>
        </c:ser>
        <c:ser>
          <c:idx val="2"/>
          <c:order val="2"/>
          <c:tx>
            <c:strRef>
              <c:f>Лист1!$D$1</c:f>
              <c:strCache>
                <c:ptCount val="1"/>
                <c:pt idx="0">
                  <c:v>РБ</c:v>
                </c:pt>
              </c:strCache>
            </c:strRef>
          </c:tx>
          <c:dLbls>
            <c:showVal val="1"/>
          </c:dLbls>
          <c:cat>
            <c:strRef>
              <c:f>Лист1!$A$2:$A$3</c:f>
              <c:strCache>
                <c:ptCount val="2"/>
                <c:pt idx="0">
                  <c:v>Успеваемость</c:v>
                </c:pt>
                <c:pt idx="1">
                  <c:v>Качество</c:v>
                </c:pt>
              </c:strCache>
            </c:strRef>
          </c:cat>
          <c:val>
            <c:numRef>
              <c:f>Лист1!$D$2:$D$3</c:f>
              <c:numCache>
                <c:formatCode>General</c:formatCode>
                <c:ptCount val="2"/>
                <c:pt idx="0">
                  <c:v>90.19</c:v>
                </c:pt>
                <c:pt idx="1">
                  <c:v>52.02</c:v>
                </c:pt>
              </c:numCache>
            </c:numRef>
          </c:val>
        </c:ser>
        <c:ser>
          <c:idx val="3"/>
          <c:order val="3"/>
          <c:tx>
            <c:strRef>
              <c:f>Лист1!$E$1</c:f>
              <c:strCache>
                <c:ptCount val="1"/>
                <c:pt idx="0">
                  <c:v>РФ</c:v>
                </c:pt>
              </c:strCache>
            </c:strRef>
          </c:tx>
          <c:spPr>
            <a:solidFill>
              <a:srgbClr val="0070C0"/>
            </a:solidFill>
          </c:spPr>
          <c:dLbls>
            <c:showVal val="1"/>
          </c:dLbls>
          <c:cat>
            <c:strRef>
              <c:f>Лист1!$A$2:$A$3</c:f>
              <c:strCache>
                <c:ptCount val="2"/>
                <c:pt idx="0">
                  <c:v>Успеваемость</c:v>
                </c:pt>
                <c:pt idx="1">
                  <c:v>Качество</c:v>
                </c:pt>
              </c:strCache>
            </c:strRef>
          </c:cat>
          <c:val>
            <c:numRef>
              <c:f>Лист1!$E$2:$E$3</c:f>
              <c:numCache>
                <c:formatCode>General</c:formatCode>
                <c:ptCount val="2"/>
                <c:pt idx="0">
                  <c:v>88.669999999999987</c:v>
                </c:pt>
                <c:pt idx="1">
                  <c:v>49.33</c:v>
                </c:pt>
              </c:numCache>
            </c:numRef>
          </c:val>
        </c:ser>
        <c:axId val="98933760"/>
        <c:axId val="113136384"/>
      </c:barChart>
      <c:catAx>
        <c:axId val="98933760"/>
        <c:scaling>
          <c:orientation val="minMax"/>
        </c:scaling>
        <c:axPos val="b"/>
        <c:tickLblPos val="nextTo"/>
        <c:txPr>
          <a:bodyPr/>
          <a:lstStyle/>
          <a:p>
            <a:pPr>
              <a:defRPr sz="1100">
                <a:latin typeface="Times New Roman" pitchFamily="18" charset="0"/>
                <a:cs typeface="Times New Roman" pitchFamily="18" charset="0"/>
              </a:defRPr>
            </a:pPr>
            <a:endParaRPr lang="ru-RU"/>
          </a:p>
        </c:txPr>
        <c:crossAx val="113136384"/>
        <c:crosses val="autoZero"/>
        <c:auto val="1"/>
        <c:lblAlgn val="ctr"/>
        <c:lblOffset val="100"/>
      </c:catAx>
      <c:valAx>
        <c:axId val="113136384"/>
        <c:scaling>
          <c:orientation val="minMax"/>
        </c:scaling>
        <c:axPos val="l"/>
        <c:majorGridlines/>
        <c:numFmt formatCode="General" sourceLinked="1"/>
        <c:tickLblPos val="nextTo"/>
        <c:txPr>
          <a:bodyPr/>
          <a:lstStyle/>
          <a:p>
            <a:pPr>
              <a:defRPr sz="1200">
                <a:latin typeface="Times New Roman" pitchFamily="18" charset="0"/>
                <a:cs typeface="Times New Roman" pitchFamily="18" charset="0"/>
              </a:defRPr>
            </a:pPr>
            <a:endParaRPr lang="ru-RU"/>
          </a:p>
        </c:txPr>
        <c:crossAx val="98933760"/>
        <c:crosses val="autoZero"/>
        <c:crossBetween val="between"/>
      </c:valAx>
    </c:plotArea>
    <c:legend>
      <c:legendPos val="b"/>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Лицей</c:v>
                </c:pt>
              </c:strCache>
            </c:strRef>
          </c:tx>
          <c:spPr>
            <a:solidFill>
              <a:srgbClr val="FF0000"/>
            </a:solidFill>
          </c:spPr>
          <c:dLbls>
            <c:showVal val="1"/>
          </c:dLbls>
          <c:cat>
            <c:strRef>
              <c:f>Лист1!$A$2:$A$3</c:f>
              <c:strCache>
                <c:ptCount val="2"/>
                <c:pt idx="0">
                  <c:v>Успеваемость</c:v>
                </c:pt>
                <c:pt idx="1">
                  <c:v>Качество</c:v>
                </c:pt>
              </c:strCache>
            </c:strRef>
          </c:cat>
          <c:val>
            <c:numRef>
              <c:f>Лист1!$B$2:$B$3</c:f>
              <c:numCache>
                <c:formatCode>General</c:formatCode>
                <c:ptCount val="2"/>
                <c:pt idx="0">
                  <c:v>90.910000000000025</c:v>
                </c:pt>
                <c:pt idx="1">
                  <c:v>48.86</c:v>
                </c:pt>
              </c:numCache>
            </c:numRef>
          </c:val>
        </c:ser>
        <c:ser>
          <c:idx val="1"/>
          <c:order val="1"/>
          <c:tx>
            <c:strRef>
              <c:f>Лист1!$C$1</c:f>
              <c:strCache>
                <c:ptCount val="1"/>
                <c:pt idx="0">
                  <c:v>г. Салават</c:v>
                </c:pt>
              </c:strCache>
            </c:strRef>
          </c:tx>
          <c:spPr>
            <a:solidFill>
              <a:srgbClr val="FFC000"/>
            </a:solidFill>
          </c:spPr>
          <c:dLbls>
            <c:showVal val="1"/>
          </c:dLbls>
          <c:cat>
            <c:strRef>
              <c:f>Лист1!$A$2:$A$3</c:f>
              <c:strCache>
                <c:ptCount val="2"/>
                <c:pt idx="0">
                  <c:v>Успеваемость</c:v>
                </c:pt>
                <c:pt idx="1">
                  <c:v>Качество</c:v>
                </c:pt>
              </c:strCache>
            </c:strRef>
          </c:cat>
          <c:val>
            <c:numRef>
              <c:f>Лист1!$C$2:$C$3</c:f>
              <c:numCache>
                <c:formatCode>General</c:formatCode>
                <c:ptCount val="2"/>
                <c:pt idx="0">
                  <c:v>84.669999999999987</c:v>
                </c:pt>
                <c:pt idx="1">
                  <c:v>32.910000000000004</c:v>
                </c:pt>
              </c:numCache>
            </c:numRef>
          </c:val>
        </c:ser>
        <c:ser>
          <c:idx val="2"/>
          <c:order val="2"/>
          <c:tx>
            <c:strRef>
              <c:f>Лист1!$D$1</c:f>
              <c:strCache>
                <c:ptCount val="1"/>
                <c:pt idx="0">
                  <c:v>РБ</c:v>
                </c:pt>
              </c:strCache>
            </c:strRef>
          </c:tx>
          <c:dLbls>
            <c:showVal val="1"/>
          </c:dLbls>
          <c:cat>
            <c:strRef>
              <c:f>Лист1!$A$2:$A$3</c:f>
              <c:strCache>
                <c:ptCount val="2"/>
                <c:pt idx="0">
                  <c:v>Успеваемость</c:v>
                </c:pt>
                <c:pt idx="1">
                  <c:v>Качество</c:v>
                </c:pt>
              </c:strCache>
            </c:strRef>
          </c:cat>
          <c:val>
            <c:numRef>
              <c:f>Лист1!$D$2:$D$3</c:f>
              <c:numCache>
                <c:formatCode>General</c:formatCode>
                <c:ptCount val="2"/>
                <c:pt idx="0">
                  <c:v>93.09</c:v>
                </c:pt>
                <c:pt idx="1">
                  <c:v>44.64</c:v>
                </c:pt>
              </c:numCache>
            </c:numRef>
          </c:val>
        </c:ser>
        <c:ser>
          <c:idx val="3"/>
          <c:order val="3"/>
          <c:tx>
            <c:strRef>
              <c:f>Лист1!$E$1</c:f>
              <c:strCache>
                <c:ptCount val="1"/>
                <c:pt idx="0">
                  <c:v>РФ</c:v>
                </c:pt>
              </c:strCache>
            </c:strRef>
          </c:tx>
          <c:spPr>
            <a:solidFill>
              <a:srgbClr val="0070C0"/>
            </a:solidFill>
          </c:spPr>
          <c:dLbls>
            <c:showVal val="1"/>
          </c:dLbls>
          <c:cat>
            <c:strRef>
              <c:f>Лист1!$A$2:$A$3</c:f>
              <c:strCache>
                <c:ptCount val="2"/>
                <c:pt idx="0">
                  <c:v>Успеваемость</c:v>
                </c:pt>
                <c:pt idx="1">
                  <c:v>Качество</c:v>
                </c:pt>
              </c:strCache>
            </c:strRef>
          </c:cat>
          <c:val>
            <c:numRef>
              <c:f>Лист1!$E$2:$E$3</c:f>
              <c:numCache>
                <c:formatCode>General</c:formatCode>
                <c:ptCount val="2"/>
                <c:pt idx="0">
                  <c:v>90.210000000000022</c:v>
                </c:pt>
                <c:pt idx="1">
                  <c:v>39.660000000000011</c:v>
                </c:pt>
              </c:numCache>
            </c:numRef>
          </c:val>
        </c:ser>
        <c:axId val="105120128"/>
        <c:axId val="105121664"/>
      </c:barChart>
      <c:catAx>
        <c:axId val="105120128"/>
        <c:scaling>
          <c:orientation val="minMax"/>
        </c:scaling>
        <c:axPos val="b"/>
        <c:tickLblPos val="nextTo"/>
        <c:txPr>
          <a:bodyPr/>
          <a:lstStyle/>
          <a:p>
            <a:pPr>
              <a:defRPr sz="1200">
                <a:latin typeface="Times New Roman" pitchFamily="18" charset="0"/>
                <a:cs typeface="Times New Roman" pitchFamily="18" charset="0"/>
              </a:defRPr>
            </a:pPr>
            <a:endParaRPr lang="ru-RU"/>
          </a:p>
        </c:txPr>
        <c:crossAx val="105121664"/>
        <c:crosses val="autoZero"/>
        <c:auto val="1"/>
        <c:lblAlgn val="ctr"/>
        <c:lblOffset val="100"/>
      </c:catAx>
      <c:valAx>
        <c:axId val="105121664"/>
        <c:scaling>
          <c:orientation val="minMax"/>
          <c:max val="100"/>
        </c:scaling>
        <c:axPos val="l"/>
        <c:majorGridlines/>
        <c:numFmt formatCode="General" sourceLinked="1"/>
        <c:tickLblPos val="nextTo"/>
        <c:txPr>
          <a:bodyPr/>
          <a:lstStyle/>
          <a:p>
            <a:pPr>
              <a:defRPr sz="1200">
                <a:latin typeface="Times New Roman" pitchFamily="18" charset="0"/>
                <a:cs typeface="Times New Roman" pitchFamily="18" charset="0"/>
              </a:defRPr>
            </a:pPr>
            <a:endParaRPr lang="ru-RU"/>
          </a:p>
        </c:txPr>
        <c:crossAx val="105120128"/>
        <c:crosses val="autoZero"/>
        <c:crossBetween val="between"/>
      </c:valAx>
    </c:plotArea>
    <c:legend>
      <c:legendPos val="b"/>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9.3872135737576565E-2"/>
          <c:y val="6.317126299782172E-2"/>
          <c:w val="0.88365416965560151"/>
          <c:h val="0.64680366610496964"/>
        </c:manualLayout>
      </c:layout>
      <c:lineChart>
        <c:grouping val="standard"/>
        <c:ser>
          <c:idx val="0"/>
          <c:order val="0"/>
          <c:tx>
            <c:strRef>
              <c:f>Лист1!$A$2</c:f>
              <c:strCache>
                <c:ptCount val="1"/>
                <c:pt idx="0">
                  <c:v>Лицей</c:v>
                </c:pt>
              </c:strCache>
            </c:strRef>
          </c:tx>
          <c:spPr>
            <a:ln>
              <a:solidFill>
                <a:srgbClr val="FF0000"/>
              </a:solidFill>
            </a:ln>
          </c:spPr>
          <c:marker>
            <c:spPr>
              <a:solidFill>
                <a:srgbClr val="FF0000"/>
              </a:solidFill>
              <a:ln>
                <a:solidFill>
                  <a:srgbClr val="FF0000"/>
                </a:solidFill>
              </a:ln>
            </c:spPr>
          </c:marker>
          <c:cat>
            <c:strRef>
              <c:f>Лист1!$B$1:$W$1</c:f>
              <c:strCache>
                <c:ptCount val="2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strCache>
            </c:strRef>
          </c:cat>
          <c:val>
            <c:numRef>
              <c:f>Лист1!$B$2:$W$2</c:f>
              <c:numCache>
                <c:formatCode>General</c:formatCode>
                <c:ptCount val="22"/>
                <c:pt idx="0">
                  <c:v>0</c:v>
                </c:pt>
                <c:pt idx="1">
                  <c:v>0</c:v>
                </c:pt>
                <c:pt idx="2">
                  <c:v>0</c:v>
                </c:pt>
                <c:pt idx="3">
                  <c:v>1.1000000000000001</c:v>
                </c:pt>
                <c:pt idx="4">
                  <c:v>2.2999999999999998</c:v>
                </c:pt>
                <c:pt idx="5">
                  <c:v>3.4</c:v>
                </c:pt>
                <c:pt idx="6">
                  <c:v>2.2999999999999998</c:v>
                </c:pt>
                <c:pt idx="7">
                  <c:v>9.1</c:v>
                </c:pt>
                <c:pt idx="8">
                  <c:v>9.1</c:v>
                </c:pt>
                <c:pt idx="9">
                  <c:v>9.1</c:v>
                </c:pt>
                <c:pt idx="10">
                  <c:v>8</c:v>
                </c:pt>
                <c:pt idx="11">
                  <c:v>6.8</c:v>
                </c:pt>
                <c:pt idx="12">
                  <c:v>9.1</c:v>
                </c:pt>
                <c:pt idx="13">
                  <c:v>11.4</c:v>
                </c:pt>
                <c:pt idx="14">
                  <c:v>5.7</c:v>
                </c:pt>
                <c:pt idx="15">
                  <c:v>11.4</c:v>
                </c:pt>
                <c:pt idx="16">
                  <c:v>4.5</c:v>
                </c:pt>
                <c:pt idx="17">
                  <c:v>5.7</c:v>
                </c:pt>
                <c:pt idx="18">
                  <c:v>0</c:v>
                </c:pt>
                <c:pt idx="19">
                  <c:v>1.1000000000000001</c:v>
                </c:pt>
                <c:pt idx="20">
                  <c:v>0</c:v>
                </c:pt>
                <c:pt idx="21">
                  <c:v>0</c:v>
                </c:pt>
              </c:numCache>
            </c:numRef>
          </c:val>
        </c:ser>
        <c:ser>
          <c:idx val="1"/>
          <c:order val="1"/>
          <c:tx>
            <c:strRef>
              <c:f>Лист1!$A$3</c:f>
              <c:strCache>
                <c:ptCount val="1"/>
                <c:pt idx="0">
                  <c:v>Город</c:v>
                </c:pt>
              </c:strCache>
            </c:strRef>
          </c:tx>
          <c:spPr>
            <a:ln>
              <a:solidFill>
                <a:srgbClr val="FFC000"/>
              </a:solidFill>
            </a:ln>
          </c:spPr>
          <c:marker>
            <c:spPr>
              <a:solidFill>
                <a:srgbClr val="FFC000"/>
              </a:solidFill>
              <a:ln>
                <a:solidFill>
                  <a:srgbClr val="FFC000"/>
                </a:solidFill>
              </a:ln>
            </c:spPr>
          </c:marker>
          <c:cat>
            <c:strRef>
              <c:f>Лист1!$B$1:$W$1</c:f>
              <c:strCache>
                <c:ptCount val="2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strCache>
            </c:strRef>
          </c:cat>
          <c:val>
            <c:numRef>
              <c:f>Лист1!$B$3:$W$3</c:f>
              <c:numCache>
                <c:formatCode>General</c:formatCode>
                <c:ptCount val="22"/>
                <c:pt idx="0">
                  <c:v>0.8</c:v>
                </c:pt>
                <c:pt idx="1">
                  <c:v>1.8</c:v>
                </c:pt>
                <c:pt idx="2">
                  <c:v>1.8</c:v>
                </c:pt>
                <c:pt idx="3">
                  <c:v>3.2</c:v>
                </c:pt>
                <c:pt idx="4">
                  <c:v>3.2</c:v>
                </c:pt>
                <c:pt idx="5">
                  <c:v>2.2000000000000002</c:v>
                </c:pt>
                <c:pt idx="6">
                  <c:v>2.2999999999999998</c:v>
                </c:pt>
                <c:pt idx="7">
                  <c:v>12.4</c:v>
                </c:pt>
                <c:pt idx="8">
                  <c:v>15.7</c:v>
                </c:pt>
                <c:pt idx="9">
                  <c:v>10</c:v>
                </c:pt>
                <c:pt idx="10">
                  <c:v>7.9</c:v>
                </c:pt>
                <c:pt idx="11">
                  <c:v>5.8</c:v>
                </c:pt>
                <c:pt idx="12">
                  <c:v>9.7000000000000011</c:v>
                </c:pt>
                <c:pt idx="13">
                  <c:v>8.7000000000000011</c:v>
                </c:pt>
                <c:pt idx="14">
                  <c:v>4.9000000000000004</c:v>
                </c:pt>
                <c:pt idx="15">
                  <c:v>4.2</c:v>
                </c:pt>
                <c:pt idx="16">
                  <c:v>2.9</c:v>
                </c:pt>
                <c:pt idx="17">
                  <c:v>1.8</c:v>
                </c:pt>
                <c:pt idx="18">
                  <c:v>0.5</c:v>
                </c:pt>
                <c:pt idx="19">
                  <c:v>0.30000000000000032</c:v>
                </c:pt>
                <c:pt idx="20">
                  <c:v>0</c:v>
                </c:pt>
                <c:pt idx="21">
                  <c:v>0</c:v>
                </c:pt>
              </c:numCache>
            </c:numRef>
          </c:val>
        </c:ser>
        <c:ser>
          <c:idx val="2"/>
          <c:order val="2"/>
          <c:tx>
            <c:strRef>
              <c:f>Лист1!$A$4</c:f>
              <c:strCache>
                <c:ptCount val="1"/>
                <c:pt idx="0">
                  <c:v>РБ</c:v>
                </c:pt>
              </c:strCache>
            </c:strRef>
          </c:tx>
          <c:cat>
            <c:strRef>
              <c:f>Лист1!$B$1:$W$1</c:f>
              <c:strCache>
                <c:ptCount val="2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strCache>
            </c:strRef>
          </c:cat>
          <c:val>
            <c:numRef>
              <c:f>Лист1!$B$4:$W$4</c:f>
              <c:numCache>
                <c:formatCode>General</c:formatCode>
                <c:ptCount val="22"/>
                <c:pt idx="0">
                  <c:v>0.2</c:v>
                </c:pt>
                <c:pt idx="1">
                  <c:v>0.5</c:v>
                </c:pt>
                <c:pt idx="2">
                  <c:v>0.9</c:v>
                </c:pt>
                <c:pt idx="3">
                  <c:v>1.1000000000000001</c:v>
                </c:pt>
                <c:pt idx="4">
                  <c:v>1.4</c:v>
                </c:pt>
                <c:pt idx="5">
                  <c:v>1.5</c:v>
                </c:pt>
                <c:pt idx="6">
                  <c:v>1.2</c:v>
                </c:pt>
                <c:pt idx="7">
                  <c:v>7.7</c:v>
                </c:pt>
                <c:pt idx="8">
                  <c:v>13.5</c:v>
                </c:pt>
                <c:pt idx="9">
                  <c:v>11.3</c:v>
                </c:pt>
                <c:pt idx="10">
                  <c:v>9.4</c:v>
                </c:pt>
                <c:pt idx="11">
                  <c:v>6.7</c:v>
                </c:pt>
                <c:pt idx="12">
                  <c:v>9.3000000000000007</c:v>
                </c:pt>
                <c:pt idx="13">
                  <c:v>12.7</c:v>
                </c:pt>
                <c:pt idx="14">
                  <c:v>8.4</c:v>
                </c:pt>
                <c:pt idx="15">
                  <c:v>4.5</c:v>
                </c:pt>
                <c:pt idx="16">
                  <c:v>3.8</c:v>
                </c:pt>
                <c:pt idx="17">
                  <c:v>3.5</c:v>
                </c:pt>
                <c:pt idx="18">
                  <c:v>1.7</c:v>
                </c:pt>
                <c:pt idx="19">
                  <c:v>0.60000000000000064</c:v>
                </c:pt>
                <c:pt idx="20">
                  <c:v>0</c:v>
                </c:pt>
                <c:pt idx="21">
                  <c:v>0</c:v>
                </c:pt>
              </c:numCache>
            </c:numRef>
          </c:val>
        </c:ser>
        <c:ser>
          <c:idx val="3"/>
          <c:order val="3"/>
          <c:tx>
            <c:strRef>
              <c:f>Лист1!$A$5</c:f>
              <c:strCache>
                <c:ptCount val="1"/>
                <c:pt idx="0">
                  <c:v>РФ</c:v>
                </c:pt>
              </c:strCache>
            </c:strRef>
          </c:tx>
          <c:spPr>
            <a:ln>
              <a:solidFill>
                <a:srgbClr val="0070C0"/>
              </a:solidFill>
            </a:ln>
          </c:spPr>
          <c:marker>
            <c:spPr>
              <a:solidFill>
                <a:srgbClr val="0070C0"/>
              </a:solidFill>
              <a:ln>
                <a:solidFill>
                  <a:srgbClr val="0070C0"/>
                </a:solidFill>
              </a:ln>
            </c:spPr>
          </c:marker>
          <c:cat>
            <c:strRef>
              <c:f>Лист1!$B$1:$W$1</c:f>
              <c:strCache>
                <c:ptCount val="2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strCache>
            </c:strRef>
          </c:cat>
          <c:val>
            <c:numRef>
              <c:f>Лист1!$B$5:$W$5</c:f>
              <c:numCache>
                <c:formatCode>General</c:formatCode>
                <c:ptCount val="22"/>
                <c:pt idx="0">
                  <c:v>0.4</c:v>
                </c:pt>
                <c:pt idx="1">
                  <c:v>0.8</c:v>
                </c:pt>
                <c:pt idx="2">
                  <c:v>1.3</c:v>
                </c:pt>
                <c:pt idx="3">
                  <c:v>1.6</c:v>
                </c:pt>
                <c:pt idx="4">
                  <c:v>1.9000000000000001</c:v>
                </c:pt>
                <c:pt idx="5">
                  <c:v>1.9000000000000001</c:v>
                </c:pt>
                <c:pt idx="6">
                  <c:v>1.8</c:v>
                </c:pt>
                <c:pt idx="7">
                  <c:v>13.7</c:v>
                </c:pt>
                <c:pt idx="8">
                  <c:v>12.3</c:v>
                </c:pt>
                <c:pt idx="9">
                  <c:v>9.9</c:v>
                </c:pt>
                <c:pt idx="10">
                  <c:v>8.4</c:v>
                </c:pt>
                <c:pt idx="11">
                  <c:v>6.6</c:v>
                </c:pt>
                <c:pt idx="12">
                  <c:v>11.6</c:v>
                </c:pt>
                <c:pt idx="13">
                  <c:v>9</c:v>
                </c:pt>
                <c:pt idx="14">
                  <c:v>6.2</c:v>
                </c:pt>
                <c:pt idx="15">
                  <c:v>4</c:v>
                </c:pt>
                <c:pt idx="16">
                  <c:v>3.9</c:v>
                </c:pt>
                <c:pt idx="17">
                  <c:v>2.6</c:v>
                </c:pt>
                <c:pt idx="18">
                  <c:v>1.3</c:v>
                </c:pt>
                <c:pt idx="19">
                  <c:v>0.60000000000000064</c:v>
                </c:pt>
                <c:pt idx="20">
                  <c:v>0</c:v>
                </c:pt>
                <c:pt idx="21">
                  <c:v>0</c:v>
                </c:pt>
              </c:numCache>
            </c:numRef>
          </c:val>
        </c:ser>
        <c:marker val="1"/>
        <c:axId val="105139584"/>
        <c:axId val="105498112"/>
      </c:lineChart>
      <c:catAx>
        <c:axId val="105139584"/>
        <c:scaling>
          <c:orientation val="minMax"/>
        </c:scaling>
        <c:axPos val="b"/>
        <c:tickLblPos val="nextTo"/>
        <c:crossAx val="105498112"/>
        <c:crosses val="autoZero"/>
        <c:auto val="1"/>
        <c:lblAlgn val="ctr"/>
        <c:lblOffset val="100"/>
      </c:catAx>
      <c:valAx>
        <c:axId val="105498112"/>
        <c:scaling>
          <c:orientation val="minMax"/>
        </c:scaling>
        <c:axPos val="l"/>
        <c:majorGridlines/>
        <c:numFmt formatCode="General" sourceLinked="1"/>
        <c:tickLblPos val="nextTo"/>
        <c:crossAx val="105139584"/>
        <c:crosses val="autoZero"/>
        <c:crossBetween val="between"/>
      </c:valAx>
    </c:plotArea>
    <c:legend>
      <c:legendPos val="b"/>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8.3991366923995517E-2"/>
          <c:y val="5.8951087127880164E-2"/>
          <c:w val="0.88563283421641315"/>
          <c:h val="0.6955545958799183"/>
        </c:manualLayout>
      </c:layout>
      <c:barChart>
        <c:barDir val="col"/>
        <c:grouping val="clustered"/>
        <c:ser>
          <c:idx val="0"/>
          <c:order val="0"/>
          <c:tx>
            <c:strRef>
              <c:f>Лист1!$B$1</c:f>
              <c:strCache>
                <c:ptCount val="1"/>
                <c:pt idx="0">
                  <c:v>8а</c:v>
                </c:pt>
              </c:strCache>
            </c:strRef>
          </c:tx>
          <c:dLbls>
            <c:showVal val="1"/>
          </c:dLbls>
          <c:cat>
            <c:strRef>
              <c:f>Лист1!$A$2:$A$4</c:f>
              <c:strCache>
                <c:ptCount val="3"/>
                <c:pt idx="0">
                  <c:v>Подтвердили</c:v>
                </c:pt>
                <c:pt idx="1">
                  <c:v>Понизили</c:v>
                </c:pt>
                <c:pt idx="2">
                  <c:v>Повысили</c:v>
                </c:pt>
              </c:strCache>
            </c:strRef>
          </c:cat>
          <c:val>
            <c:numRef>
              <c:f>Лист1!$B$2:$B$4</c:f>
              <c:numCache>
                <c:formatCode>General</c:formatCode>
                <c:ptCount val="3"/>
                <c:pt idx="0">
                  <c:v>5</c:v>
                </c:pt>
                <c:pt idx="1">
                  <c:v>16</c:v>
                </c:pt>
                <c:pt idx="2">
                  <c:v>3</c:v>
                </c:pt>
              </c:numCache>
            </c:numRef>
          </c:val>
        </c:ser>
        <c:ser>
          <c:idx val="1"/>
          <c:order val="1"/>
          <c:tx>
            <c:strRef>
              <c:f>Лист1!$C$1</c:f>
              <c:strCache>
                <c:ptCount val="1"/>
                <c:pt idx="0">
                  <c:v>8б</c:v>
                </c:pt>
              </c:strCache>
            </c:strRef>
          </c:tx>
          <c:spPr>
            <a:solidFill>
              <a:srgbClr val="FF0000"/>
            </a:solidFill>
          </c:spPr>
          <c:dLbls>
            <c:showVal val="1"/>
          </c:dLbls>
          <c:cat>
            <c:strRef>
              <c:f>Лист1!$A$2:$A$4</c:f>
              <c:strCache>
                <c:ptCount val="3"/>
                <c:pt idx="0">
                  <c:v>Подтвердили</c:v>
                </c:pt>
                <c:pt idx="1">
                  <c:v>Понизили</c:v>
                </c:pt>
                <c:pt idx="2">
                  <c:v>Повысили</c:v>
                </c:pt>
              </c:strCache>
            </c:strRef>
          </c:cat>
          <c:val>
            <c:numRef>
              <c:f>Лист1!$C$2:$C$4</c:f>
              <c:numCache>
                <c:formatCode>General</c:formatCode>
                <c:ptCount val="3"/>
                <c:pt idx="0">
                  <c:v>11</c:v>
                </c:pt>
                <c:pt idx="1">
                  <c:v>11</c:v>
                </c:pt>
                <c:pt idx="2">
                  <c:v>2</c:v>
                </c:pt>
              </c:numCache>
            </c:numRef>
          </c:val>
        </c:ser>
        <c:ser>
          <c:idx val="2"/>
          <c:order val="2"/>
          <c:tx>
            <c:strRef>
              <c:f>Лист1!$D$1</c:f>
              <c:strCache>
                <c:ptCount val="1"/>
                <c:pt idx="0">
                  <c:v>8в</c:v>
                </c:pt>
              </c:strCache>
            </c:strRef>
          </c:tx>
          <c:dLbls>
            <c:showVal val="1"/>
          </c:dLbls>
          <c:cat>
            <c:strRef>
              <c:f>Лист1!$A$2:$A$4</c:f>
              <c:strCache>
                <c:ptCount val="3"/>
                <c:pt idx="0">
                  <c:v>Подтвердили</c:v>
                </c:pt>
                <c:pt idx="1">
                  <c:v>Понизили</c:v>
                </c:pt>
                <c:pt idx="2">
                  <c:v>Повысили</c:v>
                </c:pt>
              </c:strCache>
            </c:strRef>
          </c:cat>
          <c:val>
            <c:numRef>
              <c:f>Лист1!$D$2:$D$4</c:f>
              <c:numCache>
                <c:formatCode>General</c:formatCode>
                <c:ptCount val="3"/>
                <c:pt idx="0">
                  <c:v>4</c:v>
                </c:pt>
                <c:pt idx="1">
                  <c:v>19</c:v>
                </c:pt>
                <c:pt idx="2">
                  <c:v>0</c:v>
                </c:pt>
              </c:numCache>
            </c:numRef>
          </c:val>
        </c:ser>
        <c:ser>
          <c:idx val="3"/>
          <c:order val="3"/>
          <c:tx>
            <c:strRef>
              <c:f>Лист1!$E$1</c:f>
              <c:strCache>
                <c:ptCount val="1"/>
                <c:pt idx="0">
                  <c:v>8г</c:v>
                </c:pt>
              </c:strCache>
            </c:strRef>
          </c:tx>
          <c:dLbls>
            <c:showVal val="1"/>
          </c:dLbls>
          <c:cat>
            <c:strRef>
              <c:f>Лист1!$A$2:$A$4</c:f>
              <c:strCache>
                <c:ptCount val="3"/>
                <c:pt idx="0">
                  <c:v>Подтвердили</c:v>
                </c:pt>
                <c:pt idx="1">
                  <c:v>Понизили</c:v>
                </c:pt>
                <c:pt idx="2">
                  <c:v>Повысили</c:v>
                </c:pt>
              </c:strCache>
            </c:strRef>
          </c:cat>
          <c:val>
            <c:numRef>
              <c:f>Лист1!$E$2:$E$4</c:f>
              <c:numCache>
                <c:formatCode>General</c:formatCode>
                <c:ptCount val="3"/>
                <c:pt idx="0">
                  <c:v>6</c:v>
                </c:pt>
                <c:pt idx="1">
                  <c:v>14</c:v>
                </c:pt>
                <c:pt idx="2">
                  <c:v>0</c:v>
                </c:pt>
              </c:numCache>
            </c:numRef>
          </c:val>
        </c:ser>
        <c:axId val="105724928"/>
        <c:axId val="105763584"/>
      </c:barChart>
      <c:catAx>
        <c:axId val="105724928"/>
        <c:scaling>
          <c:orientation val="minMax"/>
        </c:scaling>
        <c:axPos val="b"/>
        <c:tickLblPos val="nextTo"/>
        <c:crossAx val="105763584"/>
        <c:crosses val="autoZero"/>
        <c:auto val="1"/>
        <c:lblAlgn val="ctr"/>
        <c:lblOffset val="100"/>
      </c:catAx>
      <c:valAx>
        <c:axId val="105763584"/>
        <c:scaling>
          <c:orientation val="minMax"/>
          <c:max val="25"/>
        </c:scaling>
        <c:axPos val="l"/>
        <c:majorGridlines/>
        <c:numFmt formatCode="General" sourceLinked="1"/>
        <c:tickLblPos val="nextTo"/>
        <c:crossAx val="105724928"/>
        <c:crosses val="autoZero"/>
        <c:crossBetween val="between"/>
      </c:valAx>
    </c:plotArea>
    <c:legend>
      <c:legendPos val="b"/>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Лицей</c:v>
                </c:pt>
              </c:strCache>
            </c:strRef>
          </c:tx>
          <c:spPr>
            <a:solidFill>
              <a:srgbClr val="FF0000"/>
            </a:solidFill>
          </c:spPr>
          <c:dLbls>
            <c:showVal val="1"/>
          </c:dLbls>
          <c:cat>
            <c:strRef>
              <c:f>Лист1!$A$2:$A$3</c:f>
              <c:strCache>
                <c:ptCount val="2"/>
                <c:pt idx="0">
                  <c:v>Успеваемость</c:v>
                </c:pt>
                <c:pt idx="1">
                  <c:v>Качество</c:v>
                </c:pt>
              </c:strCache>
            </c:strRef>
          </c:cat>
          <c:val>
            <c:numRef>
              <c:f>Лист1!$B$2:$B$3</c:f>
              <c:numCache>
                <c:formatCode>General</c:formatCode>
                <c:ptCount val="2"/>
                <c:pt idx="0">
                  <c:v>85.710000000000022</c:v>
                </c:pt>
                <c:pt idx="1">
                  <c:v>35.17</c:v>
                </c:pt>
              </c:numCache>
            </c:numRef>
          </c:val>
        </c:ser>
        <c:ser>
          <c:idx val="1"/>
          <c:order val="1"/>
          <c:tx>
            <c:strRef>
              <c:f>Лист1!$C$1</c:f>
              <c:strCache>
                <c:ptCount val="1"/>
                <c:pt idx="0">
                  <c:v>г. Салават</c:v>
                </c:pt>
              </c:strCache>
            </c:strRef>
          </c:tx>
          <c:spPr>
            <a:solidFill>
              <a:srgbClr val="FFC000"/>
            </a:solidFill>
          </c:spPr>
          <c:dLbls>
            <c:showVal val="1"/>
          </c:dLbls>
          <c:cat>
            <c:strRef>
              <c:f>Лист1!$A$2:$A$3</c:f>
              <c:strCache>
                <c:ptCount val="2"/>
                <c:pt idx="0">
                  <c:v>Успеваемость</c:v>
                </c:pt>
                <c:pt idx="1">
                  <c:v>Качество</c:v>
                </c:pt>
              </c:strCache>
            </c:strRef>
          </c:cat>
          <c:val>
            <c:numRef>
              <c:f>Лист1!$C$2:$C$3</c:f>
              <c:numCache>
                <c:formatCode>General</c:formatCode>
                <c:ptCount val="2"/>
                <c:pt idx="0">
                  <c:v>87.25</c:v>
                </c:pt>
                <c:pt idx="1">
                  <c:v>29.47</c:v>
                </c:pt>
              </c:numCache>
            </c:numRef>
          </c:val>
        </c:ser>
        <c:ser>
          <c:idx val="2"/>
          <c:order val="2"/>
          <c:tx>
            <c:strRef>
              <c:f>Лист1!$D$1</c:f>
              <c:strCache>
                <c:ptCount val="1"/>
                <c:pt idx="0">
                  <c:v>РБ</c:v>
                </c:pt>
              </c:strCache>
            </c:strRef>
          </c:tx>
          <c:dLbls>
            <c:showVal val="1"/>
          </c:dLbls>
          <c:cat>
            <c:strRef>
              <c:f>Лист1!$A$2:$A$3</c:f>
              <c:strCache>
                <c:ptCount val="2"/>
                <c:pt idx="0">
                  <c:v>Успеваемость</c:v>
                </c:pt>
                <c:pt idx="1">
                  <c:v>Качество</c:v>
                </c:pt>
              </c:strCache>
            </c:strRef>
          </c:cat>
          <c:val>
            <c:numRef>
              <c:f>Лист1!$D$2:$D$3</c:f>
              <c:numCache>
                <c:formatCode>General</c:formatCode>
                <c:ptCount val="2"/>
                <c:pt idx="0">
                  <c:v>93.73</c:v>
                </c:pt>
                <c:pt idx="1">
                  <c:v>39.660000000000011</c:v>
                </c:pt>
              </c:numCache>
            </c:numRef>
          </c:val>
        </c:ser>
        <c:ser>
          <c:idx val="3"/>
          <c:order val="3"/>
          <c:tx>
            <c:strRef>
              <c:f>Лист1!$E$1</c:f>
              <c:strCache>
                <c:ptCount val="1"/>
                <c:pt idx="0">
                  <c:v>РФ</c:v>
                </c:pt>
              </c:strCache>
            </c:strRef>
          </c:tx>
          <c:spPr>
            <a:solidFill>
              <a:srgbClr val="0070C0"/>
            </a:solidFill>
          </c:spPr>
          <c:dLbls>
            <c:showVal val="1"/>
          </c:dLbls>
          <c:cat>
            <c:strRef>
              <c:f>Лист1!$A$2:$A$3</c:f>
              <c:strCache>
                <c:ptCount val="2"/>
                <c:pt idx="0">
                  <c:v>Успеваемость</c:v>
                </c:pt>
                <c:pt idx="1">
                  <c:v>Качество</c:v>
                </c:pt>
              </c:strCache>
            </c:strRef>
          </c:cat>
          <c:val>
            <c:numRef>
              <c:f>Лист1!$E$2:$E$3</c:f>
              <c:numCache>
                <c:formatCode>General</c:formatCode>
                <c:ptCount val="2"/>
                <c:pt idx="0">
                  <c:v>90.51</c:v>
                </c:pt>
                <c:pt idx="1">
                  <c:v>33.24</c:v>
                </c:pt>
              </c:numCache>
            </c:numRef>
          </c:val>
        </c:ser>
        <c:axId val="105731200"/>
        <c:axId val="105732736"/>
      </c:barChart>
      <c:catAx>
        <c:axId val="105731200"/>
        <c:scaling>
          <c:orientation val="minMax"/>
        </c:scaling>
        <c:axPos val="b"/>
        <c:tickLblPos val="nextTo"/>
        <c:crossAx val="105732736"/>
        <c:crosses val="autoZero"/>
        <c:auto val="1"/>
        <c:lblAlgn val="ctr"/>
        <c:lblOffset val="100"/>
      </c:catAx>
      <c:valAx>
        <c:axId val="105732736"/>
        <c:scaling>
          <c:orientation val="minMax"/>
          <c:max val="100"/>
        </c:scaling>
        <c:axPos val="l"/>
        <c:majorGridlines/>
        <c:numFmt formatCode="General" sourceLinked="1"/>
        <c:tickLblPos val="nextTo"/>
        <c:txPr>
          <a:bodyPr/>
          <a:lstStyle/>
          <a:p>
            <a:pPr>
              <a:defRPr sz="1200">
                <a:latin typeface="Times New Roman" pitchFamily="18" charset="0"/>
                <a:cs typeface="Times New Roman" pitchFamily="18" charset="0"/>
              </a:defRPr>
            </a:pPr>
            <a:endParaRPr lang="ru-RU"/>
          </a:p>
        </c:txPr>
        <c:crossAx val="105731200"/>
        <c:crosses val="autoZero"/>
        <c:crossBetween val="between"/>
      </c:valAx>
    </c:plotArea>
    <c:legend>
      <c:legendPos val="b"/>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Лист1!$A$2</c:f>
              <c:strCache>
                <c:ptCount val="1"/>
                <c:pt idx="0">
                  <c:v>Лицей</c:v>
                </c:pt>
              </c:strCache>
            </c:strRef>
          </c:tx>
          <c:spPr>
            <a:ln>
              <a:solidFill>
                <a:srgbClr val="FF0000"/>
              </a:solidFill>
            </a:ln>
          </c:spPr>
          <c:marker>
            <c:spPr>
              <a:solidFill>
                <a:srgbClr val="FF0000"/>
              </a:solidFill>
              <a:ln>
                <a:solidFill>
                  <a:srgbClr val="FF0000"/>
                </a:solidFill>
              </a:ln>
            </c:spPr>
          </c:marker>
          <c:cat>
            <c:strRef>
              <c:f>Лист1!$B$1:$AA$1</c:f>
              <c:strCache>
                <c:ptCount val="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strCache>
            </c:strRef>
          </c:cat>
          <c:val>
            <c:numRef>
              <c:f>Лист1!$B$2:$AA$2</c:f>
              <c:numCache>
                <c:formatCode>General</c:formatCode>
                <c:ptCount val="26"/>
                <c:pt idx="0">
                  <c:v>0</c:v>
                </c:pt>
                <c:pt idx="1">
                  <c:v>0</c:v>
                </c:pt>
                <c:pt idx="2">
                  <c:v>2.2000000000000002</c:v>
                </c:pt>
                <c:pt idx="3">
                  <c:v>3.3</c:v>
                </c:pt>
                <c:pt idx="4">
                  <c:v>4.4000000000000004</c:v>
                </c:pt>
                <c:pt idx="5">
                  <c:v>4.4000000000000004</c:v>
                </c:pt>
                <c:pt idx="6">
                  <c:v>0</c:v>
                </c:pt>
                <c:pt idx="7">
                  <c:v>0</c:v>
                </c:pt>
                <c:pt idx="8">
                  <c:v>4.4000000000000004</c:v>
                </c:pt>
                <c:pt idx="9">
                  <c:v>12.1</c:v>
                </c:pt>
                <c:pt idx="10">
                  <c:v>8.8000000000000007</c:v>
                </c:pt>
                <c:pt idx="11">
                  <c:v>4.4000000000000004</c:v>
                </c:pt>
                <c:pt idx="12">
                  <c:v>8.8000000000000007</c:v>
                </c:pt>
                <c:pt idx="13">
                  <c:v>9.9</c:v>
                </c:pt>
                <c:pt idx="14">
                  <c:v>2.2000000000000002</c:v>
                </c:pt>
                <c:pt idx="15">
                  <c:v>6.6</c:v>
                </c:pt>
                <c:pt idx="16">
                  <c:v>11</c:v>
                </c:pt>
                <c:pt idx="17">
                  <c:v>4.4000000000000004</c:v>
                </c:pt>
                <c:pt idx="18">
                  <c:v>3.3</c:v>
                </c:pt>
                <c:pt idx="19">
                  <c:v>2.2000000000000002</c:v>
                </c:pt>
                <c:pt idx="20">
                  <c:v>3.3</c:v>
                </c:pt>
                <c:pt idx="21">
                  <c:v>3.3</c:v>
                </c:pt>
                <c:pt idx="22">
                  <c:v>1.1000000000000001</c:v>
                </c:pt>
                <c:pt idx="23">
                  <c:v>0</c:v>
                </c:pt>
                <c:pt idx="24">
                  <c:v>0</c:v>
                </c:pt>
                <c:pt idx="25">
                  <c:v>0</c:v>
                </c:pt>
              </c:numCache>
            </c:numRef>
          </c:val>
        </c:ser>
        <c:ser>
          <c:idx val="1"/>
          <c:order val="1"/>
          <c:tx>
            <c:strRef>
              <c:f>Лист1!$A$3</c:f>
              <c:strCache>
                <c:ptCount val="1"/>
                <c:pt idx="0">
                  <c:v>Город</c:v>
                </c:pt>
              </c:strCache>
            </c:strRef>
          </c:tx>
          <c:spPr>
            <a:ln>
              <a:solidFill>
                <a:srgbClr val="FFC000"/>
              </a:solidFill>
            </a:ln>
          </c:spPr>
          <c:marker>
            <c:spPr>
              <a:solidFill>
                <a:srgbClr val="FFC000"/>
              </a:solidFill>
              <a:ln>
                <a:solidFill>
                  <a:srgbClr val="FFC000"/>
                </a:solidFill>
              </a:ln>
            </c:spPr>
          </c:marker>
          <c:cat>
            <c:strRef>
              <c:f>Лист1!$B$1:$AA$1</c:f>
              <c:strCache>
                <c:ptCount val="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strCache>
            </c:strRef>
          </c:cat>
          <c:val>
            <c:numRef>
              <c:f>Лист1!$B$3:$AA$3</c:f>
              <c:numCache>
                <c:formatCode>General</c:formatCode>
                <c:ptCount val="26"/>
                <c:pt idx="0">
                  <c:v>1</c:v>
                </c:pt>
                <c:pt idx="1">
                  <c:v>1.1000000000000001</c:v>
                </c:pt>
                <c:pt idx="2">
                  <c:v>1.5</c:v>
                </c:pt>
                <c:pt idx="3">
                  <c:v>1.5</c:v>
                </c:pt>
                <c:pt idx="4">
                  <c:v>2.2999999999999998</c:v>
                </c:pt>
                <c:pt idx="5">
                  <c:v>2.2999999999999998</c:v>
                </c:pt>
                <c:pt idx="6">
                  <c:v>1.7</c:v>
                </c:pt>
                <c:pt idx="7">
                  <c:v>1.3</c:v>
                </c:pt>
                <c:pt idx="8">
                  <c:v>8.6</c:v>
                </c:pt>
                <c:pt idx="9">
                  <c:v>12.3</c:v>
                </c:pt>
                <c:pt idx="10">
                  <c:v>10.4</c:v>
                </c:pt>
                <c:pt idx="11">
                  <c:v>10.1</c:v>
                </c:pt>
                <c:pt idx="12">
                  <c:v>7</c:v>
                </c:pt>
                <c:pt idx="13">
                  <c:v>5.7</c:v>
                </c:pt>
                <c:pt idx="14">
                  <c:v>3.7</c:v>
                </c:pt>
                <c:pt idx="15">
                  <c:v>8.8000000000000007</c:v>
                </c:pt>
                <c:pt idx="16">
                  <c:v>7.8</c:v>
                </c:pt>
                <c:pt idx="17">
                  <c:v>4.8</c:v>
                </c:pt>
                <c:pt idx="18">
                  <c:v>3.2</c:v>
                </c:pt>
                <c:pt idx="19">
                  <c:v>1.2</c:v>
                </c:pt>
                <c:pt idx="20">
                  <c:v>1.4</c:v>
                </c:pt>
                <c:pt idx="21">
                  <c:v>1.4</c:v>
                </c:pt>
                <c:pt idx="22">
                  <c:v>0.4</c:v>
                </c:pt>
                <c:pt idx="23">
                  <c:v>0.30000000000000032</c:v>
                </c:pt>
                <c:pt idx="24">
                  <c:v>0.1</c:v>
                </c:pt>
                <c:pt idx="25">
                  <c:v>0</c:v>
                </c:pt>
              </c:numCache>
            </c:numRef>
          </c:val>
        </c:ser>
        <c:ser>
          <c:idx val="2"/>
          <c:order val="2"/>
          <c:tx>
            <c:strRef>
              <c:f>Лист1!$A$4</c:f>
              <c:strCache>
                <c:ptCount val="1"/>
                <c:pt idx="0">
                  <c:v>РБ</c:v>
                </c:pt>
              </c:strCache>
            </c:strRef>
          </c:tx>
          <c:cat>
            <c:strRef>
              <c:f>Лист1!$B$1:$AA$1</c:f>
              <c:strCache>
                <c:ptCount val="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strCache>
            </c:strRef>
          </c:cat>
          <c:val>
            <c:numRef>
              <c:f>Лист1!$B$4:$AA$4</c:f>
              <c:numCache>
                <c:formatCode>General</c:formatCode>
                <c:ptCount val="26"/>
                <c:pt idx="0">
                  <c:v>0.2</c:v>
                </c:pt>
                <c:pt idx="1">
                  <c:v>0.4</c:v>
                </c:pt>
                <c:pt idx="2">
                  <c:v>0.5</c:v>
                </c:pt>
                <c:pt idx="3">
                  <c:v>0.8</c:v>
                </c:pt>
                <c:pt idx="4">
                  <c:v>0.9</c:v>
                </c:pt>
                <c:pt idx="5">
                  <c:v>1.2</c:v>
                </c:pt>
                <c:pt idx="6">
                  <c:v>1.2</c:v>
                </c:pt>
                <c:pt idx="7">
                  <c:v>1.1000000000000001</c:v>
                </c:pt>
                <c:pt idx="8">
                  <c:v>5.3</c:v>
                </c:pt>
                <c:pt idx="9">
                  <c:v>10.7</c:v>
                </c:pt>
                <c:pt idx="10">
                  <c:v>10.5</c:v>
                </c:pt>
                <c:pt idx="11">
                  <c:v>8.9</c:v>
                </c:pt>
                <c:pt idx="12">
                  <c:v>7.7</c:v>
                </c:pt>
                <c:pt idx="13">
                  <c:v>6.7</c:v>
                </c:pt>
                <c:pt idx="14">
                  <c:v>4.3</c:v>
                </c:pt>
                <c:pt idx="15">
                  <c:v>8.5</c:v>
                </c:pt>
                <c:pt idx="16">
                  <c:v>11.7</c:v>
                </c:pt>
                <c:pt idx="17">
                  <c:v>6.9</c:v>
                </c:pt>
                <c:pt idx="18">
                  <c:v>4.2</c:v>
                </c:pt>
                <c:pt idx="19">
                  <c:v>2.6</c:v>
                </c:pt>
                <c:pt idx="20">
                  <c:v>1.4</c:v>
                </c:pt>
                <c:pt idx="21">
                  <c:v>1.8</c:v>
                </c:pt>
                <c:pt idx="22">
                  <c:v>1.6</c:v>
                </c:pt>
                <c:pt idx="23">
                  <c:v>0.8</c:v>
                </c:pt>
                <c:pt idx="24">
                  <c:v>0.2</c:v>
                </c:pt>
                <c:pt idx="25">
                  <c:v>0.1</c:v>
                </c:pt>
              </c:numCache>
            </c:numRef>
          </c:val>
        </c:ser>
        <c:ser>
          <c:idx val="3"/>
          <c:order val="3"/>
          <c:tx>
            <c:strRef>
              <c:f>Лист1!$A$5</c:f>
              <c:strCache>
                <c:ptCount val="1"/>
                <c:pt idx="0">
                  <c:v>РФ</c:v>
                </c:pt>
              </c:strCache>
            </c:strRef>
          </c:tx>
          <c:spPr>
            <a:ln>
              <a:solidFill>
                <a:srgbClr val="0070C0"/>
              </a:solidFill>
            </a:ln>
          </c:spPr>
          <c:marker>
            <c:spPr>
              <a:solidFill>
                <a:srgbClr val="0070C0"/>
              </a:solidFill>
              <a:ln>
                <a:solidFill>
                  <a:srgbClr val="0070C0"/>
                </a:solidFill>
              </a:ln>
            </c:spPr>
          </c:marker>
          <c:cat>
            <c:strRef>
              <c:f>Лист1!$B$1:$AA$1</c:f>
              <c:strCache>
                <c:ptCount val="2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strCache>
            </c:strRef>
          </c:cat>
          <c:val>
            <c:numRef>
              <c:f>Лист1!$B$5:$AA$5</c:f>
              <c:numCache>
                <c:formatCode>General</c:formatCode>
                <c:ptCount val="26"/>
                <c:pt idx="0">
                  <c:v>0.4</c:v>
                </c:pt>
                <c:pt idx="1">
                  <c:v>0.60000000000000064</c:v>
                </c:pt>
                <c:pt idx="2">
                  <c:v>0.9</c:v>
                </c:pt>
                <c:pt idx="3">
                  <c:v>1.2</c:v>
                </c:pt>
                <c:pt idx="4">
                  <c:v>1.4</c:v>
                </c:pt>
                <c:pt idx="5">
                  <c:v>1.6</c:v>
                </c:pt>
                <c:pt idx="6">
                  <c:v>1.7</c:v>
                </c:pt>
                <c:pt idx="7">
                  <c:v>1.7</c:v>
                </c:pt>
                <c:pt idx="8">
                  <c:v>11.5</c:v>
                </c:pt>
                <c:pt idx="9">
                  <c:v>10.9</c:v>
                </c:pt>
                <c:pt idx="10">
                  <c:v>9.4</c:v>
                </c:pt>
                <c:pt idx="11">
                  <c:v>8.1</c:v>
                </c:pt>
                <c:pt idx="12">
                  <c:v>7.1</c:v>
                </c:pt>
                <c:pt idx="13">
                  <c:v>6</c:v>
                </c:pt>
                <c:pt idx="14">
                  <c:v>4.7</c:v>
                </c:pt>
                <c:pt idx="15">
                  <c:v>10.5</c:v>
                </c:pt>
                <c:pt idx="16">
                  <c:v>7.6</c:v>
                </c:pt>
                <c:pt idx="17">
                  <c:v>4.7</c:v>
                </c:pt>
                <c:pt idx="18">
                  <c:v>3.1</c:v>
                </c:pt>
                <c:pt idx="19">
                  <c:v>2</c:v>
                </c:pt>
                <c:pt idx="20">
                  <c:v>1.2</c:v>
                </c:pt>
                <c:pt idx="21">
                  <c:v>1.8</c:v>
                </c:pt>
                <c:pt idx="22">
                  <c:v>1</c:v>
                </c:pt>
                <c:pt idx="23">
                  <c:v>0.5</c:v>
                </c:pt>
                <c:pt idx="24">
                  <c:v>0.2</c:v>
                </c:pt>
                <c:pt idx="25">
                  <c:v>0.1</c:v>
                </c:pt>
              </c:numCache>
            </c:numRef>
          </c:val>
        </c:ser>
        <c:marker val="1"/>
        <c:axId val="105826944"/>
        <c:axId val="105849600"/>
      </c:lineChart>
      <c:catAx>
        <c:axId val="105826944"/>
        <c:scaling>
          <c:orientation val="minMax"/>
        </c:scaling>
        <c:axPos val="b"/>
        <c:tickLblPos val="nextTo"/>
        <c:crossAx val="105849600"/>
        <c:crosses val="autoZero"/>
        <c:auto val="1"/>
        <c:lblAlgn val="ctr"/>
        <c:lblOffset val="100"/>
      </c:catAx>
      <c:valAx>
        <c:axId val="105849600"/>
        <c:scaling>
          <c:orientation val="minMax"/>
        </c:scaling>
        <c:axPos val="l"/>
        <c:majorGridlines/>
        <c:numFmt formatCode="General" sourceLinked="1"/>
        <c:tickLblPos val="nextTo"/>
        <c:crossAx val="105826944"/>
        <c:crosses val="autoZero"/>
        <c:crossBetween val="between"/>
      </c:valAx>
    </c:plotArea>
    <c:legend>
      <c:legendPos val="b"/>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8.3991366923995558E-2"/>
          <c:y val="5.8951087127880164E-2"/>
          <c:w val="0.88563283421641315"/>
          <c:h val="0.69555459587991808"/>
        </c:manualLayout>
      </c:layout>
      <c:barChart>
        <c:barDir val="col"/>
        <c:grouping val="clustered"/>
        <c:ser>
          <c:idx val="0"/>
          <c:order val="0"/>
          <c:tx>
            <c:strRef>
              <c:f>Лист1!$B$1</c:f>
              <c:strCache>
                <c:ptCount val="1"/>
                <c:pt idx="0">
                  <c:v>7а</c:v>
                </c:pt>
              </c:strCache>
            </c:strRef>
          </c:tx>
          <c:dLbls>
            <c:showVal val="1"/>
          </c:dLbls>
          <c:cat>
            <c:strRef>
              <c:f>Лист1!$A$2:$A$4</c:f>
              <c:strCache>
                <c:ptCount val="3"/>
                <c:pt idx="0">
                  <c:v>Подтвердили</c:v>
                </c:pt>
                <c:pt idx="1">
                  <c:v>Понизили</c:v>
                </c:pt>
                <c:pt idx="2">
                  <c:v>Повысили</c:v>
                </c:pt>
              </c:strCache>
            </c:strRef>
          </c:cat>
          <c:val>
            <c:numRef>
              <c:f>Лист1!$B$2:$B$4</c:f>
              <c:numCache>
                <c:formatCode>General</c:formatCode>
                <c:ptCount val="3"/>
                <c:pt idx="0">
                  <c:v>16</c:v>
                </c:pt>
                <c:pt idx="1">
                  <c:v>3</c:v>
                </c:pt>
                <c:pt idx="2">
                  <c:v>4</c:v>
                </c:pt>
              </c:numCache>
            </c:numRef>
          </c:val>
        </c:ser>
        <c:ser>
          <c:idx val="1"/>
          <c:order val="1"/>
          <c:tx>
            <c:strRef>
              <c:f>Лист1!$C$1</c:f>
              <c:strCache>
                <c:ptCount val="1"/>
                <c:pt idx="0">
                  <c:v>7в</c:v>
                </c:pt>
              </c:strCache>
            </c:strRef>
          </c:tx>
          <c:spPr>
            <a:solidFill>
              <a:srgbClr val="FF0000"/>
            </a:solidFill>
          </c:spPr>
          <c:dLbls>
            <c:showVal val="1"/>
          </c:dLbls>
          <c:cat>
            <c:strRef>
              <c:f>Лист1!$A$2:$A$4</c:f>
              <c:strCache>
                <c:ptCount val="3"/>
                <c:pt idx="0">
                  <c:v>Подтвердили</c:v>
                </c:pt>
                <c:pt idx="1">
                  <c:v>Понизили</c:v>
                </c:pt>
                <c:pt idx="2">
                  <c:v>Повысили</c:v>
                </c:pt>
              </c:strCache>
            </c:strRef>
          </c:cat>
          <c:val>
            <c:numRef>
              <c:f>Лист1!$C$2:$C$4</c:f>
              <c:numCache>
                <c:formatCode>General</c:formatCode>
                <c:ptCount val="3"/>
                <c:pt idx="0">
                  <c:v>6</c:v>
                </c:pt>
                <c:pt idx="1">
                  <c:v>12</c:v>
                </c:pt>
                <c:pt idx="2">
                  <c:v>5</c:v>
                </c:pt>
              </c:numCache>
            </c:numRef>
          </c:val>
        </c:ser>
        <c:axId val="105862656"/>
        <c:axId val="105864192"/>
      </c:barChart>
      <c:catAx>
        <c:axId val="105862656"/>
        <c:scaling>
          <c:orientation val="minMax"/>
        </c:scaling>
        <c:axPos val="b"/>
        <c:tickLblPos val="nextTo"/>
        <c:crossAx val="105864192"/>
        <c:crosses val="autoZero"/>
        <c:auto val="1"/>
        <c:lblAlgn val="ctr"/>
        <c:lblOffset val="100"/>
      </c:catAx>
      <c:valAx>
        <c:axId val="105864192"/>
        <c:scaling>
          <c:orientation val="minMax"/>
          <c:max val="25"/>
        </c:scaling>
        <c:axPos val="l"/>
        <c:majorGridlines/>
        <c:numFmt formatCode="General" sourceLinked="1"/>
        <c:tickLblPos val="nextTo"/>
        <c:crossAx val="105862656"/>
        <c:crosses val="autoZero"/>
        <c:crossBetween val="between"/>
      </c:valAx>
    </c:plotArea>
    <c:legend>
      <c:legendPos val="b"/>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Лицей</c:v>
                </c:pt>
              </c:strCache>
            </c:strRef>
          </c:tx>
          <c:spPr>
            <a:solidFill>
              <a:srgbClr val="FF0000"/>
            </a:solidFill>
          </c:spPr>
          <c:dLbls>
            <c:showVal val="1"/>
          </c:dLbls>
          <c:cat>
            <c:strRef>
              <c:f>Лист1!$A$2:$A$3</c:f>
              <c:strCache>
                <c:ptCount val="2"/>
                <c:pt idx="0">
                  <c:v>Успеваемость</c:v>
                </c:pt>
                <c:pt idx="1">
                  <c:v>Качество</c:v>
                </c:pt>
              </c:strCache>
            </c:strRef>
          </c:cat>
          <c:val>
            <c:numRef>
              <c:f>Лист1!$B$2:$B$3</c:f>
              <c:numCache>
                <c:formatCode>General</c:formatCode>
                <c:ptCount val="2"/>
                <c:pt idx="0">
                  <c:v>97.83</c:v>
                </c:pt>
                <c:pt idx="1">
                  <c:v>45.65</c:v>
                </c:pt>
              </c:numCache>
            </c:numRef>
          </c:val>
        </c:ser>
        <c:ser>
          <c:idx val="1"/>
          <c:order val="1"/>
          <c:tx>
            <c:strRef>
              <c:f>Лист1!$C$1</c:f>
              <c:strCache>
                <c:ptCount val="1"/>
                <c:pt idx="0">
                  <c:v>г. Салават</c:v>
                </c:pt>
              </c:strCache>
            </c:strRef>
          </c:tx>
          <c:spPr>
            <a:solidFill>
              <a:srgbClr val="FFC000"/>
            </a:solidFill>
          </c:spPr>
          <c:dLbls>
            <c:showVal val="1"/>
          </c:dLbls>
          <c:cat>
            <c:strRef>
              <c:f>Лист1!$A$2:$A$3</c:f>
              <c:strCache>
                <c:ptCount val="2"/>
                <c:pt idx="0">
                  <c:v>Успеваемость</c:v>
                </c:pt>
                <c:pt idx="1">
                  <c:v>Качество</c:v>
                </c:pt>
              </c:strCache>
            </c:strRef>
          </c:cat>
          <c:val>
            <c:numRef>
              <c:f>Лист1!$C$2:$C$3</c:f>
              <c:numCache>
                <c:formatCode>General</c:formatCode>
                <c:ptCount val="2"/>
                <c:pt idx="0">
                  <c:v>92.04</c:v>
                </c:pt>
                <c:pt idx="1">
                  <c:v>43.1</c:v>
                </c:pt>
              </c:numCache>
            </c:numRef>
          </c:val>
        </c:ser>
        <c:ser>
          <c:idx val="2"/>
          <c:order val="2"/>
          <c:tx>
            <c:strRef>
              <c:f>Лист1!$D$1</c:f>
              <c:strCache>
                <c:ptCount val="1"/>
                <c:pt idx="0">
                  <c:v>РБ</c:v>
                </c:pt>
              </c:strCache>
            </c:strRef>
          </c:tx>
          <c:dLbls>
            <c:showVal val="1"/>
          </c:dLbls>
          <c:cat>
            <c:strRef>
              <c:f>Лист1!$A$2:$A$3</c:f>
              <c:strCache>
                <c:ptCount val="2"/>
                <c:pt idx="0">
                  <c:v>Успеваемость</c:v>
                </c:pt>
                <c:pt idx="1">
                  <c:v>Качество</c:v>
                </c:pt>
              </c:strCache>
            </c:strRef>
          </c:cat>
          <c:val>
            <c:numRef>
              <c:f>Лист1!$D$2:$D$3</c:f>
              <c:numCache>
                <c:formatCode>General</c:formatCode>
                <c:ptCount val="2"/>
                <c:pt idx="0">
                  <c:v>94.06</c:v>
                </c:pt>
                <c:pt idx="1">
                  <c:v>51.47</c:v>
                </c:pt>
              </c:numCache>
            </c:numRef>
          </c:val>
        </c:ser>
        <c:ser>
          <c:idx val="3"/>
          <c:order val="3"/>
          <c:tx>
            <c:strRef>
              <c:f>Лист1!$E$1</c:f>
              <c:strCache>
                <c:ptCount val="1"/>
                <c:pt idx="0">
                  <c:v>РФ</c:v>
                </c:pt>
              </c:strCache>
            </c:strRef>
          </c:tx>
          <c:spPr>
            <a:solidFill>
              <a:srgbClr val="0070C0"/>
            </a:solidFill>
          </c:spPr>
          <c:dLbls>
            <c:showVal val="1"/>
          </c:dLbls>
          <c:cat>
            <c:strRef>
              <c:f>Лист1!$A$2:$A$3</c:f>
              <c:strCache>
                <c:ptCount val="2"/>
                <c:pt idx="0">
                  <c:v>Успеваемость</c:v>
                </c:pt>
                <c:pt idx="1">
                  <c:v>Качество</c:v>
                </c:pt>
              </c:strCache>
            </c:strRef>
          </c:cat>
          <c:val>
            <c:numRef>
              <c:f>Лист1!$E$2:$E$3</c:f>
              <c:numCache>
                <c:formatCode>General</c:formatCode>
                <c:ptCount val="2"/>
                <c:pt idx="0">
                  <c:v>90.710000000000022</c:v>
                </c:pt>
                <c:pt idx="1">
                  <c:v>41.97</c:v>
                </c:pt>
              </c:numCache>
            </c:numRef>
          </c:val>
        </c:ser>
        <c:axId val="106016128"/>
        <c:axId val="106022016"/>
      </c:barChart>
      <c:catAx>
        <c:axId val="106016128"/>
        <c:scaling>
          <c:orientation val="minMax"/>
        </c:scaling>
        <c:axPos val="b"/>
        <c:tickLblPos val="nextTo"/>
        <c:txPr>
          <a:bodyPr/>
          <a:lstStyle/>
          <a:p>
            <a:pPr>
              <a:defRPr sz="1200">
                <a:latin typeface="Times New Roman" pitchFamily="18" charset="0"/>
                <a:cs typeface="Times New Roman" pitchFamily="18" charset="0"/>
              </a:defRPr>
            </a:pPr>
            <a:endParaRPr lang="ru-RU"/>
          </a:p>
        </c:txPr>
        <c:crossAx val="106022016"/>
        <c:crosses val="autoZero"/>
        <c:auto val="1"/>
        <c:lblAlgn val="ctr"/>
        <c:lblOffset val="100"/>
      </c:catAx>
      <c:valAx>
        <c:axId val="106022016"/>
        <c:scaling>
          <c:orientation val="minMax"/>
          <c:max val="100"/>
        </c:scaling>
        <c:axPos val="l"/>
        <c:majorGridlines/>
        <c:numFmt formatCode="General" sourceLinked="1"/>
        <c:tickLblPos val="nextTo"/>
        <c:txPr>
          <a:bodyPr/>
          <a:lstStyle/>
          <a:p>
            <a:pPr>
              <a:defRPr sz="1200">
                <a:latin typeface="Times New Roman" pitchFamily="18" charset="0"/>
                <a:cs typeface="Times New Roman" pitchFamily="18" charset="0"/>
              </a:defRPr>
            </a:pPr>
            <a:endParaRPr lang="ru-RU"/>
          </a:p>
        </c:txPr>
        <c:crossAx val="106016128"/>
        <c:crosses val="autoZero"/>
        <c:crossBetween val="between"/>
      </c:valAx>
    </c:plotArea>
    <c:legend>
      <c:legendPos val="b"/>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Лист1!$A$2</c:f>
              <c:strCache>
                <c:ptCount val="1"/>
                <c:pt idx="0">
                  <c:v>Лицей</c:v>
                </c:pt>
              </c:strCache>
            </c:strRef>
          </c:tx>
          <c:spPr>
            <a:ln>
              <a:solidFill>
                <a:srgbClr val="FF0000"/>
              </a:solidFill>
            </a:ln>
          </c:spPr>
          <c:marker>
            <c:spPr>
              <a:solidFill>
                <a:srgbClr val="FF0000"/>
              </a:solidFill>
              <a:ln>
                <a:solidFill>
                  <a:srgbClr val="FF0000"/>
                </a:solidFill>
              </a:ln>
            </c:spPr>
          </c:marker>
          <c:cat>
            <c:strRef>
              <c:f>Лист1!$B$1:$T$1</c:f>
              <c:strCach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strCache>
            </c:strRef>
          </c:cat>
          <c:val>
            <c:numRef>
              <c:f>Лист1!$B$2:$T$2</c:f>
              <c:numCache>
                <c:formatCode>General</c:formatCode>
                <c:ptCount val="19"/>
                <c:pt idx="0">
                  <c:v>0</c:v>
                </c:pt>
                <c:pt idx="1">
                  <c:v>0</c:v>
                </c:pt>
                <c:pt idx="2">
                  <c:v>0</c:v>
                </c:pt>
                <c:pt idx="3">
                  <c:v>2.2000000000000002</c:v>
                </c:pt>
                <c:pt idx="4">
                  <c:v>0</c:v>
                </c:pt>
                <c:pt idx="5">
                  <c:v>28.3</c:v>
                </c:pt>
                <c:pt idx="6">
                  <c:v>15.2</c:v>
                </c:pt>
                <c:pt idx="7">
                  <c:v>8.7000000000000011</c:v>
                </c:pt>
                <c:pt idx="8">
                  <c:v>21.7</c:v>
                </c:pt>
                <c:pt idx="9">
                  <c:v>10.9</c:v>
                </c:pt>
                <c:pt idx="10">
                  <c:v>4.3</c:v>
                </c:pt>
                <c:pt idx="11">
                  <c:v>4.3</c:v>
                </c:pt>
                <c:pt idx="12">
                  <c:v>4.3</c:v>
                </c:pt>
                <c:pt idx="13">
                  <c:v>0</c:v>
                </c:pt>
                <c:pt idx="14">
                  <c:v>0</c:v>
                </c:pt>
                <c:pt idx="15">
                  <c:v>0</c:v>
                </c:pt>
                <c:pt idx="16">
                  <c:v>0</c:v>
                </c:pt>
                <c:pt idx="17">
                  <c:v>0</c:v>
                </c:pt>
                <c:pt idx="18">
                  <c:v>0</c:v>
                </c:pt>
              </c:numCache>
            </c:numRef>
          </c:val>
        </c:ser>
        <c:ser>
          <c:idx val="1"/>
          <c:order val="1"/>
          <c:tx>
            <c:strRef>
              <c:f>Лист1!$A$3</c:f>
              <c:strCache>
                <c:ptCount val="1"/>
                <c:pt idx="0">
                  <c:v>Город</c:v>
                </c:pt>
              </c:strCache>
            </c:strRef>
          </c:tx>
          <c:spPr>
            <a:ln>
              <a:solidFill>
                <a:srgbClr val="FFC000"/>
              </a:solidFill>
            </a:ln>
          </c:spPr>
          <c:marker>
            <c:spPr>
              <a:solidFill>
                <a:srgbClr val="FFC000"/>
              </a:solidFill>
              <a:ln>
                <a:solidFill>
                  <a:srgbClr val="FFC000"/>
                </a:solidFill>
              </a:ln>
            </c:spPr>
          </c:marker>
          <c:cat>
            <c:strRef>
              <c:f>Лист1!$B$1:$T$1</c:f>
              <c:strCach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strCache>
            </c:strRef>
          </c:cat>
          <c:val>
            <c:numRef>
              <c:f>Лист1!$B$3:$T$3</c:f>
              <c:numCache>
                <c:formatCode>General</c:formatCode>
                <c:ptCount val="19"/>
                <c:pt idx="0">
                  <c:v>1.2</c:v>
                </c:pt>
                <c:pt idx="1">
                  <c:v>1.4</c:v>
                </c:pt>
                <c:pt idx="2">
                  <c:v>1.7</c:v>
                </c:pt>
                <c:pt idx="3">
                  <c:v>1.9000000000000001</c:v>
                </c:pt>
                <c:pt idx="4">
                  <c:v>1.7</c:v>
                </c:pt>
                <c:pt idx="5">
                  <c:v>18.600000000000001</c:v>
                </c:pt>
                <c:pt idx="6">
                  <c:v>18.100000000000001</c:v>
                </c:pt>
                <c:pt idx="7">
                  <c:v>12.2</c:v>
                </c:pt>
                <c:pt idx="8">
                  <c:v>11.8</c:v>
                </c:pt>
                <c:pt idx="9">
                  <c:v>10.7</c:v>
                </c:pt>
                <c:pt idx="10">
                  <c:v>7.4</c:v>
                </c:pt>
                <c:pt idx="11">
                  <c:v>5.8</c:v>
                </c:pt>
                <c:pt idx="12">
                  <c:v>2.9</c:v>
                </c:pt>
                <c:pt idx="13">
                  <c:v>1.9000000000000001</c:v>
                </c:pt>
                <c:pt idx="14">
                  <c:v>1.6</c:v>
                </c:pt>
                <c:pt idx="15">
                  <c:v>0.4</c:v>
                </c:pt>
                <c:pt idx="16">
                  <c:v>0.60000000000000064</c:v>
                </c:pt>
                <c:pt idx="17">
                  <c:v>0</c:v>
                </c:pt>
                <c:pt idx="18">
                  <c:v>0</c:v>
                </c:pt>
              </c:numCache>
            </c:numRef>
          </c:val>
        </c:ser>
        <c:ser>
          <c:idx val="2"/>
          <c:order val="2"/>
          <c:tx>
            <c:strRef>
              <c:f>Лист1!$A$4</c:f>
              <c:strCache>
                <c:ptCount val="1"/>
                <c:pt idx="0">
                  <c:v>РБ</c:v>
                </c:pt>
              </c:strCache>
            </c:strRef>
          </c:tx>
          <c:cat>
            <c:strRef>
              <c:f>Лист1!$B$1:$T$1</c:f>
              <c:strCach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strCache>
            </c:strRef>
          </c:cat>
          <c:val>
            <c:numRef>
              <c:f>Лист1!$B$4:$T$4</c:f>
              <c:numCache>
                <c:formatCode>General</c:formatCode>
                <c:ptCount val="19"/>
                <c:pt idx="0">
                  <c:v>0.4</c:v>
                </c:pt>
                <c:pt idx="1">
                  <c:v>0.9</c:v>
                </c:pt>
                <c:pt idx="2">
                  <c:v>1.4</c:v>
                </c:pt>
                <c:pt idx="3">
                  <c:v>1.5</c:v>
                </c:pt>
                <c:pt idx="4">
                  <c:v>1.8</c:v>
                </c:pt>
                <c:pt idx="5">
                  <c:v>10.8</c:v>
                </c:pt>
                <c:pt idx="6">
                  <c:v>19.100000000000001</c:v>
                </c:pt>
                <c:pt idx="7">
                  <c:v>12.8</c:v>
                </c:pt>
                <c:pt idx="8">
                  <c:v>11.8</c:v>
                </c:pt>
                <c:pt idx="9">
                  <c:v>17.2</c:v>
                </c:pt>
                <c:pt idx="10">
                  <c:v>9.1</c:v>
                </c:pt>
                <c:pt idx="11">
                  <c:v>4.3</c:v>
                </c:pt>
                <c:pt idx="12">
                  <c:v>4.3</c:v>
                </c:pt>
                <c:pt idx="13">
                  <c:v>2.4</c:v>
                </c:pt>
                <c:pt idx="14">
                  <c:v>1.3</c:v>
                </c:pt>
                <c:pt idx="15">
                  <c:v>0.60000000000000064</c:v>
                </c:pt>
                <c:pt idx="16">
                  <c:v>0.30000000000000032</c:v>
                </c:pt>
                <c:pt idx="17">
                  <c:v>0.2</c:v>
                </c:pt>
                <c:pt idx="18">
                  <c:v>0</c:v>
                </c:pt>
              </c:numCache>
            </c:numRef>
          </c:val>
        </c:ser>
        <c:ser>
          <c:idx val="3"/>
          <c:order val="3"/>
          <c:tx>
            <c:strRef>
              <c:f>Лист1!$A$5</c:f>
              <c:strCache>
                <c:ptCount val="1"/>
                <c:pt idx="0">
                  <c:v>РФ</c:v>
                </c:pt>
              </c:strCache>
            </c:strRef>
          </c:tx>
          <c:spPr>
            <a:ln>
              <a:solidFill>
                <a:srgbClr val="0070C0"/>
              </a:solidFill>
            </a:ln>
          </c:spPr>
          <c:marker>
            <c:spPr>
              <a:solidFill>
                <a:srgbClr val="0070C0"/>
              </a:solidFill>
              <a:ln>
                <a:solidFill>
                  <a:srgbClr val="0070C0"/>
                </a:solidFill>
              </a:ln>
            </c:spPr>
          </c:marker>
          <c:cat>
            <c:strRef>
              <c:f>Лист1!$B$1:$T$1</c:f>
              <c:strCach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strCache>
            </c:strRef>
          </c:cat>
          <c:val>
            <c:numRef>
              <c:f>Лист1!$B$5:$T$5</c:f>
              <c:numCache>
                <c:formatCode>General</c:formatCode>
                <c:ptCount val="19"/>
                <c:pt idx="0">
                  <c:v>0.8</c:v>
                </c:pt>
                <c:pt idx="1">
                  <c:v>1.5</c:v>
                </c:pt>
                <c:pt idx="2">
                  <c:v>2.2000000000000002</c:v>
                </c:pt>
                <c:pt idx="3">
                  <c:v>2.5</c:v>
                </c:pt>
                <c:pt idx="4">
                  <c:v>2.2999999999999998</c:v>
                </c:pt>
                <c:pt idx="5">
                  <c:v>18.899999999999999</c:v>
                </c:pt>
                <c:pt idx="6">
                  <c:v>15.5</c:v>
                </c:pt>
                <c:pt idx="7">
                  <c:v>11.6</c:v>
                </c:pt>
                <c:pt idx="8">
                  <c:v>15</c:v>
                </c:pt>
                <c:pt idx="9">
                  <c:v>11.5</c:v>
                </c:pt>
                <c:pt idx="10">
                  <c:v>7.6</c:v>
                </c:pt>
                <c:pt idx="11">
                  <c:v>4.3</c:v>
                </c:pt>
                <c:pt idx="12">
                  <c:v>2.9</c:v>
                </c:pt>
                <c:pt idx="13">
                  <c:v>1.6</c:v>
                </c:pt>
                <c:pt idx="14">
                  <c:v>0.9</c:v>
                </c:pt>
                <c:pt idx="15">
                  <c:v>0.5</c:v>
                </c:pt>
                <c:pt idx="16">
                  <c:v>0.30000000000000032</c:v>
                </c:pt>
                <c:pt idx="17">
                  <c:v>0.1</c:v>
                </c:pt>
                <c:pt idx="18">
                  <c:v>0</c:v>
                </c:pt>
              </c:numCache>
            </c:numRef>
          </c:val>
        </c:ser>
        <c:marker val="1"/>
        <c:axId val="105927808"/>
        <c:axId val="105929728"/>
      </c:lineChart>
      <c:catAx>
        <c:axId val="105927808"/>
        <c:scaling>
          <c:orientation val="minMax"/>
        </c:scaling>
        <c:axPos val="b"/>
        <c:tickLblPos val="nextTo"/>
        <c:crossAx val="105929728"/>
        <c:crosses val="autoZero"/>
        <c:auto val="1"/>
        <c:lblAlgn val="ctr"/>
        <c:lblOffset val="100"/>
      </c:catAx>
      <c:valAx>
        <c:axId val="105929728"/>
        <c:scaling>
          <c:orientation val="minMax"/>
        </c:scaling>
        <c:axPos val="l"/>
        <c:majorGridlines/>
        <c:numFmt formatCode="General" sourceLinked="1"/>
        <c:tickLblPos val="nextTo"/>
        <c:crossAx val="105927808"/>
        <c:crosses val="autoZero"/>
        <c:crossBetween val="between"/>
      </c:valAx>
    </c:plotArea>
    <c:legend>
      <c:legendPos val="b"/>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Лицей</c:v>
                </c:pt>
              </c:strCache>
            </c:strRef>
          </c:tx>
          <c:spPr>
            <a:solidFill>
              <a:srgbClr val="FF0000"/>
            </a:solidFill>
          </c:spPr>
          <c:dLbls>
            <c:showVal val="1"/>
          </c:dLbls>
          <c:cat>
            <c:strRef>
              <c:f>Лист1!$A$2:$A$3</c:f>
              <c:strCache>
                <c:ptCount val="2"/>
                <c:pt idx="0">
                  <c:v>Успеваемость</c:v>
                </c:pt>
                <c:pt idx="1">
                  <c:v>Качество</c:v>
                </c:pt>
              </c:strCache>
            </c:strRef>
          </c:cat>
          <c:val>
            <c:numRef>
              <c:f>Лист1!$B$2:$B$3</c:f>
              <c:numCache>
                <c:formatCode>General</c:formatCode>
                <c:ptCount val="2"/>
                <c:pt idx="0">
                  <c:v>100</c:v>
                </c:pt>
                <c:pt idx="1">
                  <c:v>56.1</c:v>
                </c:pt>
              </c:numCache>
            </c:numRef>
          </c:val>
        </c:ser>
        <c:ser>
          <c:idx val="1"/>
          <c:order val="1"/>
          <c:tx>
            <c:strRef>
              <c:f>Лист1!$C$1</c:f>
              <c:strCache>
                <c:ptCount val="1"/>
                <c:pt idx="0">
                  <c:v>г. Салават</c:v>
                </c:pt>
              </c:strCache>
            </c:strRef>
          </c:tx>
          <c:spPr>
            <a:solidFill>
              <a:srgbClr val="FFC000"/>
            </a:solidFill>
          </c:spPr>
          <c:dLbls>
            <c:showVal val="1"/>
          </c:dLbls>
          <c:cat>
            <c:strRef>
              <c:f>Лист1!$A$2:$A$3</c:f>
              <c:strCache>
                <c:ptCount val="2"/>
                <c:pt idx="0">
                  <c:v>Успеваемость</c:v>
                </c:pt>
                <c:pt idx="1">
                  <c:v>Качество</c:v>
                </c:pt>
              </c:strCache>
            </c:strRef>
          </c:cat>
          <c:val>
            <c:numRef>
              <c:f>Лист1!$C$2:$C$3</c:f>
              <c:numCache>
                <c:formatCode>General</c:formatCode>
                <c:ptCount val="2"/>
                <c:pt idx="0">
                  <c:v>89.11</c:v>
                </c:pt>
                <c:pt idx="1">
                  <c:v>39.54</c:v>
                </c:pt>
              </c:numCache>
            </c:numRef>
          </c:val>
        </c:ser>
        <c:ser>
          <c:idx val="2"/>
          <c:order val="2"/>
          <c:tx>
            <c:strRef>
              <c:f>Лист1!$D$1</c:f>
              <c:strCache>
                <c:ptCount val="1"/>
                <c:pt idx="0">
                  <c:v>РБ</c:v>
                </c:pt>
              </c:strCache>
            </c:strRef>
          </c:tx>
          <c:dLbls>
            <c:showVal val="1"/>
          </c:dLbls>
          <c:cat>
            <c:strRef>
              <c:f>Лист1!$A$2:$A$3</c:f>
              <c:strCache>
                <c:ptCount val="2"/>
                <c:pt idx="0">
                  <c:v>Успеваемость</c:v>
                </c:pt>
                <c:pt idx="1">
                  <c:v>Качество</c:v>
                </c:pt>
              </c:strCache>
            </c:strRef>
          </c:cat>
          <c:val>
            <c:numRef>
              <c:f>Лист1!$D$2:$D$3</c:f>
              <c:numCache>
                <c:formatCode>General</c:formatCode>
                <c:ptCount val="2"/>
                <c:pt idx="0">
                  <c:v>94.990000000000023</c:v>
                </c:pt>
                <c:pt idx="1">
                  <c:v>51.849999999999994</c:v>
                </c:pt>
              </c:numCache>
            </c:numRef>
          </c:val>
        </c:ser>
        <c:ser>
          <c:idx val="3"/>
          <c:order val="3"/>
          <c:tx>
            <c:strRef>
              <c:f>Лист1!$E$1</c:f>
              <c:strCache>
                <c:ptCount val="1"/>
                <c:pt idx="0">
                  <c:v>РФ</c:v>
                </c:pt>
              </c:strCache>
            </c:strRef>
          </c:tx>
          <c:spPr>
            <a:solidFill>
              <a:srgbClr val="0070C0"/>
            </a:solidFill>
          </c:spPr>
          <c:dLbls>
            <c:showVal val="1"/>
          </c:dLbls>
          <c:cat>
            <c:strRef>
              <c:f>Лист1!$A$2:$A$3</c:f>
              <c:strCache>
                <c:ptCount val="2"/>
                <c:pt idx="0">
                  <c:v>Успеваемость</c:v>
                </c:pt>
                <c:pt idx="1">
                  <c:v>Качество</c:v>
                </c:pt>
              </c:strCache>
            </c:strRef>
          </c:cat>
          <c:val>
            <c:numRef>
              <c:f>Лист1!$E$2:$E$3</c:f>
              <c:numCache>
                <c:formatCode>General</c:formatCode>
                <c:ptCount val="2"/>
                <c:pt idx="0">
                  <c:v>90.8</c:v>
                </c:pt>
                <c:pt idx="1">
                  <c:v>44.09</c:v>
                </c:pt>
              </c:numCache>
            </c:numRef>
          </c:val>
        </c:ser>
        <c:axId val="105962880"/>
        <c:axId val="105993344"/>
      </c:barChart>
      <c:catAx>
        <c:axId val="105962880"/>
        <c:scaling>
          <c:orientation val="minMax"/>
        </c:scaling>
        <c:axPos val="b"/>
        <c:tickLblPos val="nextTo"/>
        <c:txPr>
          <a:bodyPr/>
          <a:lstStyle/>
          <a:p>
            <a:pPr>
              <a:defRPr sz="1200">
                <a:latin typeface="Times New Roman" pitchFamily="18" charset="0"/>
                <a:cs typeface="Times New Roman" pitchFamily="18" charset="0"/>
              </a:defRPr>
            </a:pPr>
            <a:endParaRPr lang="ru-RU"/>
          </a:p>
        </c:txPr>
        <c:crossAx val="105993344"/>
        <c:crosses val="autoZero"/>
        <c:auto val="1"/>
        <c:lblAlgn val="ctr"/>
        <c:lblOffset val="100"/>
      </c:catAx>
      <c:valAx>
        <c:axId val="105993344"/>
        <c:scaling>
          <c:orientation val="minMax"/>
          <c:max val="100"/>
        </c:scaling>
        <c:axPos val="l"/>
        <c:majorGridlines/>
        <c:numFmt formatCode="General" sourceLinked="1"/>
        <c:tickLblPos val="nextTo"/>
        <c:txPr>
          <a:bodyPr/>
          <a:lstStyle/>
          <a:p>
            <a:pPr>
              <a:defRPr sz="1200">
                <a:latin typeface="Times New Roman" pitchFamily="18" charset="0"/>
                <a:cs typeface="Times New Roman" pitchFamily="18" charset="0"/>
              </a:defRPr>
            </a:pPr>
            <a:endParaRPr lang="ru-RU"/>
          </a:p>
        </c:txPr>
        <c:crossAx val="105962880"/>
        <c:crosses val="autoZero"/>
        <c:crossBetween val="between"/>
      </c:valAx>
    </c:plotArea>
    <c:legend>
      <c:legendPos val="b"/>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Лист1!$A$2</c:f>
              <c:strCache>
                <c:ptCount val="1"/>
                <c:pt idx="0">
                  <c:v>Лицей</c:v>
                </c:pt>
              </c:strCache>
            </c:strRef>
          </c:tx>
          <c:spPr>
            <a:ln>
              <a:solidFill>
                <a:srgbClr val="FF0000"/>
              </a:solidFill>
            </a:ln>
          </c:spPr>
          <c:marker>
            <c:spPr>
              <a:solidFill>
                <a:srgbClr val="FF0000"/>
              </a:solidFill>
              <a:ln>
                <a:solidFill>
                  <a:srgbClr val="FF0000"/>
                </a:solidFill>
              </a:ln>
            </c:spPr>
          </c:marker>
          <c:cat>
            <c:strRef>
              <c:f>Лист1!$B$1:$T$1</c:f>
              <c:strCach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strCache>
            </c:strRef>
          </c:cat>
          <c:val>
            <c:numRef>
              <c:f>Лист1!$B$2:$T$2</c:f>
              <c:numCache>
                <c:formatCode>General</c:formatCode>
                <c:ptCount val="19"/>
                <c:pt idx="0">
                  <c:v>0</c:v>
                </c:pt>
                <c:pt idx="1">
                  <c:v>0</c:v>
                </c:pt>
                <c:pt idx="2">
                  <c:v>0</c:v>
                </c:pt>
                <c:pt idx="3">
                  <c:v>0</c:v>
                </c:pt>
                <c:pt idx="4">
                  <c:v>0</c:v>
                </c:pt>
                <c:pt idx="5">
                  <c:v>12.2</c:v>
                </c:pt>
                <c:pt idx="6">
                  <c:v>22</c:v>
                </c:pt>
                <c:pt idx="7">
                  <c:v>9.8000000000000007</c:v>
                </c:pt>
                <c:pt idx="8">
                  <c:v>22</c:v>
                </c:pt>
                <c:pt idx="9">
                  <c:v>22</c:v>
                </c:pt>
                <c:pt idx="10">
                  <c:v>9.8000000000000007</c:v>
                </c:pt>
                <c:pt idx="11">
                  <c:v>0</c:v>
                </c:pt>
                <c:pt idx="12">
                  <c:v>0</c:v>
                </c:pt>
                <c:pt idx="13">
                  <c:v>0</c:v>
                </c:pt>
                <c:pt idx="14">
                  <c:v>2.4</c:v>
                </c:pt>
                <c:pt idx="15">
                  <c:v>0</c:v>
                </c:pt>
                <c:pt idx="16">
                  <c:v>0</c:v>
                </c:pt>
                <c:pt idx="17">
                  <c:v>0</c:v>
                </c:pt>
                <c:pt idx="18">
                  <c:v>0</c:v>
                </c:pt>
              </c:numCache>
            </c:numRef>
          </c:val>
        </c:ser>
        <c:ser>
          <c:idx val="1"/>
          <c:order val="1"/>
          <c:tx>
            <c:strRef>
              <c:f>Лист1!$A$3</c:f>
              <c:strCache>
                <c:ptCount val="1"/>
                <c:pt idx="0">
                  <c:v>Город</c:v>
                </c:pt>
              </c:strCache>
            </c:strRef>
          </c:tx>
          <c:spPr>
            <a:ln>
              <a:solidFill>
                <a:srgbClr val="FFC000"/>
              </a:solidFill>
            </a:ln>
          </c:spPr>
          <c:marker>
            <c:spPr>
              <a:solidFill>
                <a:srgbClr val="FFC000"/>
              </a:solidFill>
              <a:ln>
                <a:solidFill>
                  <a:srgbClr val="FFC000"/>
                </a:solidFill>
              </a:ln>
            </c:spPr>
          </c:marker>
          <c:cat>
            <c:strRef>
              <c:f>Лист1!$B$1:$T$1</c:f>
              <c:strCach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strCache>
            </c:strRef>
          </c:cat>
          <c:val>
            <c:numRef>
              <c:f>Лист1!$B$3:$T$3</c:f>
              <c:numCache>
                <c:formatCode>General</c:formatCode>
                <c:ptCount val="19"/>
                <c:pt idx="0">
                  <c:v>0.9</c:v>
                </c:pt>
                <c:pt idx="1">
                  <c:v>2.2999999999999998</c:v>
                </c:pt>
                <c:pt idx="2">
                  <c:v>1.7</c:v>
                </c:pt>
                <c:pt idx="3">
                  <c:v>3.2</c:v>
                </c:pt>
                <c:pt idx="4">
                  <c:v>2.9</c:v>
                </c:pt>
                <c:pt idx="5">
                  <c:v>15.8</c:v>
                </c:pt>
                <c:pt idx="6">
                  <c:v>22.6</c:v>
                </c:pt>
                <c:pt idx="7">
                  <c:v>11.2</c:v>
                </c:pt>
                <c:pt idx="8">
                  <c:v>13.2</c:v>
                </c:pt>
                <c:pt idx="9">
                  <c:v>13.5</c:v>
                </c:pt>
                <c:pt idx="10">
                  <c:v>6</c:v>
                </c:pt>
                <c:pt idx="11">
                  <c:v>3.7</c:v>
                </c:pt>
                <c:pt idx="12">
                  <c:v>1.1000000000000001</c:v>
                </c:pt>
                <c:pt idx="13">
                  <c:v>0.9</c:v>
                </c:pt>
                <c:pt idx="14">
                  <c:v>1.1000000000000001</c:v>
                </c:pt>
                <c:pt idx="15">
                  <c:v>0</c:v>
                </c:pt>
                <c:pt idx="16">
                  <c:v>0</c:v>
                </c:pt>
                <c:pt idx="17">
                  <c:v>0</c:v>
                </c:pt>
                <c:pt idx="18">
                  <c:v>0</c:v>
                </c:pt>
              </c:numCache>
            </c:numRef>
          </c:val>
        </c:ser>
        <c:ser>
          <c:idx val="2"/>
          <c:order val="2"/>
          <c:tx>
            <c:strRef>
              <c:f>Лист1!$A$4</c:f>
              <c:strCache>
                <c:ptCount val="1"/>
                <c:pt idx="0">
                  <c:v>РБ</c:v>
                </c:pt>
              </c:strCache>
            </c:strRef>
          </c:tx>
          <c:cat>
            <c:strRef>
              <c:f>Лист1!$B$1:$T$1</c:f>
              <c:strCach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strCache>
            </c:strRef>
          </c:cat>
          <c:val>
            <c:numRef>
              <c:f>Лист1!$B$4:$T$4</c:f>
              <c:numCache>
                <c:formatCode>General</c:formatCode>
                <c:ptCount val="19"/>
                <c:pt idx="0">
                  <c:v>0.30000000000000032</c:v>
                </c:pt>
                <c:pt idx="1">
                  <c:v>0.60000000000000064</c:v>
                </c:pt>
                <c:pt idx="2">
                  <c:v>1.2</c:v>
                </c:pt>
                <c:pt idx="3">
                  <c:v>1.6</c:v>
                </c:pt>
                <c:pt idx="4">
                  <c:v>1.5</c:v>
                </c:pt>
                <c:pt idx="5">
                  <c:v>10</c:v>
                </c:pt>
                <c:pt idx="6">
                  <c:v>20.6</c:v>
                </c:pt>
                <c:pt idx="7">
                  <c:v>13.1</c:v>
                </c:pt>
                <c:pt idx="8">
                  <c:v>12.8</c:v>
                </c:pt>
                <c:pt idx="9">
                  <c:v>17.7</c:v>
                </c:pt>
                <c:pt idx="10">
                  <c:v>8.7000000000000011</c:v>
                </c:pt>
                <c:pt idx="11">
                  <c:v>3.9</c:v>
                </c:pt>
                <c:pt idx="12">
                  <c:v>4</c:v>
                </c:pt>
                <c:pt idx="13">
                  <c:v>1.7</c:v>
                </c:pt>
                <c:pt idx="14">
                  <c:v>1.2</c:v>
                </c:pt>
                <c:pt idx="15">
                  <c:v>0.70000000000000062</c:v>
                </c:pt>
                <c:pt idx="16">
                  <c:v>0.30000000000000032</c:v>
                </c:pt>
                <c:pt idx="17">
                  <c:v>0.1</c:v>
                </c:pt>
                <c:pt idx="18">
                  <c:v>0</c:v>
                </c:pt>
              </c:numCache>
            </c:numRef>
          </c:val>
        </c:ser>
        <c:ser>
          <c:idx val="3"/>
          <c:order val="3"/>
          <c:tx>
            <c:strRef>
              <c:f>Лист1!$A$5</c:f>
              <c:strCache>
                <c:ptCount val="1"/>
                <c:pt idx="0">
                  <c:v>РФ</c:v>
                </c:pt>
              </c:strCache>
            </c:strRef>
          </c:tx>
          <c:spPr>
            <a:ln>
              <a:solidFill>
                <a:srgbClr val="0070C0"/>
              </a:solidFill>
            </a:ln>
          </c:spPr>
          <c:marker>
            <c:spPr>
              <a:solidFill>
                <a:srgbClr val="0070C0"/>
              </a:solidFill>
              <a:ln>
                <a:solidFill>
                  <a:srgbClr val="0070C0"/>
                </a:solidFill>
              </a:ln>
            </c:spPr>
          </c:marker>
          <c:cat>
            <c:strRef>
              <c:f>Лист1!$B$1:$T$1</c:f>
              <c:strCach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strCache>
            </c:strRef>
          </c:cat>
          <c:val>
            <c:numRef>
              <c:f>Лист1!$B$5:$T$5</c:f>
              <c:numCache>
                <c:formatCode>General</c:formatCode>
                <c:ptCount val="19"/>
                <c:pt idx="0">
                  <c:v>0.9</c:v>
                </c:pt>
                <c:pt idx="1">
                  <c:v>1.5</c:v>
                </c:pt>
                <c:pt idx="2">
                  <c:v>2.2000000000000002</c:v>
                </c:pt>
                <c:pt idx="3">
                  <c:v>2.5</c:v>
                </c:pt>
                <c:pt idx="4">
                  <c:v>2.4</c:v>
                </c:pt>
                <c:pt idx="5">
                  <c:v>19</c:v>
                </c:pt>
                <c:pt idx="6">
                  <c:v>16</c:v>
                </c:pt>
                <c:pt idx="7">
                  <c:v>12</c:v>
                </c:pt>
                <c:pt idx="8">
                  <c:v>15.2</c:v>
                </c:pt>
                <c:pt idx="9">
                  <c:v>11.5</c:v>
                </c:pt>
                <c:pt idx="10">
                  <c:v>7.3</c:v>
                </c:pt>
                <c:pt idx="11">
                  <c:v>4</c:v>
                </c:pt>
                <c:pt idx="12">
                  <c:v>2.6</c:v>
                </c:pt>
                <c:pt idx="13">
                  <c:v>1.3</c:v>
                </c:pt>
                <c:pt idx="14">
                  <c:v>0.8</c:v>
                </c:pt>
                <c:pt idx="15">
                  <c:v>0.4</c:v>
                </c:pt>
                <c:pt idx="16">
                  <c:v>0.2</c:v>
                </c:pt>
                <c:pt idx="17">
                  <c:v>0.1</c:v>
                </c:pt>
                <c:pt idx="18">
                  <c:v>0</c:v>
                </c:pt>
              </c:numCache>
            </c:numRef>
          </c:val>
        </c:ser>
        <c:marker val="1"/>
        <c:axId val="106185856"/>
        <c:axId val="106187776"/>
      </c:lineChart>
      <c:catAx>
        <c:axId val="106185856"/>
        <c:scaling>
          <c:orientation val="minMax"/>
        </c:scaling>
        <c:axPos val="b"/>
        <c:tickLblPos val="nextTo"/>
        <c:crossAx val="106187776"/>
        <c:crosses val="autoZero"/>
        <c:auto val="1"/>
        <c:lblAlgn val="ctr"/>
        <c:lblOffset val="100"/>
      </c:catAx>
      <c:valAx>
        <c:axId val="106187776"/>
        <c:scaling>
          <c:orientation val="minMax"/>
        </c:scaling>
        <c:axPos val="l"/>
        <c:majorGridlines/>
        <c:numFmt formatCode="General" sourceLinked="1"/>
        <c:tickLblPos val="nextTo"/>
        <c:crossAx val="106185856"/>
        <c:crosses val="autoZero"/>
        <c:crossBetween val="between"/>
      </c:valAx>
    </c:plotArea>
    <c:legend>
      <c:legendPos val="b"/>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6.7442268125173871E-2"/>
          <c:y val="5.0093755706521574E-2"/>
          <c:w val="0.90504508625774061"/>
          <c:h val="0.69469461361211127"/>
        </c:manualLayout>
      </c:layout>
      <c:lineChart>
        <c:grouping val="standard"/>
        <c:ser>
          <c:idx val="0"/>
          <c:order val="0"/>
          <c:tx>
            <c:strRef>
              <c:f>Лист1!$A$2</c:f>
              <c:strCache>
                <c:ptCount val="1"/>
                <c:pt idx="0">
                  <c:v>Лицей</c:v>
                </c:pt>
              </c:strCache>
            </c:strRef>
          </c:tx>
          <c:spPr>
            <a:ln>
              <a:solidFill>
                <a:srgbClr val="FF0000"/>
              </a:solidFill>
            </a:ln>
          </c:spPr>
          <c:marker>
            <c:spPr>
              <a:solidFill>
                <a:srgbClr val="FF0000"/>
              </a:solidFill>
              <a:ln>
                <a:solidFill>
                  <a:srgbClr val="FF0000"/>
                </a:solidFill>
              </a:ln>
            </c:spPr>
          </c:marker>
          <c:cat>
            <c:strRef>
              <c:f>Лист1!$B$1:$AU$1</c:f>
              <c:strCache>
                <c:ptCount val="4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strCache>
            </c:strRef>
          </c:cat>
          <c:val>
            <c:numRef>
              <c:f>Лист1!$B$2:$AU$2</c:f>
              <c:numCache>
                <c:formatCode>General</c:formatCode>
                <c:ptCount val="46"/>
                <c:pt idx="0">
                  <c:v>0</c:v>
                </c:pt>
                <c:pt idx="1">
                  <c:v>0</c:v>
                </c:pt>
                <c:pt idx="2">
                  <c:v>0</c:v>
                </c:pt>
                <c:pt idx="3">
                  <c:v>0</c:v>
                </c:pt>
                <c:pt idx="4">
                  <c:v>0</c:v>
                </c:pt>
                <c:pt idx="5">
                  <c:v>0</c:v>
                </c:pt>
                <c:pt idx="6">
                  <c:v>0</c:v>
                </c:pt>
                <c:pt idx="7">
                  <c:v>0</c:v>
                </c:pt>
                <c:pt idx="8">
                  <c:v>0</c:v>
                </c:pt>
                <c:pt idx="9">
                  <c:v>0</c:v>
                </c:pt>
                <c:pt idx="10">
                  <c:v>0</c:v>
                </c:pt>
                <c:pt idx="11">
                  <c:v>1.8</c:v>
                </c:pt>
                <c:pt idx="12">
                  <c:v>0</c:v>
                </c:pt>
                <c:pt idx="13">
                  <c:v>0</c:v>
                </c:pt>
                <c:pt idx="14">
                  <c:v>0</c:v>
                </c:pt>
                <c:pt idx="15">
                  <c:v>1.8</c:v>
                </c:pt>
                <c:pt idx="16">
                  <c:v>0</c:v>
                </c:pt>
                <c:pt idx="17">
                  <c:v>0.9</c:v>
                </c:pt>
                <c:pt idx="18">
                  <c:v>0.9</c:v>
                </c:pt>
                <c:pt idx="19">
                  <c:v>1.8</c:v>
                </c:pt>
                <c:pt idx="20">
                  <c:v>1.8</c:v>
                </c:pt>
                <c:pt idx="21">
                  <c:v>0</c:v>
                </c:pt>
                <c:pt idx="22">
                  <c:v>1.8</c:v>
                </c:pt>
                <c:pt idx="23">
                  <c:v>2.8</c:v>
                </c:pt>
                <c:pt idx="24">
                  <c:v>1.8</c:v>
                </c:pt>
                <c:pt idx="25">
                  <c:v>4.5999999999999996</c:v>
                </c:pt>
                <c:pt idx="26">
                  <c:v>4.5999999999999996</c:v>
                </c:pt>
                <c:pt idx="27">
                  <c:v>5.5</c:v>
                </c:pt>
                <c:pt idx="28">
                  <c:v>2.8</c:v>
                </c:pt>
                <c:pt idx="29">
                  <c:v>6.4</c:v>
                </c:pt>
                <c:pt idx="30">
                  <c:v>2.8</c:v>
                </c:pt>
                <c:pt idx="31">
                  <c:v>2.8</c:v>
                </c:pt>
                <c:pt idx="32">
                  <c:v>4.5999999999999996</c:v>
                </c:pt>
                <c:pt idx="33">
                  <c:v>8.3000000000000007</c:v>
                </c:pt>
                <c:pt idx="34">
                  <c:v>6.4</c:v>
                </c:pt>
                <c:pt idx="35">
                  <c:v>5.5</c:v>
                </c:pt>
                <c:pt idx="36">
                  <c:v>2.8</c:v>
                </c:pt>
                <c:pt idx="37">
                  <c:v>6.4</c:v>
                </c:pt>
                <c:pt idx="38">
                  <c:v>0.9</c:v>
                </c:pt>
                <c:pt idx="39">
                  <c:v>5.5</c:v>
                </c:pt>
                <c:pt idx="40">
                  <c:v>5.5</c:v>
                </c:pt>
                <c:pt idx="41">
                  <c:v>5.5</c:v>
                </c:pt>
                <c:pt idx="42">
                  <c:v>2.8</c:v>
                </c:pt>
                <c:pt idx="43">
                  <c:v>0.9</c:v>
                </c:pt>
                <c:pt idx="44">
                  <c:v>0</c:v>
                </c:pt>
                <c:pt idx="45">
                  <c:v>0</c:v>
                </c:pt>
              </c:numCache>
            </c:numRef>
          </c:val>
        </c:ser>
        <c:ser>
          <c:idx val="1"/>
          <c:order val="1"/>
          <c:tx>
            <c:strRef>
              <c:f>Лист1!$A$3</c:f>
              <c:strCache>
                <c:ptCount val="1"/>
                <c:pt idx="0">
                  <c:v>Город</c:v>
                </c:pt>
              </c:strCache>
            </c:strRef>
          </c:tx>
          <c:spPr>
            <a:ln>
              <a:solidFill>
                <a:srgbClr val="FFC000"/>
              </a:solidFill>
            </a:ln>
          </c:spPr>
          <c:marker>
            <c:spPr>
              <a:solidFill>
                <a:srgbClr val="FFC000"/>
              </a:solidFill>
              <a:ln>
                <a:solidFill>
                  <a:srgbClr val="FFC000"/>
                </a:solidFill>
              </a:ln>
            </c:spPr>
          </c:marker>
          <c:cat>
            <c:strRef>
              <c:f>Лист1!$B$1:$AU$1</c:f>
              <c:strCache>
                <c:ptCount val="4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strCache>
            </c:strRef>
          </c:cat>
          <c:val>
            <c:numRef>
              <c:f>Лист1!$B$3:$AU$3</c:f>
              <c:numCache>
                <c:formatCode>General</c:formatCode>
                <c:ptCount val="46"/>
                <c:pt idx="0">
                  <c:v>0.30000000000000032</c:v>
                </c:pt>
                <c:pt idx="1">
                  <c:v>0.1</c:v>
                </c:pt>
                <c:pt idx="2">
                  <c:v>0.30000000000000032</c:v>
                </c:pt>
                <c:pt idx="3">
                  <c:v>0.30000000000000032</c:v>
                </c:pt>
                <c:pt idx="4">
                  <c:v>0.4</c:v>
                </c:pt>
                <c:pt idx="5">
                  <c:v>0.60000000000000064</c:v>
                </c:pt>
                <c:pt idx="6">
                  <c:v>0.60000000000000064</c:v>
                </c:pt>
                <c:pt idx="7">
                  <c:v>0.9</c:v>
                </c:pt>
                <c:pt idx="8">
                  <c:v>0.5</c:v>
                </c:pt>
                <c:pt idx="9">
                  <c:v>1.6</c:v>
                </c:pt>
                <c:pt idx="10">
                  <c:v>1.2</c:v>
                </c:pt>
                <c:pt idx="11">
                  <c:v>1</c:v>
                </c:pt>
                <c:pt idx="12">
                  <c:v>1.7</c:v>
                </c:pt>
                <c:pt idx="13">
                  <c:v>1.1000000000000001</c:v>
                </c:pt>
                <c:pt idx="14">
                  <c:v>1.5</c:v>
                </c:pt>
                <c:pt idx="15">
                  <c:v>1.7</c:v>
                </c:pt>
                <c:pt idx="16">
                  <c:v>1.1000000000000001</c:v>
                </c:pt>
                <c:pt idx="17">
                  <c:v>0.9</c:v>
                </c:pt>
                <c:pt idx="18">
                  <c:v>4.7</c:v>
                </c:pt>
                <c:pt idx="19">
                  <c:v>5.8</c:v>
                </c:pt>
                <c:pt idx="20">
                  <c:v>3.7</c:v>
                </c:pt>
                <c:pt idx="21">
                  <c:v>3.5</c:v>
                </c:pt>
                <c:pt idx="22">
                  <c:v>2.9</c:v>
                </c:pt>
                <c:pt idx="23">
                  <c:v>3</c:v>
                </c:pt>
                <c:pt idx="24">
                  <c:v>3.3</c:v>
                </c:pt>
                <c:pt idx="25">
                  <c:v>3.1</c:v>
                </c:pt>
                <c:pt idx="26">
                  <c:v>4</c:v>
                </c:pt>
                <c:pt idx="27">
                  <c:v>3.4</c:v>
                </c:pt>
                <c:pt idx="28">
                  <c:v>2.9</c:v>
                </c:pt>
                <c:pt idx="29">
                  <c:v>4.4000000000000004</c:v>
                </c:pt>
                <c:pt idx="30">
                  <c:v>3.9</c:v>
                </c:pt>
                <c:pt idx="31">
                  <c:v>3.4</c:v>
                </c:pt>
                <c:pt idx="32">
                  <c:v>2.8</c:v>
                </c:pt>
                <c:pt idx="33">
                  <c:v>4.4000000000000004</c:v>
                </c:pt>
                <c:pt idx="34">
                  <c:v>2.5</c:v>
                </c:pt>
                <c:pt idx="35">
                  <c:v>2.9</c:v>
                </c:pt>
                <c:pt idx="36">
                  <c:v>3.2</c:v>
                </c:pt>
                <c:pt idx="37">
                  <c:v>2.8</c:v>
                </c:pt>
                <c:pt idx="38">
                  <c:v>3</c:v>
                </c:pt>
                <c:pt idx="39">
                  <c:v>2.9</c:v>
                </c:pt>
                <c:pt idx="40">
                  <c:v>2.4</c:v>
                </c:pt>
                <c:pt idx="41">
                  <c:v>2</c:v>
                </c:pt>
                <c:pt idx="42">
                  <c:v>2.2000000000000002</c:v>
                </c:pt>
                <c:pt idx="43">
                  <c:v>0.60000000000000064</c:v>
                </c:pt>
                <c:pt idx="44">
                  <c:v>0.60000000000000064</c:v>
                </c:pt>
                <c:pt idx="45">
                  <c:v>0.2</c:v>
                </c:pt>
              </c:numCache>
            </c:numRef>
          </c:val>
        </c:ser>
        <c:ser>
          <c:idx val="2"/>
          <c:order val="2"/>
          <c:tx>
            <c:strRef>
              <c:f>Лист1!$A$4</c:f>
              <c:strCache>
                <c:ptCount val="1"/>
                <c:pt idx="0">
                  <c:v>РБ</c:v>
                </c:pt>
              </c:strCache>
            </c:strRef>
          </c:tx>
          <c:cat>
            <c:strRef>
              <c:f>Лист1!$B$1:$AU$1</c:f>
              <c:strCache>
                <c:ptCount val="4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strCache>
            </c:strRef>
          </c:cat>
          <c:val>
            <c:numRef>
              <c:f>Лист1!$B$4:$AU$4</c:f>
              <c:numCache>
                <c:formatCode>General</c:formatCode>
                <c:ptCount val="46"/>
                <c:pt idx="0">
                  <c:v>0.1</c:v>
                </c:pt>
                <c:pt idx="1">
                  <c:v>0.2</c:v>
                </c:pt>
                <c:pt idx="2">
                  <c:v>0.2</c:v>
                </c:pt>
                <c:pt idx="3">
                  <c:v>0.30000000000000032</c:v>
                </c:pt>
                <c:pt idx="4">
                  <c:v>0.4</c:v>
                </c:pt>
                <c:pt idx="5">
                  <c:v>0.5</c:v>
                </c:pt>
                <c:pt idx="6">
                  <c:v>0.5</c:v>
                </c:pt>
                <c:pt idx="7">
                  <c:v>0.5</c:v>
                </c:pt>
                <c:pt idx="8">
                  <c:v>0.60000000000000064</c:v>
                </c:pt>
                <c:pt idx="9">
                  <c:v>0.70000000000000062</c:v>
                </c:pt>
                <c:pt idx="10">
                  <c:v>0.70000000000000062</c:v>
                </c:pt>
                <c:pt idx="11">
                  <c:v>0.8</c:v>
                </c:pt>
                <c:pt idx="12">
                  <c:v>0.9</c:v>
                </c:pt>
                <c:pt idx="13">
                  <c:v>0.70000000000000062</c:v>
                </c:pt>
                <c:pt idx="14">
                  <c:v>0.9</c:v>
                </c:pt>
                <c:pt idx="15">
                  <c:v>0.8</c:v>
                </c:pt>
                <c:pt idx="16">
                  <c:v>0.70000000000000062</c:v>
                </c:pt>
                <c:pt idx="17">
                  <c:v>0.70000000000000062</c:v>
                </c:pt>
                <c:pt idx="18">
                  <c:v>3</c:v>
                </c:pt>
                <c:pt idx="19">
                  <c:v>4.4000000000000004</c:v>
                </c:pt>
                <c:pt idx="20">
                  <c:v>4.4000000000000004</c:v>
                </c:pt>
                <c:pt idx="21">
                  <c:v>3.9</c:v>
                </c:pt>
                <c:pt idx="22">
                  <c:v>3.6</c:v>
                </c:pt>
                <c:pt idx="23">
                  <c:v>3.5</c:v>
                </c:pt>
                <c:pt idx="24">
                  <c:v>3.2</c:v>
                </c:pt>
                <c:pt idx="25">
                  <c:v>3.3</c:v>
                </c:pt>
                <c:pt idx="26">
                  <c:v>3.5</c:v>
                </c:pt>
                <c:pt idx="27">
                  <c:v>3.3</c:v>
                </c:pt>
                <c:pt idx="28">
                  <c:v>2.2999999999999998</c:v>
                </c:pt>
                <c:pt idx="29">
                  <c:v>3.6</c:v>
                </c:pt>
                <c:pt idx="30">
                  <c:v>5.3</c:v>
                </c:pt>
                <c:pt idx="31">
                  <c:v>4.7</c:v>
                </c:pt>
                <c:pt idx="32">
                  <c:v>4.2</c:v>
                </c:pt>
                <c:pt idx="33">
                  <c:v>4</c:v>
                </c:pt>
                <c:pt idx="34">
                  <c:v>3.8</c:v>
                </c:pt>
                <c:pt idx="35">
                  <c:v>3.6</c:v>
                </c:pt>
                <c:pt idx="36">
                  <c:v>3.5</c:v>
                </c:pt>
                <c:pt idx="37">
                  <c:v>3.3</c:v>
                </c:pt>
                <c:pt idx="38">
                  <c:v>2.5</c:v>
                </c:pt>
                <c:pt idx="39">
                  <c:v>2.5</c:v>
                </c:pt>
                <c:pt idx="40">
                  <c:v>3.2</c:v>
                </c:pt>
                <c:pt idx="41">
                  <c:v>2.6</c:v>
                </c:pt>
                <c:pt idx="42">
                  <c:v>2.1</c:v>
                </c:pt>
                <c:pt idx="43">
                  <c:v>1.5</c:v>
                </c:pt>
                <c:pt idx="44">
                  <c:v>0.9</c:v>
                </c:pt>
                <c:pt idx="45">
                  <c:v>0.30000000000000032</c:v>
                </c:pt>
              </c:numCache>
            </c:numRef>
          </c:val>
        </c:ser>
        <c:ser>
          <c:idx val="3"/>
          <c:order val="3"/>
          <c:tx>
            <c:strRef>
              <c:f>Лист1!$A$5</c:f>
              <c:strCache>
                <c:ptCount val="1"/>
                <c:pt idx="0">
                  <c:v>РФ</c:v>
                </c:pt>
              </c:strCache>
            </c:strRef>
          </c:tx>
          <c:spPr>
            <a:ln>
              <a:solidFill>
                <a:srgbClr val="0070C0"/>
              </a:solidFill>
            </a:ln>
          </c:spPr>
          <c:marker>
            <c:spPr>
              <a:solidFill>
                <a:srgbClr val="0070C0"/>
              </a:solidFill>
              <a:ln>
                <a:solidFill>
                  <a:srgbClr val="0070C0"/>
                </a:solidFill>
              </a:ln>
            </c:spPr>
          </c:marker>
          <c:cat>
            <c:strRef>
              <c:f>Лист1!$B$1:$AU$1</c:f>
              <c:strCache>
                <c:ptCount val="4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strCache>
            </c:strRef>
          </c:cat>
          <c:val>
            <c:numRef>
              <c:f>Лист1!$B$5:$AU$5</c:f>
              <c:numCache>
                <c:formatCode>General</c:formatCode>
                <c:ptCount val="46"/>
                <c:pt idx="0">
                  <c:v>0.2</c:v>
                </c:pt>
                <c:pt idx="1">
                  <c:v>0.2</c:v>
                </c:pt>
                <c:pt idx="2">
                  <c:v>0.30000000000000032</c:v>
                </c:pt>
                <c:pt idx="3">
                  <c:v>0.4</c:v>
                </c:pt>
                <c:pt idx="4">
                  <c:v>0.5</c:v>
                </c:pt>
                <c:pt idx="5">
                  <c:v>0.5</c:v>
                </c:pt>
                <c:pt idx="6">
                  <c:v>0.60000000000000064</c:v>
                </c:pt>
                <c:pt idx="7">
                  <c:v>0.70000000000000062</c:v>
                </c:pt>
                <c:pt idx="8">
                  <c:v>0.70000000000000062</c:v>
                </c:pt>
                <c:pt idx="9">
                  <c:v>0.8</c:v>
                </c:pt>
                <c:pt idx="10">
                  <c:v>0.9</c:v>
                </c:pt>
                <c:pt idx="11">
                  <c:v>0.9</c:v>
                </c:pt>
                <c:pt idx="12">
                  <c:v>0.9</c:v>
                </c:pt>
                <c:pt idx="13">
                  <c:v>0.9</c:v>
                </c:pt>
                <c:pt idx="14">
                  <c:v>0.9</c:v>
                </c:pt>
                <c:pt idx="15">
                  <c:v>0.9</c:v>
                </c:pt>
                <c:pt idx="16">
                  <c:v>0.8</c:v>
                </c:pt>
                <c:pt idx="17">
                  <c:v>0.70000000000000062</c:v>
                </c:pt>
                <c:pt idx="18">
                  <c:v>5.5</c:v>
                </c:pt>
                <c:pt idx="19">
                  <c:v>4.9000000000000004</c:v>
                </c:pt>
                <c:pt idx="20">
                  <c:v>4.2</c:v>
                </c:pt>
                <c:pt idx="21">
                  <c:v>3.7</c:v>
                </c:pt>
                <c:pt idx="22">
                  <c:v>3.5</c:v>
                </c:pt>
                <c:pt idx="23">
                  <c:v>3.3</c:v>
                </c:pt>
                <c:pt idx="24">
                  <c:v>3.1</c:v>
                </c:pt>
                <c:pt idx="25">
                  <c:v>3</c:v>
                </c:pt>
                <c:pt idx="26">
                  <c:v>3</c:v>
                </c:pt>
                <c:pt idx="27">
                  <c:v>2.8</c:v>
                </c:pt>
                <c:pt idx="28">
                  <c:v>2.5</c:v>
                </c:pt>
                <c:pt idx="29">
                  <c:v>5.3</c:v>
                </c:pt>
                <c:pt idx="30">
                  <c:v>4.7</c:v>
                </c:pt>
                <c:pt idx="31">
                  <c:v>4.0999999999999996</c:v>
                </c:pt>
                <c:pt idx="32">
                  <c:v>3.7</c:v>
                </c:pt>
                <c:pt idx="33">
                  <c:v>3.5</c:v>
                </c:pt>
                <c:pt idx="34">
                  <c:v>3.3</c:v>
                </c:pt>
                <c:pt idx="35">
                  <c:v>3.2</c:v>
                </c:pt>
                <c:pt idx="36">
                  <c:v>3</c:v>
                </c:pt>
                <c:pt idx="37">
                  <c:v>2.8</c:v>
                </c:pt>
                <c:pt idx="38">
                  <c:v>2.4</c:v>
                </c:pt>
                <c:pt idx="39">
                  <c:v>3.1</c:v>
                </c:pt>
                <c:pt idx="40">
                  <c:v>2.7</c:v>
                </c:pt>
                <c:pt idx="41">
                  <c:v>2.2999999999999998</c:v>
                </c:pt>
                <c:pt idx="42">
                  <c:v>1.9000000000000001</c:v>
                </c:pt>
                <c:pt idx="43">
                  <c:v>1.5</c:v>
                </c:pt>
                <c:pt idx="44">
                  <c:v>0.9</c:v>
                </c:pt>
                <c:pt idx="45">
                  <c:v>0.4</c:v>
                </c:pt>
              </c:numCache>
            </c:numRef>
          </c:val>
        </c:ser>
        <c:marker val="1"/>
        <c:axId val="104511360"/>
        <c:axId val="104513920"/>
      </c:lineChart>
      <c:catAx>
        <c:axId val="104511360"/>
        <c:scaling>
          <c:orientation val="minMax"/>
        </c:scaling>
        <c:axPos val="b"/>
        <c:tickLblPos val="nextTo"/>
        <c:crossAx val="104513920"/>
        <c:crosses val="autoZero"/>
        <c:auto val="1"/>
        <c:lblAlgn val="ctr"/>
        <c:lblOffset val="100"/>
      </c:catAx>
      <c:valAx>
        <c:axId val="104513920"/>
        <c:scaling>
          <c:orientation val="minMax"/>
        </c:scaling>
        <c:axPos val="l"/>
        <c:majorGridlines/>
        <c:numFmt formatCode="General" sourceLinked="1"/>
        <c:tickLblPos val="nextTo"/>
        <c:crossAx val="104511360"/>
        <c:crosses val="autoZero"/>
        <c:crossBetween val="between"/>
      </c:valAx>
    </c:plotArea>
    <c:legend>
      <c:legendPos val="b"/>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Лицей</c:v>
                </c:pt>
              </c:strCache>
            </c:strRef>
          </c:tx>
          <c:spPr>
            <a:solidFill>
              <a:srgbClr val="FF0000"/>
            </a:solidFill>
          </c:spPr>
          <c:dLbls>
            <c:spPr>
              <a:noFill/>
              <a:ln>
                <a:noFill/>
              </a:ln>
              <a:effectLst/>
            </c:spPr>
            <c:txPr>
              <a:bodyPr/>
              <a:lstStyle/>
              <a:p>
                <a:pPr>
                  <a:defRPr sz="1100">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layout/>
                <c15:showLeaderLines val="0"/>
              </c:ext>
            </c:extLst>
          </c:dLbls>
          <c:cat>
            <c:strRef>
              <c:f>Лист1!$A$2:$A$3</c:f>
              <c:strCache>
                <c:ptCount val="2"/>
                <c:pt idx="0">
                  <c:v>Качество</c:v>
                </c:pt>
                <c:pt idx="1">
                  <c:v>Успеваемость</c:v>
                </c:pt>
              </c:strCache>
            </c:strRef>
          </c:cat>
          <c:val>
            <c:numRef>
              <c:f>Лист1!$B$2:$B$3</c:f>
              <c:numCache>
                <c:formatCode>General</c:formatCode>
                <c:ptCount val="2"/>
                <c:pt idx="0">
                  <c:v>62.790000000000013</c:v>
                </c:pt>
                <c:pt idx="1">
                  <c:v>100</c:v>
                </c:pt>
              </c:numCache>
            </c:numRef>
          </c:val>
          <c:extLst xmlns:c16r2="http://schemas.microsoft.com/office/drawing/2015/06/chart">
            <c:ext xmlns:c16="http://schemas.microsoft.com/office/drawing/2014/chart" uri="{C3380CC4-5D6E-409C-BE32-E72D297353CC}">
              <c16:uniqueId val="{00000000-EB1D-49FA-9CF7-049F9FC22FE8}"/>
            </c:ext>
          </c:extLst>
        </c:ser>
        <c:ser>
          <c:idx val="1"/>
          <c:order val="1"/>
          <c:tx>
            <c:strRef>
              <c:f>Лист1!$C$1</c:f>
              <c:strCache>
                <c:ptCount val="1"/>
                <c:pt idx="0">
                  <c:v>Город</c:v>
                </c:pt>
              </c:strCache>
            </c:strRef>
          </c:tx>
          <c:spPr>
            <a:solidFill>
              <a:srgbClr val="FFC000"/>
            </a:solidFill>
          </c:spPr>
          <c:dLbls>
            <c:spPr>
              <a:noFill/>
              <a:ln>
                <a:noFill/>
              </a:ln>
              <a:effectLst/>
            </c:spPr>
            <c:txPr>
              <a:bodyPr/>
              <a:lstStyle/>
              <a:p>
                <a:pPr>
                  <a:defRPr sz="1100">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layout/>
                <c15:showLeaderLines val="0"/>
              </c:ext>
            </c:extLst>
          </c:dLbls>
          <c:cat>
            <c:strRef>
              <c:f>Лист1!$A$2:$A$3</c:f>
              <c:strCache>
                <c:ptCount val="2"/>
                <c:pt idx="0">
                  <c:v>Качество</c:v>
                </c:pt>
                <c:pt idx="1">
                  <c:v>Успеваемость</c:v>
                </c:pt>
              </c:strCache>
            </c:strRef>
          </c:cat>
          <c:val>
            <c:numRef>
              <c:f>Лист1!$C$2:$C$3</c:f>
              <c:numCache>
                <c:formatCode>General</c:formatCode>
                <c:ptCount val="2"/>
                <c:pt idx="0">
                  <c:v>65.83</c:v>
                </c:pt>
                <c:pt idx="1">
                  <c:v>100</c:v>
                </c:pt>
              </c:numCache>
            </c:numRef>
          </c:val>
          <c:extLst xmlns:c16r2="http://schemas.microsoft.com/office/drawing/2015/06/chart">
            <c:ext xmlns:c16="http://schemas.microsoft.com/office/drawing/2014/chart" uri="{C3380CC4-5D6E-409C-BE32-E72D297353CC}">
              <c16:uniqueId val="{00000001-EB1D-49FA-9CF7-049F9FC22FE8}"/>
            </c:ext>
          </c:extLst>
        </c:ser>
        <c:ser>
          <c:idx val="2"/>
          <c:order val="2"/>
          <c:tx>
            <c:strRef>
              <c:f>Лист1!$D$1</c:f>
              <c:strCache>
                <c:ptCount val="1"/>
                <c:pt idx="0">
                  <c:v>РБ</c:v>
                </c:pt>
              </c:strCache>
            </c:strRef>
          </c:tx>
          <c:spPr>
            <a:solidFill>
              <a:srgbClr val="92D050"/>
            </a:solidFill>
          </c:spPr>
          <c:dPt>
            <c:idx val="0"/>
            <c:spPr>
              <a:solidFill>
                <a:srgbClr val="00B050"/>
              </a:solidFill>
            </c:spPr>
            <c:extLst xmlns:c16r2="http://schemas.microsoft.com/office/drawing/2015/06/chart">
              <c:ext xmlns:c16="http://schemas.microsoft.com/office/drawing/2014/chart" uri="{C3380CC4-5D6E-409C-BE32-E72D297353CC}">
                <c16:uniqueId val="{00000002-EB1D-49FA-9CF7-049F9FC22FE8}"/>
              </c:ext>
            </c:extLst>
          </c:dPt>
          <c:dLbls>
            <c:spPr>
              <a:noFill/>
              <a:ln>
                <a:noFill/>
              </a:ln>
              <a:effectLst/>
            </c:spPr>
            <c:txPr>
              <a:bodyPr/>
              <a:lstStyle/>
              <a:p>
                <a:pPr>
                  <a:defRPr sz="1100">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layout/>
                <c15:showLeaderLines val="0"/>
              </c:ext>
            </c:extLst>
          </c:dLbls>
          <c:cat>
            <c:strRef>
              <c:f>Лист1!$A$2:$A$3</c:f>
              <c:strCache>
                <c:ptCount val="2"/>
                <c:pt idx="0">
                  <c:v>Качество</c:v>
                </c:pt>
                <c:pt idx="1">
                  <c:v>Успеваемость</c:v>
                </c:pt>
              </c:strCache>
            </c:strRef>
          </c:cat>
          <c:val>
            <c:numRef>
              <c:f>Лист1!$D$2:$D$3</c:f>
              <c:numCache>
                <c:formatCode>General</c:formatCode>
                <c:ptCount val="2"/>
                <c:pt idx="0">
                  <c:v>75.440000000000026</c:v>
                </c:pt>
                <c:pt idx="1">
                  <c:v>99.4</c:v>
                </c:pt>
              </c:numCache>
            </c:numRef>
          </c:val>
          <c:extLst xmlns:c16r2="http://schemas.microsoft.com/office/drawing/2015/06/chart">
            <c:ext xmlns:c16="http://schemas.microsoft.com/office/drawing/2014/chart" uri="{C3380CC4-5D6E-409C-BE32-E72D297353CC}">
              <c16:uniqueId val="{00000003-EB1D-49FA-9CF7-049F9FC22FE8}"/>
            </c:ext>
          </c:extLst>
        </c:ser>
        <c:ser>
          <c:idx val="3"/>
          <c:order val="3"/>
          <c:tx>
            <c:strRef>
              <c:f>Лист1!$E$1</c:f>
              <c:strCache>
                <c:ptCount val="1"/>
                <c:pt idx="0">
                  <c:v>РФ</c:v>
                </c:pt>
              </c:strCache>
            </c:strRef>
          </c:tx>
          <c:spPr>
            <a:solidFill>
              <a:srgbClr val="0070C0"/>
            </a:solidFill>
          </c:spPr>
          <c:dLbls>
            <c:spPr>
              <a:noFill/>
              <a:ln>
                <a:noFill/>
              </a:ln>
              <a:effectLst/>
            </c:spPr>
            <c:txPr>
              <a:bodyPr/>
              <a:lstStyle/>
              <a:p>
                <a:pPr>
                  <a:defRPr sz="1100">
                    <a:latin typeface="Times New Roman" pitchFamily="18" charset="0"/>
                    <a:cs typeface="Times New Roman" pitchFamily="18" charset="0"/>
                  </a:defRPr>
                </a:pPr>
                <a:endParaRPr lang="ru-RU"/>
              </a:p>
            </c:txPr>
            <c:showVal val="1"/>
            <c:extLst xmlns:c16r2="http://schemas.microsoft.com/office/drawing/2015/06/chart">
              <c:ext xmlns:c15="http://schemas.microsoft.com/office/drawing/2012/chart" uri="{CE6537A1-D6FC-4f65-9D91-7224C49458BB}">
                <c15:layout/>
                <c15:showLeaderLines val="0"/>
              </c:ext>
            </c:extLst>
          </c:dLbls>
          <c:cat>
            <c:strRef>
              <c:f>Лист1!$A$2:$A$3</c:f>
              <c:strCache>
                <c:ptCount val="2"/>
                <c:pt idx="0">
                  <c:v>Качество</c:v>
                </c:pt>
                <c:pt idx="1">
                  <c:v>Успеваемость</c:v>
                </c:pt>
              </c:strCache>
            </c:strRef>
          </c:cat>
          <c:val>
            <c:numRef>
              <c:f>Лист1!$E$2:$E$3</c:f>
              <c:numCache>
                <c:formatCode>General</c:formatCode>
                <c:ptCount val="2"/>
                <c:pt idx="0">
                  <c:v>63.720000000000013</c:v>
                </c:pt>
                <c:pt idx="1">
                  <c:v>97.51</c:v>
                </c:pt>
              </c:numCache>
            </c:numRef>
          </c:val>
          <c:extLst xmlns:c16r2="http://schemas.microsoft.com/office/drawing/2015/06/chart">
            <c:ext xmlns:c16="http://schemas.microsoft.com/office/drawing/2014/chart" uri="{C3380CC4-5D6E-409C-BE32-E72D297353CC}">
              <c16:uniqueId val="{00000004-EB1D-49FA-9CF7-049F9FC22FE8}"/>
            </c:ext>
          </c:extLst>
        </c:ser>
        <c:axId val="106250240"/>
        <c:axId val="106251776"/>
      </c:barChart>
      <c:catAx>
        <c:axId val="106250240"/>
        <c:scaling>
          <c:orientation val="minMax"/>
        </c:scaling>
        <c:axPos val="b"/>
        <c:numFmt formatCode="General" sourceLinked="0"/>
        <c:tickLblPos val="nextTo"/>
        <c:txPr>
          <a:bodyPr/>
          <a:lstStyle/>
          <a:p>
            <a:pPr>
              <a:defRPr sz="1200">
                <a:latin typeface="Times New Roman" pitchFamily="18" charset="0"/>
                <a:cs typeface="Times New Roman" pitchFamily="18" charset="0"/>
              </a:defRPr>
            </a:pPr>
            <a:endParaRPr lang="ru-RU"/>
          </a:p>
        </c:txPr>
        <c:crossAx val="106251776"/>
        <c:crosses val="autoZero"/>
        <c:auto val="1"/>
        <c:lblAlgn val="ctr"/>
        <c:lblOffset val="100"/>
      </c:catAx>
      <c:valAx>
        <c:axId val="106251776"/>
        <c:scaling>
          <c:orientation val="minMax"/>
          <c:max val="100"/>
        </c:scaling>
        <c:axPos val="l"/>
        <c:majorGridlines/>
        <c:numFmt formatCode="General" sourceLinked="1"/>
        <c:tickLblPos val="nextTo"/>
        <c:txPr>
          <a:bodyPr/>
          <a:lstStyle/>
          <a:p>
            <a:pPr>
              <a:defRPr sz="1200">
                <a:latin typeface="Times New Roman" pitchFamily="18" charset="0"/>
                <a:cs typeface="Times New Roman" pitchFamily="18" charset="0"/>
              </a:defRPr>
            </a:pPr>
            <a:endParaRPr lang="ru-RU"/>
          </a:p>
        </c:txPr>
        <c:crossAx val="106250240"/>
        <c:crosses val="autoZero"/>
        <c:crossBetween val="between"/>
        <c:majorUnit val="10"/>
      </c:valAx>
    </c:plotArea>
    <c:legend>
      <c:legendPos val="b"/>
      <c:txPr>
        <a:bodyPr/>
        <a:lstStyle/>
        <a:p>
          <a:pPr>
            <a:defRPr sz="1200">
              <a:latin typeface="Times New Roman" pitchFamily="18" charset="0"/>
              <a:cs typeface="Times New Roman" pitchFamily="18" charset="0"/>
            </a:defRPr>
          </a:pPr>
          <a:endParaRPr lang="ru-RU"/>
        </a:p>
      </c:txPr>
    </c:legend>
    <c:plotVisOnly val="1"/>
    <c:dispBlanksAs val="gap"/>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Лист1!$A$2</c:f>
              <c:strCache>
                <c:ptCount val="1"/>
                <c:pt idx="0">
                  <c:v>Лицей</c:v>
                </c:pt>
              </c:strCache>
            </c:strRef>
          </c:tx>
          <c:spPr>
            <a:ln>
              <a:solidFill>
                <a:srgbClr val="FF0000"/>
              </a:solidFill>
            </a:ln>
          </c:spPr>
          <c:marker>
            <c:spPr>
              <a:solidFill>
                <a:srgbClr val="FF0000"/>
              </a:solidFill>
              <a:ln>
                <a:solidFill>
                  <a:srgbClr val="FF0000"/>
                </a:solidFill>
              </a:ln>
            </c:spPr>
          </c:marker>
          <c:cat>
            <c:strRef>
              <c:f>Лист1!$B$1:$AI$1</c:f>
              <c:strCache>
                <c:ptCount val="3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strCache>
            </c:strRef>
          </c:cat>
          <c:val>
            <c:numRef>
              <c:f>Лист1!$B$2:$AI$2</c:f>
              <c:numCache>
                <c:formatCode>General</c:formatCode>
                <c:ptCount val="34"/>
                <c:pt idx="0">
                  <c:v>0</c:v>
                </c:pt>
                <c:pt idx="1">
                  <c:v>0</c:v>
                </c:pt>
                <c:pt idx="2">
                  <c:v>0</c:v>
                </c:pt>
                <c:pt idx="3">
                  <c:v>0</c:v>
                </c:pt>
                <c:pt idx="4">
                  <c:v>0</c:v>
                </c:pt>
                <c:pt idx="5">
                  <c:v>0</c:v>
                </c:pt>
                <c:pt idx="6">
                  <c:v>0</c:v>
                </c:pt>
                <c:pt idx="7">
                  <c:v>0</c:v>
                </c:pt>
                <c:pt idx="8">
                  <c:v>0</c:v>
                </c:pt>
                <c:pt idx="9">
                  <c:v>2.2999999999999998</c:v>
                </c:pt>
                <c:pt idx="10">
                  <c:v>2.2999999999999998</c:v>
                </c:pt>
                <c:pt idx="11">
                  <c:v>4.7</c:v>
                </c:pt>
                <c:pt idx="12">
                  <c:v>7</c:v>
                </c:pt>
                <c:pt idx="13">
                  <c:v>7</c:v>
                </c:pt>
                <c:pt idx="14">
                  <c:v>4.7</c:v>
                </c:pt>
                <c:pt idx="15">
                  <c:v>9.3000000000000007</c:v>
                </c:pt>
                <c:pt idx="16">
                  <c:v>11.6</c:v>
                </c:pt>
                <c:pt idx="17">
                  <c:v>11.6</c:v>
                </c:pt>
                <c:pt idx="18">
                  <c:v>9.3000000000000007</c:v>
                </c:pt>
                <c:pt idx="19">
                  <c:v>7</c:v>
                </c:pt>
                <c:pt idx="20">
                  <c:v>4.7</c:v>
                </c:pt>
                <c:pt idx="21">
                  <c:v>4.7</c:v>
                </c:pt>
                <c:pt idx="22">
                  <c:v>9.3000000000000007</c:v>
                </c:pt>
                <c:pt idx="23">
                  <c:v>2.2999999999999998</c:v>
                </c:pt>
                <c:pt idx="24">
                  <c:v>0</c:v>
                </c:pt>
                <c:pt idx="25">
                  <c:v>2.2999999999999998</c:v>
                </c:pt>
                <c:pt idx="26">
                  <c:v>0</c:v>
                </c:pt>
                <c:pt idx="27">
                  <c:v>10.9</c:v>
                </c:pt>
                <c:pt idx="28">
                  <c:v>8.7000000000000011</c:v>
                </c:pt>
                <c:pt idx="29">
                  <c:v>6.5</c:v>
                </c:pt>
                <c:pt idx="30">
                  <c:v>6.5</c:v>
                </c:pt>
                <c:pt idx="31">
                  <c:v>8.7000000000000011</c:v>
                </c:pt>
                <c:pt idx="32">
                  <c:v>2.2000000000000002</c:v>
                </c:pt>
                <c:pt idx="33">
                  <c:v>0</c:v>
                </c:pt>
              </c:numCache>
            </c:numRef>
          </c:val>
        </c:ser>
        <c:ser>
          <c:idx val="1"/>
          <c:order val="1"/>
          <c:tx>
            <c:strRef>
              <c:f>Лист1!$A$3</c:f>
              <c:strCache>
                <c:ptCount val="1"/>
                <c:pt idx="0">
                  <c:v>Город</c:v>
                </c:pt>
              </c:strCache>
            </c:strRef>
          </c:tx>
          <c:spPr>
            <a:ln>
              <a:solidFill>
                <a:srgbClr val="FFC000"/>
              </a:solidFill>
            </a:ln>
          </c:spPr>
          <c:marker>
            <c:spPr>
              <a:solidFill>
                <a:srgbClr val="FFC000"/>
              </a:solidFill>
              <a:ln>
                <a:solidFill>
                  <a:srgbClr val="FFC000"/>
                </a:solidFill>
              </a:ln>
            </c:spPr>
          </c:marker>
          <c:cat>
            <c:strRef>
              <c:f>Лист1!$B$1:$AI$1</c:f>
              <c:strCache>
                <c:ptCount val="3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strCache>
            </c:strRef>
          </c:cat>
          <c:val>
            <c:numRef>
              <c:f>Лист1!$B$3:$AI$3</c:f>
              <c:numCache>
                <c:formatCode>General</c:formatCode>
                <c:ptCount val="34"/>
                <c:pt idx="0">
                  <c:v>0</c:v>
                </c:pt>
                <c:pt idx="1">
                  <c:v>0</c:v>
                </c:pt>
                <c:pt idx="2">
                  <c:v>0</c:v>
                </c:pt>
                <c:pt idx="3">
                  <c:v>0</c:v>
                </c:pt>
                <c:pt idx="4">
                  <c:v>0</c:v>
                </c:pt>
                <c:pt idx="5">
                  <c:v>0</c:v>
                </c:pt>
                <c:pt idx="6">
                  <c:v>0</c:v>
                </c:pt>
                <c:pt idx="7">
                  <c:v>0</c:v>
                </c:pt>
                <c:pt idx="8">
                  <c:v>0</c:v>
                </c:pt>
                <c:pt idx="9">
                  <c:v>1.3</c:v>
                </c:pt>
                <c:pt idx="10">
                  <c:v>2.5</c:v>
                </c:pt>
                <c:pt idx="11">
                  <c:v>3.8</c:v>
                </c:pt>
                <c:pt idx="12">
                  <c:v>7.6</c:v>
                </c:pt>
                <c:pt idx="13">
                  <c:v>3.8</c:v>
                </c:pt>
                <c:pt idx="14">
                  <c:v>6.3</c:v>
                </c:pt>
                <c:pt idx="15">
                  <c:v>8.9</c:v>
                </c:pt>
                <c:pt idx="16">
                  <c:v>8.9</c:v>
                </c:pt>
                <c:pt idx="17">
                  <c:v>11.4</c:v>
                </c:pt>
                <c:pt idx="18">
                  <c:v>8.9</c:v>
                </c:pt>
                <c:pt idx="19">
                  <c:v>10.1</c:v>
                </c:pt>
                <c:pt idx="20">
                  <c:v>7.6</c:v>
                </c:pt>
                <c:pt idx="21">
                  <c:v>2.5</c:v>
                </c:pt>
                <c:pt idx="22">
                  <c:v>10.1</c:v>
                </c:pt>
                <c:pt idx="23">
                  <c:v>5.0999999999999996</c:v>
                </c:pt>
                <c:pt idx="24">
                  <c:v>0</c:v>
                </c:pt>
                <c:pt idx="25">
                  <c:v>1.3</c:v>
                </c:pt>
                <c:pt idx="26">
                  <c:v>0</c:v>
                </c:pt>
                <c:pt idx="27">
                  <c:v>11.5</c:v>
                </c:pt>
                <c:pt idx="28">
                  <c:v>5.8</c:v>
                </c:pt>
                <c:pt idx="29">
                  <c:v>5.8</c:v>
                </c:pt>
                <c:pt idx="30">
                  <c:v>6.7</c:v>
                </c:pt>
                <c:pt idx="31">
                  <c:v>5.8</c:v>
                </c:pt>
                <c:pt idx="32">
                  <c:v>1</c:v>
                </c:pt>
                <c:pt idx="33">
                  <c:v>0</c:v>
                </c:pt>
              </c:numCache>
            </c:numRef>
          </c:val>
        </c:ser>
        <c:ser>
          <c:idx val="2"/>
          <c:order val="2"/>
          <c:tx>
            <c:strRef>
              <c:f>Лист1!$A$4</c:f>
              <c:strCache>
                <c:ptCount val="1"/>
                <c:pt idx="0">
                  <c:v>РБ</c:v>
                </c:pt>
              </c:strCache>
            </c:strRef>
          </c:tx>
          <c:cat>
            <c:strRef>
              <c:f>Лист1!$B$1:$AI$1</c:f>
              <c:strCache>
                <c:ptCount val="3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strCache>
            </c:strRef>
          </c:cat>
          <c:val>
            <c:numRef>
              <c:f>Лист1!$B$4:$AI$4</c:f>
              <c:numCache>
                <c:formatCode>General</c:formatCode>
                <c:ptCount val="34"/>
                <c:pt idx="0">
                  <c:v>0</c:v>
                </c:pt>
                <c:pt idx="1">
                  <c:v>0</c:v>
                </c:pt>
                <c:pt idx="2">
                  <c:v>0</c:v>
                </c:pt>
                <c:pt idx="3">
                  <c:v>0</c:v>
                </c:pt>
                <c:pt idx="4">
                  <c:v>0</c:v>
                </c:pt>
                <c:pt idx="5">
                  <c:v>0.1</c:v>
                </c:pt>
                <c:pt idx="6">
                  <c:v>0.2</c:v>
                </c:pt>
                <c:pt idx="7">
                  <c:v>0.1</c:v>
                </c:pt>
                <c:pt idx="8">
                  <c:v>0.1</c:v>
                </c:pt>
                <c:pt idx="9">
                  <c:v>0.8</c:v>
                </c:pt>
                <c:pt idx="10">
                  <c:v>2.2000000000000002</c:v>
                </c:pt>
                <c:pt idx="11">
                  <c:v>3.2</c:v>
                </c:pt>
                <c:pt idx="12">
                  <c:v>3.7</c:v>
                </c:pt>
                <c:pt idx="13">
                  <c:v>3.5</c:v>
                </c:pt>
                <c:pt idx="14">
                  <c:v>4.4000000000000004</c:v>
                </c:pt>
                <c:pt idx="15">
                  <c:v>6.2</c:v>
                </c:pt>
                <c:pt idx="16">
                  <c:v>8.1</c:v>
                </c:pt>
                <c:pt idx="17">
                  <c:v>12.7</c:v>
                </c:pt>
                <c:pt idx="18">
                  <c:v>12.4</c:v>
                </c:pt>
                <c:pt idx="19">
                  <c:v>11.1</c:v>
                </c:pt>
                <c:pt idx="20">
                  <c:v>8.8000000000000007</c:v>
                </c:pt>
                <c:pt idx="21">
                  <c:v>5.6</c:v>
                </c:pt>
                <c:pt idx="22">
                  <c:v>7.3</c:v>
                </c:pt>
                <c:pt idx="23">
                  <c:v>5.3</c:v>
                </c:pt>
                <c:pt idx="24">
                  <c:v>2.9</c:v>
                </c:pt>
                <c:pt idx="25">
                  <c:v>0.5</c:v>
                </c:pt>
                <c:pt idx="26">
                  <c:v>0.70000000000000062</c:v>
                </c:pt>
                <c:pt idx="27">
                  <c:v>5</c:v>
                </c:pt>
                <c:pt idx="28">
                  <c:v>5.8</c:v>
                </c:pt>
                <c:pt idx="29">
                  <c:v>6.9</c:v>
                </c:pt>
                <c:pt idx="30">
                  <c:v>5.9</c:v>
                </c:pt>
                <c:pt idx="31">
                  <c:v>3.7</c:v>
                </c:pt>
                <c:pt idx="32">
                  <c:v>2.4</c:v>
                </c:pt>
                <c:pt idx="33">
                  <c:v>1.3</c:v>
                </c:pt>
              </c:numCache>
            </c:numRef>
          </c:val>
        </c:ser>
        <c:ser>
          <c:idx val="3"/>
          <c:order val="3"/>
          <c:tx>
            <c:strRef>
              <c:f>Лист1!$A$5</c:f>
              <c:strCache>
                <c:ptCount val="1"/>
                <c:pt idx="0">
                  <c:v>РФ</c:v>
                </c:pt>
              </c:strCache>
            </c:strRef>
          </c:tx>
          <c:spPr>
            <a:ln>
              <a:solidFill>
                <a:srgbClr val="0070C0"/>
              </a:solidFill>
            </a:ln>
          </c:spPr>
          <c:marker>
            <c:spPr>
              <a:solidFill>
                <a:srgbClr val="0070C0"/>
              </a:solidFill>
              <a:ln>
                <a:solidFill>
                  <a:srgbClr val="0070C0"/>
                </a:solidFill>
              </a:ln>
            </c:spPr>
          </c:marker>
          <c:cat>
            <c:strRef>
              <c:f>Лист1!$B$1:$AI$1</c:f>
              <c:strCache>
                <c:ptCount val="3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strCache>
            </c:strRef>
          </c:cat>
          <c:val>
            <c:numRef>
              <c:f>Лист1!$B$5:$AI$5</c:f>
              <c:numCache>
                <c:formatCode>General</c:formatCode>
                <c:ptCount val="34"/>
                <c:pt idx="0">
                  <c:v>0</c:v>
                </c:pt>
                <c:pt idx="1">
                  <c:v>0</c:v>
                </c:pt>
                <c:pt idx="2">
                  <c:v>0.1</c:v>
                </c:pt>
                <c:pt idx="3">
                  <c:v>0.2</c:v>
                </c:pt>
                <c:pt idx="4">
                  <c:v>0.2</c:v>
                </c:pt>
                <c:pt idx="5">
                  <c:v>0.30000000000000032</c:v>
                </c:pt>
                <c:pt idx="6">
                  <c:v>0.4</c:v>
                </c:pt>
                <c:pt idx="7">
                  <c:v>0.5</c:v>
                </c:pt>
                <c:pt idx="8">
                  <c:v>0.60000000000000064</c:v>
                </c:pt>
                <c:pt idx="9">
                  <c:v>3.8</c:v>
                </c:pt>
                <c:pt idx="10">
                  <c:v>4</c:v>
                </c:pt>
                <c:pt idx="11">
                  <c:v>4.0999999999999996</c:v>
                </c:pt>
                <c:pt idx="12">
                  <c:v>4.5999999999999996</c:v>
                </c:pt>
                <c:pt idx="13">
                  <c:v>5.0999999999999996</c:v>
                </c:pt>
                <c:pt idx="14">
                  <c:v>5.8</c:v>
                </c:pt>
                <c:pt idx="15">
                  <c:v>6.5</c:v>
                </c:pt>
                <c:pt idx="16">
                  <c:v>10.8</c:v>
                </c:pt>
                <c:pt idx="17">
                  <c:v>10.200000000000001</c:v>
                </c:pt>
                <c:pt idx="18">
                  <c:v>9</c:v>
                </c:pt>
                <c:pt idx="19">
                  <c:v>8</c:v>
                </c:pt>
                <c:pt idx="20">
                  <c:v>6.8</c:v>
                </c:pt>
                <c:pt idx="21">
                  <c:v>6.4</c:v>
                </c:pt>
                <c:pt idx="22">
                  <c:v>5.0999999999999996</c:v>
                </c:pt>
                <c:pt idx="23">
                  <c:v>3.5</c:v>
                </c:pt>
                <c:pt idx="24">
                  <c:v>2.2000000000000002</c:v>
                </c:pt>
                <c:pt idx="25">
                  <c:v>1.2</c:v>
                </c:pt>
                <c:pt idx="26">
                  <c:v>0.4</c:v>
                </c:pt>
                <c:pt idx="27">
                  <c:v>5</c:v>
                </c:pt>
                <c:pt idx="28">
                  <c:v>5.8</c:v>
                </c:pt>
                <c:pt idx="29">
                  <c:v>6.9</c:v>
                </c:pt>
                <c:pt idx="30">
                  <c:v>5.9</c:v>
                </c:pt>
                <c:pt idx="31">
                  <c:v>3.7</c:v>
                </c:pt>
                <c:pt idx="32">
                  <c:v>2.4</c:v>
                </c:pt>
                <c:pt idx="33">
                  <c:v>1.3</c:v>
                </c:pt>
              </c:numCache>
            </c:numRef>
          </c:val>
        </c:ser>
        <c:marker val="1"/>
        <c:axId val="106333696"/>
        <c:axId val="106335616"/>
      </c:lineChart>
      <c:catAx>
        <c:axId val="106333696"/>
        <c:scaling>
          <c:orientation val="minMax"/>
        </c:scaling>
        <c:axPos val="b"/>
        <c:tickLblPos val="nextTo"/>
        <c:crossAx val="106335616"/>
        <c:crosses val="autoZero"/>
        <c:auto val="1"/>
        <c:lblAlgn val="ctr"/>
        <c:lblOffset val="100"/>
      </c:catAx>
      <c:valAx>
        <c:axId val="106335616"/>
        <c:scaling>
          <c:orientation val="minMax"/>
        </c:scaling>
        <c:axPos val="l"/>
        <c:majorGridlines/>
        <c:numFmt formatCode="General" sourceLinked="1"/>
        <c:tickLblPos val="nextTo"/>
        <c:crossAx val="106333696"/>
        <c:crosses val="autoZero"/>
        <c:crossBetween val="between"/>
      </c:valAx>
    </c:plotArea>
    <c:legend>
      <c:legendPos val="b"/>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5а</c:v>
                </c:pt>
              </c:strCache>
            </c:strRef>
          </c:tx>
          <c:spPr>
            <a:solidFill>
              <a:srgbClr val="FF0000"/>
            </a:solidFill>
          </c:spPr>
          <c:dLbls>
            <c:showVal val="1"/>
          </c:dLbls>
          <c:cat>
            <c:strRef>
              <c:f>Лист1!$A$2:$A$4</c:f>
              <c:strCache>
                <c:ptCount val="3"/>
                <c:pt idx="0">
                  <c:v>Подтвердили</c:v>
                </c:pt>
                <c:pt idx="1">
                  <c:v>Понизили</c:v>
                </c:pt>
                <c:pt idx="2">
                  <c:v>Повысили</c:v>
                </c:pt>
              </c:strCache>
            </c:strRef>
          </c:cat>
          <c:val>
            <c:numRef>
              <c:f>Лист1!$B$2:$B$4</c:f>
              <c:numCache>
                <c:formatCode>General</c:formatCode>
                <c:ptCount val="3"/>
                <c:pt idx="0">
                  <c:v>6</c:v>
                </c:pt>
                <c:pt idx="1">
                  <c:v>18</c:v>
                </c:pt>
                <c:pt idx="2">
                  <c:v>0</c:v>
                </c:pt>
              </c:numCache>
            </c:numRef>
          </c:val>
        </c:ser>
        <c:ser>
          <c:idx val="1"/>
          <c:order val="1"/>
          <c:tx>
            <c:strRef>
              <c:f>Лист1!$C$1</c:f>
              <c:strCache>
                <c:ptCount val="1"/>
                <c:pt idx="0">
                  <c:v>5б</c:v>
                </c:pt>
              </c:strCache>
            </c:strRef>
          </c:tx>
          <c:dLbls>
            <c:showVal val="1"/>
          </c:dLbls>
          <c:cat>
            <c:strRef>
              <c:f>Лист1!$A$2:$A$4</c:f>
              <c:strCache>
                <c:ptCount val="3"/>
                <c:pt idx="0">
                  <c:v>Подтвердили</c:v>
                </c:pt>
                <c:pt idx="1">
                  <c:v>Понизили</c:v>
                </c:pt>
                <c:pt idx="2">
                  <c:v>Повысили</c:v>
                </c:pt>
              </c:strCache>
            </c:strRef>
          </c:cat>
          <c:val>
            <c:numRef>
              <c:f>Лист1!$C$2:$C$4</c:f>
              <c:numCache>
                <c:formatCode>General</c:formatCode>
                <c:ptCount val="3"/>
                <c:pt idx="0">
                  <c:v>8</c:v>
                </c:pt>
                <c:pt idx="1">
                  <c:v>15</c:v>
                </c:pt>
                <c:pt idx="2">
                  <c:v>0</c:v>
                </c:pt>
              </c:numCache>
            </c:numRef>
          </c:val>
        </c:ser>
        <c:ser>
          <c:idx val="2"/>
          <c:order val="2"/>
          <c:tx>
            <c:strRef>
              <c:f>Лист1!$D$1</c:f>
              <c:strCache>
                <c:ptCount val="1"/>
                <c:pt idx="0">
                  <c:v>5в</c:v>
                </c:pt>
              </c:strCache>
            </c:strRef>
          </c:tx>
          <c:dLbls>
            <c:showVal val="1"/>
          </c:dLbls>
          <c:cat>
            <c:strRef>
              <c:f>Лист1!$A$2:$A$4</c:f>
              <c:strCache>
                <c:ptCount val="3"/>
                <c:pt idx="0">
                  <c:v>Подтвердили</c:v>
                </c:pt>
                <c:pt idx="1">
                  <c:v>Понизили</c:v>
                </c:pt>
                <c:pt idx="2">
                  <c:v>Повысили</c:v>
                </c:pt>
              </c:strCache>
            </c:strRef>
          </c:cat>
          <c:val>
            <c:numRef>
              <c:f>Лист1!$D$2:$D$4</c:f>
              <c:numCache>
                <c:formatCode>General</c:formatCode>
                <c:ptCount val="3"/>
                <c:pt idx="0">
                  <c:v>9</c:v>
                </c:pt>
                <c:pt idx="1">
                  <c:v>11</c:v>
                </c:pt>
                <c:pt idx="2">
                  <c:v>0</c:v>
                </c:pt>
              </c:numCache>
            </c:numRef>
          </c:val>
        </c:ser>
        <c:ser>
          <c:idx val="3"/>
          <c:order val="3"/>
          <c:tx>
            <c:strRef>
              <c:f>Лист1!$E$1</c:f>
              <c:strCache>
                <c:ptCount val="1"/>
                <c:pt idx="0">
                  <c:v>5г</c:v>
                </c:pt>
              </c:strCache>
            </c:strRef>
          </c:tx>
          <c:dLbls>
            <c:showVal val="1"/>
          </c:dLbls>
          <c:cat>
            <c:strRef>
              <c:f>Лист1!$A$2:$A$4</c:f>
              <c:strCache>
                <c:ptCount val="3"/>
                <c:pt idx="0">
                  <c:v>Подтвердили</c:v>
                </c:pt>
                <c:pt idx="1">
                  <c:v>Понизили</c:v>
                </c:pt>
                <c:pt idx="2">
                  <c:v>Повысили</c:v>
                </c:pt>
              </c:strCache>
            </c:strRef>
          </c:cat>
          <c:val>
            <c:numRef>
              <c:f>Лист1!$E$2:$E$4</c:f>
              <c:numCache>
                <c:formatCode>General</c:formatCode>
                <c:ptCount val="3"/>
                <c:pt idx="0">
                  <c:v>10</c:v>
                </c:pt>
                <c:pt idx="1">
                  <c:v>8</c:v>
                </c:pt>
                <c:pt idx="2">
                  <c:v>2</c:v>
                </c:pt>
              </c:numCache>
            </c:numRef>
          </c:val>
        </c:ser>
        <c:ser>
          <c:idx val="4"/>
          <c:order val="4"/>
          <c:tx>
            <c:strRef>
              <c:f>Лист1!$F$1</c:f>
              <c:strCache>
                <c:ptCount val="1"/>
                <c:pt idx="0">
                  <c:v>5д</c:v>
                </c:pt>
              </c:strCache>
            </c:strRef>
          </c:tx>
          <c:dLbls>
            <c:showVal val="1"/>
          </c:dLbls>
          <c:cat>
            <c:strRef>
              <c:f>Лист1!$A$2:$A$4</c:f>
              <c:strCache>
                <c:ptCount val="3"/>
                <c:pt idx="0">
                  <c:v>Подтвердили</c:v>
                </c:pt>
                <c:pt idx="1">
                  <c:v>Понизили</c:v>
                </c:pt>
                <c:pt idx="2">
                  <c:v>Повысили</c:v>
                </c:pt>
              </c:strCache>
            </c:strRef>
          </c:cat>
          <c:val>
            <c:numRef>
              <c:f>Лист1!$F$2:$F$4</c:f>
              <c:numCache>
                <c:formatCode>General</c:formatCode>
                <c:ptCount val="3"/>
                <c:pt idx="0">
                  <c:v>5</c:v>
                </c:pt>
                <c:pt idx="1">
                  <c:v>18</c:v>
                </c:pt>
                <c:pt idx="2">
                  <c:v>0</c:v>
                </c:pt>
              </c:numCache>
            </c:numRef>
          </c:val>
        </c:ser>
        <c:axId val="105628800"/>
        <c:axId val="105630336"/>
      </c:barChart>
      <c:catAx>
        <c:axId val="105628800"/>
        <c:scaling>
          <c:orientation val="minMax"/>
        </c:scaling>
        <c:axPos val="b"/>
        <c:tickLblPos val="nextTo"/>
        <c:txPr>
          <a:bodyPr/>
          <a:lstStyle/>
          <a:p>
            <a:pPr>
              <a:defRPr sz="1200">
                <a:latin typeface="Times New Roman" pitchFamily="18" charset="0"/>
                <a:cs typeface="Times New Roman" pitchFamily="18" charset="0"/>
              </a:defRPr>
            </a:pPr>
            <a:endParaRPr lang="ru-RU"/>
          </a:p>
        </c:txPr>
        <c:crossAx val="105630336"/>
        <c:crosses val="autoZero"/>
        <c:auto val="1"/>
        <c:lblAlgn val="ctr"/>
        <c:lblOffset val="100"/>
      </c:catAx>
      <c:valAx>
        <c:axId val="105630336"/>
        <c:scaling>
          <c:orientation val="minMax"/>
        </c:scaling>
        <c:axPos val="l"/>
        <c:majorGridlines/>
        <c:numFmt formatCode="General" sourceLinked="1"/>
        <c:tickLblPos val="nextTo"/>
        <c:crossAx val="105628800"/>
        <c:crosses val="autoZero"/>
        <c:crossBetween val="between"/>
      </c:valAx>
    </c:plotArea>
    <c:legend>
      <c:legendPos val="b"/>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Лицей</c:v>
                </c:pt>
              </c:strCache>
            </c:strRef>
          </c:tx>
          <c:spPr>
            <a:solidFill>
              <a:srgbClr val="FF0000"/>
            </a:solidFill>
          </c:spPr>
          <c:dLbls>
            <c:showVal val="1"/>
          </c:dLbls>
          <c:cat>
            <c:strRef>
              <c:f>Лист1!$A$2:$A$3</c:f>
              <c:strCache>
                <c:ptCount val="2"/>
                <c:pt idx="0">
                  <c:v>Успеваемость</c:v>
                </c:pt>
                <c:pt idx="1">
                  <c:v>Качество</c:v>
                </c:pt>
              </c:strCache>
            </c:strRef>
          </c:cat>
          <c:val>
            <c:numRef>
              <c:f>Лист1!$B$2:$B$3</c:f>
              <c:numCache>
                <c:formatCode>General</c:formatCode>
                <c:ptCount val="2"/>
                <c:pt idx="0">
                  <c:v>89.09</c:v>
                </c:pt>
                <c:pt idx="1">
                  <c:v>49.09</c:v>
                </c:pt>
              </c:numCache>
            </c:numRef>
          </c:val>
        </c:ser>
        <c:ser>
          <c:idx val="1"/>
          <c:order val="1"/>
          <c:tx>
            <c:strRef>
              <c:f>Лист1!$C$1</c:f>
              <c:strCache>
                <c:ptCount val="1"/>
                <c:pt idx="0">
                  <c:v>г. Салават</c:v>
                </c:pt>
              </c:strCache>
            </c:strRef>
          </c:tx>
          <c:spPr>
            <a:solidFill>
              <a:srgbClr val="FFC000"/>
            </a:solidFill>
          </c:spPr>
          <c:dLbls>
            <c:showVal val="1"/>
          </c:dLbls>
          <c:cat>
            <c:strRef>
              <c:f>Лист1!$A$2:$A$3</c:f>
              <c:strCache>
                <c:ptCount val="2"/>
                <c:pt idx="0">
                  <c:v>Успеваемость</c:v>
                </c:pt>
                <c:pt idx="1">
                  <c:v>Качество</c:v>
                </c:pt>
              </c:strCache>
            </c:strRef>
          </c:cat>
          <c:val>
            <c:numRef>
              <c:f>Лист1!$C$2:$C$3</c:f>
              <c:numCache>
                <c:formatCode>General</c:formatCode>
                <c:ptCount val="2"/>
                <c:pt idx="0">
                  <c:v>89.08</c:v>
                </c:pt>
                <c:pt idx="1">
                  <c:v>49.190000000000012</c:v>
                </c:pt>
              </c:numCache>
            </c:numRef>
          </c:val>
        </c:ser>
        <c:ser>
          <c:idx val="2"/>
          <c:order val="2"/>
          <c:tx>
            <c:strRef>
              <c:f>Лист1!$D$1</c:f>
              <c:strCache>
                <c:ptCount val="1"/>
                <c:pt idx="0">
                  <c:v>РБ</c:v>
                </c:pt>
              </c:strCache>
            </c:strRef>
          </c:tx>
          <c:dLbls>
            <c:showVal val="1"/>
          </c:dLbls>
          <c:cat>
            <c:strRef>
              <c:f>Лист1!$A$2:$A$3</c:f>
              <c:strCache>
                <c:ptCount val="2"/>
                <c:pt idx="0">
                  <c:v>Успеваемость</c:v>
                </c:pt>
                <c:pt idx="1">
                  <c:v>Качество</c:v>
                </c:pt>
              </c:strCache>
            </c:strRef>
          </c:cat>
          <c:val>
            <c:numRef>
              <c:f>Лист1!$D$2:$D$3</c:f>
              <c:numCache>
                <c:formatCode>General</c:formatCode>
                <c:ptCount val="2"/>
                <c:pt idx="0">
                  <c:v>95.669999999999987</c:v>
                </c:pt>
                <c:pt idx="1">
                  <c:v>60.07</c:v>
                </c:pt>
              </c:numCache>
            </c:numRef>
          </c:val>
        </c:ser>
        <c:ser>
          <c:idx val="3"/>
          <c:order val="3"/>
          <c:tx>
            <c:strRef>
              <c:f>Лист1!$E$1</c:f>
              <c:strCache>
                <c:ptCount val="1"/>
                <c:pt idx="0">
                  <c:v>РФ</c:v>
                </c:pt>
              </c:strCache>
            </c:strRef>
          </c:tx>
          <c:spPr>
            <a:solidFill>
              <a:srgbClr val="0070C0"/>
            </a:solidFill>
          </c:spPr>
          <c:dLbls>
            <c:showVal val="1"/>
          </c:dLbls>
          <c:cat>
            <c:strRef>
              <c:f>Лист1!$A$2:$A$3</c:f>
              <c:strCache>
                <c:ptCount val="2"/>
                <c:pt idx="0">
                  <c:v>Успеваемость</c:v>
                </c:pt>
                <c:pt idx="1">
                  <c:v>Качество</c:v>
                </c:pt>
              </c:strCache>
            </c:strRef>
          </c:cat>
          <c:val>
            <c:numRef>
              <c:f>Лист1!$E$2:$E$3</c:f>
              <c:numCache>
                <c:formatCode>General</c:formatCode>
                <c:ptCount val="2"/>
                <c:pt idx="0">
                  <c:v>93.669999999999987</c:v>
                </c:pt>
                <c:pt idx="1">
                  <c:v>56.75</c:v>
                </c:pt>
              </c:numCache>
            </c:numRef>
          </c:val>
        </c:ser>
        <c:axId val="106461056"/>
        <c:axId val="106462592"/>
      </c:barChart>
      <c:catAx>
        <c:axId val="106461056"/>
        <c:scaling>
          <c:orientation val="minMax"/>
        </c:scaling>
        <c:axPos val="b"/>
        <c:tickLblPos val="nextTo"/>
        <c:txPr>
          <a:bodyPr/>
          <a:lstStyle/>
          <a:p>
            <a:pPr>
              <a:defRPr sz="1200">
                <a:latin typeface="Times New Roman" pitchFamily="18" charset="0"/>
                <a:cs typeface="Times New Roman" pitchFamily="18" charset="0"/>
              </a:defRPr>
            </a:pPr>
            <a:endParaRPr lang="ru-RU"/>
          </a:p>
        </c:txPr>
        <c:crossAx val="106462592"/>
        <c:crosses val="autoZero"/>
        <c:auto val="1"/>
        <c:lblAlgn val="ctr"/>
        <c:lblOffset val="100"/>
      </c:catAx>
      <c:valAx>
        <c:axId val="106462592"/>
        <c:scaling>
          <c:orientation val="minMax"/>
          <c:max val="100"/>
        </c:scaling>
        <c:axPos val="l"/>
        <c:majorGridlines/>
        <c:numFmt formatCode="General" sourceLinked="1"/>
        <c:tickLblPos val="nextTo"/>
        <c:txPr>
          <a:bodyPr/>
          <a:lstStyle/>
          <a:p>
            <a:pPr>
              <a:defRPr sz="1200">
                <a:latin typeface="Times New Roman" pitchFamily="18" charset="0"/>
                <a:cs typeface="Times New Roman" pitchFamily="18" charset="0"/>
              </a:defRPr>
            </a:pPr>
            <a:endParaRPr lang="ru-RU"/>
          </a:p>
        </c:txPr>
        <c:crossAx val="106461056"/>
        <c:crosses val="autoZero"/>
        <c:crossBetween val="between"/>
      </c:valAx>
    </c:plotArea>
    <c:legend>
      <c:legendPos val="b"/>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6.6159475142999968E-2"/>
          <c:y val="4.5231308346758155E-2"/>
          <c:w val="0.91278124297852636"/>
          <c:h val="0.72432967189483055"/>
        </c:manualLayout>
      </c:layout>
      <c:lineChart>
        <c:grouping val="standard"/>
        <c:ser>
          <c:idx val="0"/>
          <c:order val="0"/>
          <c:tx>
            <c:strRef>
              <c:f>Лист1!$A$2</c:f>
              <c:strCache>
                <c:ptCount val="1"/>
                <c:pt idx="0">
                  <c:v>Лицей</c:v>
                </c:pt>
              </c:strCache>
            </c:strRef>
          </c:tx>
          <c:spPr>
            <a:ln>
              <a:solidFill>
                <a:srgbClr val="FF0000"/>
              </a:solidFill>
            </a:ln>
          </c:spPr>
          <c:marker>
            <c:spPr>
              <a:solidFill>
                <a:srgbClr val="FF0000"/>
              </a:solidFill>
              <a:ln>
                <a:solidFill>
                  <a:srgbClr val="FF0000"/>
                </a:solidFill>
              </a:ln>
            </c:spPr>
          </c:marker>
          <c:cat>
            <c:strRef>
              <c:f>Лист1!$B$1:$S$1</c:f>
              <c:strCache>
                <c:ptCount val="1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strCache>
            </c:strRef>
          </c:cat>
          <c:val>
            <c:numRef>
              <c:f>Лист1!$B$2:$S$2</c:f>
              <c:numCache>
                <c:formatCode>General</c:formatCode>
                <c:ptCount val="18"/>
                <c:pt idx="0">
                  <c:v>0.9</c:v>
                </c:pt>
                <c:pt idx="1">
                  <c:v>3.6</c:v>
                </c:pt>
                <c:pt idx="2">
                  <c:v>1.8</c:v>
                </c:pt>
                <c:pt idx="3">
                  <c:v>4.5</c:v>
                </c:pt>
                <c:pt idx="4">
                  <c:v>6.4</c:v>
                </c:pt>
                <c:pt idx="5">
                  <c:v>10</c:v>
                </c:pt>
                <c:pt idx="6">
                  <c:v>12.7</c:v>
                </c:pt>
                <c:pt idx="7">
                  <c:v>10.9</c:v>
                </c:pt>
                <c:pt idx="8">
                  <c:v>11.8</c:v>
                </c:pt>
                <c:pt idx="9">
                  <c:v>12.7</c:v>
                </c:pt>
                <c:pt idx="10">
                  <c:v>8.2000000000000011</c:v>
                </c:pt>
                <c:pt idx="11">
                  <c:v>8.2000000000000011</c:v>
                </c:pt>
                <c:pt idx="12">
                  <c:v>6.4</c:v>
                </c:pt>
                <c:pt idx="13">
                  <c:v>0.9</c:v>
                </c:pt>
                <c:pt idx="14">
                  <c:v>0.9</c:v>
                </c:pt>
                <c:pt idx="15">
                  <c:v>0</c:v>
                </c:pt>
                <c:pt idx="16">
                  <c:v>7.4</c:v>
                </c:pt>
                <c:pt idx="17">
                  <c:v>0</c:v>
                </c:pt>
              </c:numCache>
            </c:numRef>
          </c:val>
        </c:ser>
        <c:ser>
          <c:idx val="1"/>
          <c:order val="1"/>
          <c:tx>
            <c:strRef>
              <c:f>Лист1!$A$3</c:f>
              <c:strCache>
                <c:ptCount val="1"/>
                <c:pt idx="0">
                  <c:v>Город</c:v>
                </c:pt>
              </c:strCache>
            </c:strRef>
          </c:tx>
          <c:spPr>
            <a:ln>
              <a:solidFill>
                <a:srgbClr val="FFC000"/>
              </a:solidFill>
            </a:ln>
          </c:spPr>
          <c:marker>
            <c:spPr>
              <a:solidFill>
                <a:srgbClr val="FFC000"/>
              </a:solidFill>
              <a:ln>
                <a:solidFill>
                  <a:srgbClr val="FFC000"/>
                </a:solidFill>
              </a:ln>
            </c:spPr>
          </c:marker>
          <c:cat>
            <c:strRef>
              <c:f>Лист1!$B$1:$S$1</c:f>
              <c:strCache>
                <c:ptCount val="1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strCache>
            </c:strRef>
          </c:cat>
          <c:val>
            <c:numRef>
              <c:f>Лист1!$B$3:$S$3</c:f>
              <c:numCache>
                <c:formatCode>General</c:formatCode>
                <c:ptCount val="18"/>
                <c:pt idx="0">
                  <c:v>1.1000000000000001</c:v>
                </c:pt>
                <c:pt idx="1">
                  <c:v>2.5</c:v>
                </c:pt>
                <c:pt idx="2">
                  <c:v>3.5</c:v>
                </c:pt>
                <c:pt idx="3">
                  <c:v>3.7</c:v>
                </c:pt>
                <c:pt idx="4">
                  <c:v>10.5</c:v>
                </c:pt>
                <c:pt idx="5">
                  <c:v>11.2</c:v>
                </c:pt>
                <c:pt idx="6">
                  <c:v>9.4</c:v>
                </c:pt>
                <c:pt idx="7">
                  <c:v>8.8000000000000007</c:v>
                </c:pt>
                <c:pt idx="8">
                  <c:v>10.7</c:v>
                </c:pt>
                <c:pt idx="9">
                  <c:v>9.2000000000000011</c:v>
                </c:pt>
                <c:pt idx="10">
                  <c:v>7.9</c:v>
                </c:pt>
                <c:pt idx="11">
                  <c:v>7.2</c:v>
                </c:pt>
                <c:pt idx="12">
                  <c:v>5</c:v>
                </c:pt>
                <c:pt idx="13">
                  <c:v>4.3</c:v>
                </c:pt>
                <c:pt idx="14">
                  <c:v>3.3</c:v>
                </c:pt>
                <c:pt idx="15">
                  <c:v>1.7</c:v>
                </c:pt>
                <c:pt idx="16">
                  <c:v>1.3</c:v>
                </c:pt>
                <c:pt idx="17">
                  <c:v>0</c:v>
                </c:pt>
              </c:numCache>
            </c:numRef>
          </c:val>
        </c:ser>
        <c:ser>
          <c:idx val="2"/>
          <c:order val="2"/>
          <c:tx>
            <c:strRef>
              <c:f>Лист1!$A$4</c:f>
              <c:strCache>
                <c:ptCount val="1"/>
                <c:pt idx="0">
                  <c:v>РБ</c:v>
                </c:pt>
              </c:strCache>
            </c:strRef>
          </c:tx>
          <c:cat>
            <c:strRef>
              <c:f>Лист1!$B$1:$S$1</c:f>
              <c:strCache>
                <c:ptCount val="1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strCache>
            </c:strRef>
          </c:cat>
          <c:val>
            <c:numRef>
              <c:f>Лист1!$B$4:$S$4</c:f>
              <c:numCache>
                <c:formatCode>General</c:formatCode>
                <c:ptCount val="18"/>
                <c:pt idx="0">
                  <c:v>0.4</c:v>
                </c:pt>
                <c:pt idx="1">
                  <c:v>0.9</c:v>
                </c:pt>
                <c:pt idx="2">
                  <c:v>1.4</c:v>
                </c:pt>
                <c:pt idx="3">
                  <c:v>1.6</c:v>
                </c:pt>
                <c:pt idx="4">
                  <c:v>6.4</c:v>
                </c:pt>
                <c:pt idx="5">
                  <c:v>10.8</c:v>
                </c:pt>
                <c:pt idx="6">
                  <c:v>10.4</c:v>
                </c:pt>
                <c:pt idx="7">
                  <c:v>7.9</c:v>
                </c:pt>
                <c:pt idx="8">
                  <c:v>10.1</c:v>
                </c:pt>
                <c:pt idx="9">
                  <c:v>14.9</c:v>
                </c:pt>
                <c:pt idx="10">
                  <c:v>10.7</c:v>
                </c:pt>
                <c:pt idx="11">
                  <c:v>6.6</c:v>
                </c:pt>
                <c:pt idx="12">
                  <c:v>6.3</c:v>
                </c:pt>
                <c:pt idx="13">
                  <c:v>6.4</c:v>
                </c:pt>
                <c:pt idx="14">
                  <c:v>3.5</c:v>
                </c:pt>
                <c:pt idx="15">
                  <c:v>1.6</c:v>
                </c:pt>
                <c:pt idx="16">
                  <c:v>2.1</c:v>
                </c:pt>
                <c:pt idx="17">
                  <c:v>0.8</c:v>
                </c:pt>
              </c:numCache>
            </c:numRef>
          </c:val>
        </c:ser>
        <c:ser>
          <c:idx val="3"/>
          <c:order val="3"/>
          <c:tx>
            <c:strRef>
              <c:f>Лист1!$A$5</c:f>
              <c:strCache>
                <c:ptCount val="1"/>
                <c:pt idx="0">
                  <c:v>РФ</c:v>
                </c:pt>
              </c:strCache>
            </c:strRef>
          </c:tx>
          <c:spPr>
            <a:ln>
              <a:solidFill>
                <a:srgbClr val="0070C0"/>
              </a:solidFill>
            </a:ln>
          </c:spPr>
          <c:marker>
            <c:spPr>
              <a:solidFill>
                <a:srgbClr val="0070C0"/>
              </a:solidFill>
              <a:ln>
                <a:solidFill>
                  <a:srgbClr val="0070C0"/>
                </a:solidFill>
              </a:ln>
            </c:spPr>
          </c:marker>
          <c:cat>
            <c:strRef>
              <c:f>Лист1!$B$1:$S$1</c:f>
              <c:strCache>
                <c:ptCount val="1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strCache>
            </c:strRef>
          </c:cat>
          <c:val>
            <c:numRef>
              <c:f>Лист1!$B$5:$S$5</c:f>
              <c:numCache>
                <c:formatCode>General</c:formatCode>
                <c:ptCount val="18"/>
                <c:pt idx="0">
                  <c:v>0.70000000000000062</c:v>
                </c:pt>
                <c:pt idx="1">
                  <c:v>1.3</c:v>
                </c:pt>
                <c:pt idx="2">
                  <c:v>2</c:v>
                </c:pt>
                <c:pt idx="3">
                  <c:v>2.4</c:v>
                </c:pt>
                <c:pt idx="4">
                  <c:v>9.4</c:v>
                </c:pt>
                <c:pt idx="5">
                  <c:v>9.8000000000000007</c:v>
                </c:pt>
                <c:pt idx="6">
                  <c:v>9.3000000000000007</c:v>
                </c:pt>
                <c:pt idx="7">
                  <c:v>8.4</c:v>
                </c:pt>
                <c:pt idx="8">
                  <c:v>12.8</c:v>
                </c:pt>
                <c:pt idx="9">
                  <c:v>11.4</c:v>
                </c:pt>
                <c:pt idx="10">
                  <c:v>9</c:v>
                </c:pt>
                <c:pt idx="11">
                  <c:v>6.8</c:v>
                </c:pt>
                <c:pt idx="12">
                  <c:v>7</c:v>
                </c:pt>
                <c:pt idx="13">
                  <c:v>5</c:v>
                </c:pt>
                <c:pt idx="14">
                  <c:v>3</c:v>
                </c:pt>
                <c:pt idx="15">
                  <c:v>1.7</c:v>
                </c:pt>
                <c:pt idx="16">
                  <c:v>1.8</c:v>
                </c:pt>
                <c:pt idx="17">
                  <c:v>0.70000000000000062</c:v>
                </c:pt>
              </c:numCache>
            </c:numRef>
          </c:val>
        </c:ser>
        <c:marker val="1"/>
        <c:axId val="106483072"/>
        <c:axId val="106489344"/>
      </c:lineChart>
      <c:catAx>
        <c:axId val="106483072"/>
        <c:scaling>
          <c:orientation val="minMax"/>
        </c:scaling>
        <c:axPos val="b"/>
        <c:tickLblPos val="nextTo"/>
        <c:crossAx val="106489344"/>
        <c:crosses val="autoZero"/>
        <c:auto val="1"/>
        <c:lblAlgn val="ctr"/>
        <c:lblOffset val="100"/>
      </c:catAx>
      <c:valAx>
        <c:axId val="106489344"/>
        <c:scaling>
          <c:orientation val="minMax"/>
        </c:scaling>
        <c:axPos val="l"/>
        <c:majorGridlines/>
        <c:numFmt formatCode="General" sourceLinked="1"/>
        <c:tickLblPos val="nextTo"/>
        <c:crossAx val="106483072"/>
        <c:crosses val="autoZero"/>
        <c:crossBetween val="between"/>
      </c:valAx>
    </c:plotArea>
    <c:legend>
      <c:legendPos val="b"/>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6а</c:v>
                </c:pt>
              </c:strCache>
            </c:strRef>
          </c:tx>
          <c:spPr>
            <a:solidFill>
              <a:srgbClr val="FF0000"/>
            </a:solidFill>
          </c:spPr>
          <c:dLbls>
            <c:txPr>
              <a:bodyPr/>
              <a:lstStyle/>
              <a:p>
                <a:pPr>
                  <a:defRPr>
                    <a:latin typeface="Times New Roman" pitchFamily="18" charset="0"/>
                    <a:cs typeface="Times New Roman" pitchFamily="18" charset="0"/>
                  </a:defRPr>
                </a:pPr>
                <a:endParaRPr lang="ru-RU"/>
              </a:p>
            </c:txPr>
            <c:showVal val="1"/>
          </c:dLbls>
          <c:cat>
            <c:strRef>
              <c:f>Лист1!$A$2:$A$4</c:f>
              <c:strCache>
                <c:ptCount val="3"/>
                <c:pt idx="0">
                  <c:v>Подтвердили</c:v>
                </c:pt>
                <c:pt idx="1">
                  <c:v>Понизили</c:v>
                </c:pt>
                <c:pt idx="2">
                  <c:v>Повысили</c:v>
                </c:pt>
              </c:strCache>
            </c:strRef>
          </c:cat>
          <c:val>
            <c:numRef>
              <c:f>Лист1!$B$2:$B$4</c:f>
              <c:numCache>
                <c:formatCode>General</c:formatCode>
                <c:ptCount val="3"/>
                <c:pt idx="0">
                  <c:v>4</c:v>
                </c:pt>
                <c:pt idx="1">
                  <c:v>21</c:v>
                </c:pt>
                <c:pt idx="2">
                  <c:v>1</c:v>
                </c:pt>
              </c:numCache>
            </c:numRef>
          </c:val>
        </c:ser>
        <c:ser>
          <c:idx val="1"/>
          <c:order val="1"/>
          <c:tx>
            <c:strRef>
              <c:f>Лист1!$C$1</c:f>
              <c:strCache>
                <c:ptCount val="1"/>
                <c:pt idx="0">
                  <c:v>6в</c:v>
                </c:pt>
              </c:strCache>
            </c:strRef>
          </c:tx>
          <c:spPr>
            <a:solidFill>
              <a:srgbClr val="00B050"/>
            </a:solidFill>
          </c:spPr>
          <c:dLbls>
            <c:txPr>
              <a:bodyPr/>
              <a:lstStyle/>
              <a:p>
                <a:pPr>
                  <a:defRPr>
                    <a:latin typeface="Times New Roman" pitchFamily="18" charset="0"/>
                    <a:cs typeface="Times New Roman" pitchFamily="18" charset="0"/>
                  </a:defRPr>
                </a:pPr>
                <a:endParaRPr lang="ru-RU"/>
              </a:p>
            </c:txPr>
            <c:showVal val="1"/>
          </c:dLbls>
          <c:cat>
            <c:strRef>
              <c:f>Лист1!$A$2:$A$4</c:f>
              <c:strCache>
                <c:ptCount val="3"/>
                <c:pt idx="0">
                  <c:v>Подтвердили</c:v>
                </c:pt>
                <c:pt idx="1">
                  <c:v>Понизили</c:v>
                </c:pt>
                <c:pt idx="2">
                  <c:v>Повысили</c:v>
                </c:pt>
              </c:strCache>
            </c:strRef>
          </c:cat>
          <c:val>
            <c:numRef>
              <c:f>Лист1!$C$2:$C$4</c:f>
              <c:numCache>
                <c:formatCode>General</c:formatCode>
                <c:ptCount val="3"/>
                <c:pt idx="0">
                  <c:v>1</c:v>
                </c:pt>
                <c:pt idx="1">
                  <c:v>20</c:v>
                </c:pt>
                <c:pt idx="2">
                  <c:v>0</c:v>
                </c:pt>
              </c:numCache>
            </c:numRef>
          </c:val>
        </c:ser>
        <c:ser>
          <c:idx val="2"/>
          <c:order val="2"/>
          <c:tx>
            <c:strRef>
              <c:f>Лист1!$D$1</c:f>
              <c:strCache>
                <c:ptCount val="1"/>
                <c:pt idx="0">
                  <c:v>6д</c:v>
                </c:pt>
              </c:strCache>
            </c:strRef>
          </c:tx>
          <c:spPr>
            <a:solidFill>
              <a:srgbClr val="FFC000"/>
            </a:solidFill>
          </c:spPr>
          <c:dLbls>
            <c:txPr>
              <a:bodyPr/>
              <a:lstStyle/>
              <a:p>
                <a:pPr>
                  <a:defRPr>
                    <a:latin typeface="Times New Roman" pitchFamily="18" charset="0"/>
                    <a:cs typeface="Times New Roman" pitchFamily="18" charset="0"/>
                  </a:defRPr>
                </a:pPr>
                <a:endParaRPr lang="ru-RU"/>
              </a:p>
            </c:txPr>
            <c:showVal val="1"/>
          </c:dLbls>
          <c:cat>
            <c:strRef>
              <c:f>Лист1!$A$2:$A$4</c:f>
              <c:strCache>
                <c:ptCount val="3"/>
                <c:pt idx="0">
                  <c:v>Подтвердили</c:v>
                </c:pt>
                <c:pt idx="1">
                  <c:v>Понизили</c:v>
                </c:pt>
                <c:pt idx="2">
                  <c:v>Повысили</c:v>
                </c:pt>
              </c:strCache>
            </c:strRef>
          </c:cat>
          <c:val>
            <c:numRef>
              <c:f>Лист1!$D$2:$D$4</c:f>
              <c:numCache>
                <c:formatCode>General</c:formatCode>
                <c:ptCount val="3"/>
                <c:pt idx="0">
                  <c:v>1</c:v>
                </c:pt>
                <c:pt idx="1">
                  <c:v>21</c:v>
                </c:pt>
                <c:pt idx="2">
                  <c:v>0</c:v>
                </c:pt>
              </c:numCache>
            </c:numRef>
          </c:val>
        </c:ser>
        <c:axId val="106234624"/>
        <c:axId val="106236160"/>
      </c:barChart>
      <c:catAx>
        <c:axId val="106234624"/>
        <c:scaling>
          <c:orientation val="minMax"/>
        </c:scaling>
        <c:axPos val="b"/>
        <c:tickLblPos val="nextTo"/>
        <c:txPr>
          <a:bodyPr/>
          <a:lstStyle/>
          <a:p>
            <a:pPr>
              <a:defRPr sz="1200">
                <a:latin typeface="Times New Roman" pitchFamily="18" charset="0"/>
                <a:cs typeface="Times New Roman" pitchFamily="18" charset="0"/>
              </a:defRPr>
            </a:pPr>
            <a:endParaRPr lang="ru-RU"/>
          </a:p>
        </c:txPr>
        <c:crossAx val="106236160"/>
        <c:crosses val="autoZero"/>
        <c:auto val="1"/>
        <c:lblAlgn val="ctr"/>
        <c:lblOffset val="100"/>
      </c:catAx>
      <c:valAx>
        <c:axId val="106236160"/>
        <c:scaling>
          <c:orientation val="minMax"/>
        </c:scaling>
        <c:axPos val="l"/>
        <c:majorGridlines/>
        <c:numFmt formatCode="General" sourceLinked="1"/>
        <c:tickLblPos val="nextTo"/>
        <c:crossAx val="106234624"/>
        <c:crosses val="autoZero"/>
        <c:crossBetween val="between"/>
      </c:valAx>
    </c:plotArea>
    <c:legend>
      <c:legendPos val="b"/>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Лицей</c:v>
                </c:pt>
              </c:strCache>
            </c:strRef>
          </c:tx>
          <c:spPr>
            <a:solidFill>
              <a:srgbClr val="FF0000"/>
            </a:solidFill>
          </c:spPr>
          <c:dLbls>
            <c:showVal val="1"/>
          </c:dLbls>
          <c:cat>
            <c:strRef>
              <c:f>Лист1!$A$2:$A$3</c:f>
              <c:strCache>
                <c:ptCount val="2"/>
                <c:pt idx="0">
                  <c:v>Успеваемость</c:v>
                </c:pt>
                <c:pt idx="1">
                  <c:v>Качество</c:v>
                </c:pt>
              </c:strCache>
            </c:strRef>
          </c:cat>
          <c:val>
            <c:numRef>
              <c:f>Лист1!$B$2:$B$3</c:f>
              <c:numCache>
                <c:formatCode>General</c:formatCode>
                <c:ptCount val="2"/>
                <c:pt idx="0">
                  <c:v>81.430000000000007</c:v>
                </c:pt>
                <c:pt idx="1">
                  <c:v>27.14</c:v>
                </c:pt>
              </c:numCache>
            </c:numRef>
          </c:val>
        </c:ser>
        <c:ser>
          <c:idx val="1"/>
          <c:order val="1"/>
          <c:tx>
            <c:strRef>
              <c:f>Лист1!$C$1</c:f>
              <c:strCache>
                <c:ptCount val="1"/>
                <c:pt idx="0">
                  <c:v>г. Салават</c:v>
                </c:pt>
              </c:strCache>
            </c:strRef>
          </c:tx>
          <c:spPr>
            <a:solidFill>
              <a:srgbClr val="FFC000"/>
            </a:solidFill>
          </c:spPr>
          <c:dLbls>
            <c:showVal val="1"/>
          </c:dLbls>
          <c:cat>
            <c:strRef>
              <c:f>Лист1!$A$2:$A$3</c:f>
              <c:strCache>
                <c:ptCount val="2"/>
                <c:pt idx="0">
                  <c:v>Успеваемость</c:v>
                </c:pt>
                <c:pt idx="1">
                  <c:v>Качество</c:v>
                </c:pt>
              </c:strCache>
            </c:strRef>
          </c:cat>
          <c:val>
            <c:numRef>
              <c:f>Лист1!$C$2:$C$3</c:f>
              <c:numCache>
                <c:formatCode>General</c:formatCode>
                <c:ptCount val="2"/>
                <c:pt idx="0">
                  <c:v>89.910000000000025</c:v>
                </c:pt>
                <c:pt idx="1">
                  <c:v>41.8</c:v>
                </c:pt>
              </c:numCache>
            </c:numRef>
          </c:val>
        </c:ser>
        <c:ser>
          <c:idx val="2"/>
          <c:order val="2"/>
          <c:tx>
            <c:strRef>
              <c:f>Лист1!$D$1</c:f>
              <c:strCache>
                <c:ptCount val="1"/>
                <c:pt idx="0">
                  <c:v>РБ</c:v>
                </c:pt>
              </c:strCache>
            </c:strRef>
          </c:tx>
          <c:dLbls>
            <c:showVal val="1"/>
          </c:dLbls>
          <c:cat>
            <c:strRef>
              <c:f>Лист1!$A$2:$A$3</c:f>
              <c:strCache>
                <c:ptCount val="2"/>
                <c:pt idx="0">
                  <c:v>Успеваемость</c:v>
                </c:pt>
                <c:pt idx="1">
                  <c:v>Качество</c:v>
                </c:pt>
              </c:strCache>
            </c:strRef>
          </c:cat>
          <c:val>
            <c:numRef>
              <c:f>Лист1!$D$2:$D$3</c:f>
              <c:numCache>
                <c:formatCode>General</c:formatCode>
                <c:ptCount val="2"/>
                <c:pt idx="0">
                  <c:v>96.82</c:v>
                </c:pt>
                <c:pt idx="1">
                  <c:v>57.8</c:v>
                </c:pt>
              </c:numCache>
            </c:numRef>
          </c:val>
        </c:ser>
        <c:ser>
          <c:idx val="3"/>
          <c:order val="3"/>
          <c:tx>
            <c:strRef>
              <c:f>Лист1!$E$1</c:f>
              <c:strCache>
                <c:ptCount val="1"/>
                <c:pt idx="0">
                  <c:v>РФ</c:v>
                </c:pt>
              </c:strCache>
            </c:strRef>
          </c:tx>
          <c:spPr>
            <a:solidFill>
              <a:srgbClr val="0070C0"/>
            </a:solidFill>
          </c:spPr>
          <c:dLbls>
            <c:showVal val="1"/>
          </c:dLbls>
          <c:cat>
            <c:strRef>
              <c:f>Лист1!$A$2:$A$3</c:f>
              <c:strCache>
                <c:ptCount val="2"/>
                <c:pt idx="0">
                  <c:v>Успеваемость</c:v>
                </c:pt>
                <c:pt idx="1">
                  <c:v>Качество</c:v>
                </c:pt>
              </c:strCache>
            </c:strRef>
          </c:cat>
          <c:val>
            <c:numRef>
              <c:f>Лист1!$E$2:$E$3</c:f>
              <c:numCache>
                <c:formatCode>General</c:formatCode>
                <c:ptCount val="2"/>
                <c:pt idx="0">
                  <c:v>94.9</c:v>
                </c:pt>
                <c:pt idx="1">
                  <c:v>51.17</c:v>
                </c:pt>
              </c:numCache>
            </c:numRef>
          </c:val>
        </c:ser>
        <c:axId val="110691840"/>
        <c:axId val="110693376"/>
      </c:barChart>
      <c:catAx>
        <c:axId val="110691840"/>
        <c:scaling>
          <c:orientation val="minMax"/>
        </c:scaling>
        <c:axPos val="b"/>
        <c:tickLblPos val="nextTo"/>
        <c:txPr>
          <a:bodyPr/>
          <a:lstStyle/>
          <a:p>
            <a:pPr>
              <a:defRPr sz="1200">
                <a:latin typeface="Times New Roman" pitchFamily="18" charset="0"/>
                <a:cs typeface="Times New Roman" pitchFamily="18" charset="0"/>
              </a:defRPr>
            </a:pPr>
            <a:endParaRPr lang="ru-RU"/>
          </a:p>
        </c:txPr>
        <c:crossAx val="110693376"/>
        <c:crosses val="autoZero"/>
        <c:auto val="1"/>
        <c:lblAlgn val="ctr"/>
        <c:lblOffset val="100"/>
      </c:catAx>
      <c:valAx>
        <c:axId val="110693376"/>
        <c:scaling>
          <c:orientation val="minMax"/>
          <c:max val="100"/>
        </c:scaling>
        <c:axPos val="l"/>
        <c:majorGridlines/>
        <c:numFmt formatCode="General" sourceLinked="1"/>
        <c:tickLblPos val="nextTo"/>
        <c:txPr>
          <a:bodyPr/>
          <a:lstStyle/>
          <a:p>
            <a:pPr>
              <a:defRPr sz="1200">
                <a:latin typeface="Times New Roman" pitchFamily="18" charset="0"/>
                <a:cs typeface="Times New Roman" pitchFamily="18" charset="0"/>
              </a:defRPr>
            </a:pPr>
            <a:endParaRPr lang="ru-RU"/>
          </a:p>
        </c:txPr>
        <c:crossAx val="110691840"/>
        <c:crosses val="autoZero"/>
        <c:crossBetween val="between"/>
      </c:valAx>
    </c:plotArea>
    <c:legend>
      <c:legendPos val="b"/>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Лист1!$A$2</c:f>
              <c:strCache>
                <c:ptCount val="1"/>
                <c:pt idx="0">
                  <c:v>Лицей</c:v>
                </c:pt>
              </c:strCache>
            </c:strRef>
          </c:tx>
          <c:spPr>
            <a:ln>
              <a:solidFill>
                <a:srgbClr val="FF0000"/>
              </a:solidFill>
            </a:ln>
          </c:spPr>
          <c:marker>
            <c:spPr>
              <a:solidFill>
                <a:srgbClr val="FF0000"/>
              </a:solidFill>
              <a:ln>
                <a:solidFill>
                  <a:srgbClr val="FF0000"/>
                </a:solidFill>
              </a:ln>
            </c:spPr>
          </c:marker>
          <c:cat>
            <c:strRef>
              <c:f>Лист1!$B$1:$R$1</c:f>
              <c:strCache>
                <c:ptCount val="1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strCache>
            </c:strRef>
          </c:cat>
          <c:val>
            <c:numRef>
              <c:f>Лист1!$B$2:$R$2</c:f>
              <c:numCache>
                <c:formatCode>General</c:formatCode>
                <c:ptCount val="17"/>
                <c:pt idx="0">
                  <c:v>2.9</c:v>
                </c:pt>
                <c:pt idx="1">
                  <c:v>1.4</c:v>
                </c:pt>
                <c:pt idx="2">
                  <c:v>0</c:v>
                </c:pt>
                <c:pt idx="3">
                  <c:v>14.3</c:v>
                </c:pt>
                <c:pt idx="4">
                  <c:v>11.4</c:v>
                </c:pt>
                <c:pt idx="5">
                  <c:v>10</c:v>
                </c:pt>
                <c:pt idx="6">
                  <c:v>12.9</c:v>
                </c:pt>
                <c:pt idx="7">
                  <c:v>7.1</c:v>
                </c:pt>
                <c:pt idx="8">
                  <c:v>12.9</c:v>
                </c:pt>
                <c:pt idx="9">
                  <c:v>4.3</c:v>
                </c:pt>
                <c:pt idx="10">
                  <c:v>11.4</c:v>
                </c:pt>
                <c:pt idx="11">
                  <c:v>4.3</c:v>
                </c:pt>
                <c:pt idx="12">
                  <c:v>1.4</c:v>
                </c:pt>
                <c:pt idx="13">
                  <c:v>4.3</c:v>
                </c:pt>
                <c:pt idx="14">
                  <c:v>1.4</c:v>
                </c:pt>
                <c:pt idx="15">
                  <c:v>0</c:v>
                </c:pt>
                <c:pt idx="16">
                  <c:v>0</c:v>
                </c:pt>
              </c:numCache>
            </c:numRef>
          </c:val>
        </c:ser>
        <c:ser>
          <c:idx val="1"/>
          <c:order val="1"/>
          <c:tx>
            <c:strRef>
              <c:f>Лист1!$A$3</c:f>
              <c:strCache>
                <c:ptCount val="1"/>
                <c:pt idx="0">
                  <c:v>Город</c:v>
                </c:pt>
              </c:strCache>
            </c:strRef>
          </c:tx>
          <c:spPr>
            <a:ln>
              <a:solidFill>
                <a:srgbClr val="FFC000"/>
              </a:solidFill>
            </a:ln>
          </c:spPr>
          <c:marker>
            <c:spPr>
              <a:solidFill>
                <a:srgbClr val="FFC000"/>
              </a:solidFill>
              <a:ln>
                <a:solidFill>
                  <a:srgbClr val="FFC000"/>
                </a:solidFill>
              </a:ln>
            </c:spPr>
          </c:marker>
          <c:cat>
            <c:strRef>
              <c:f>Лист1!$B$1:$R$1</c:f>
              <c:strCache>
                <c:ptCount val="1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strCache>
            </c:strRef>
          </c:cat>
          <c:val>
            <c:numRef>
              <c:f>Лист1!$B$3:$R$3</c:f>
              <c:numCache>
                <c:formatCode>General</c:formatCode>
                <c:ptCount val="17"/>
                <c:pt idx="0">
                  <c:v>0.9</c:v>
                </c:pt>
                <c:pt idx="1">
                  <c:v>0.5</c:v>
                </c:pt>
                <c:pt idx="2">
                  <c:v>2.8</c:v>
                </c:pt>
                <c:pt idx="3">
                  <c:v>6</c:v>
                </c:pt>
                <c:pt idx="4">
                  <c:v>6.9</c:v>
                </c:pt>
                <c:pt idx="5">
                  <c:v>9.5</c:v>
                </c:pt>
                <c:pt idx="6">
                  <c:v>11.2</c:v>
                </c:pt>
                <c:pt idx="7">
                  <c:v>11.6</c:v>
                </c:pt>
                <c:pt idx="8">
                  <c:v>8.8000000000000007</c:v>
                </c:pt>
                <c:pt idx="9">
                  <c:v>10.7</c:v>
                </c:pt>
                <c:pt idx="10">
                  <c:v>9.2000000000000011</c:v>
                </c:pt>
                <c:pt idx="11">
                  <c:v>7.3</c:v>
                </c:pt>
                <c:pt idx="12">
                  <c:v>4.5</c:v>
                </c:pt>
                <c:pt idx="13">
                  <c:v>4.0999999999999996</c:v>
                </c:pt>
                <c:pt idx="14">
                  <c:v>3.3</c:v>
                </c:pt>
                <c:pt idx="15">
                  <c:v>1.7</c:v>
                </c:pt>
                <c:pt idx="16">
                  <c:v>1</c:v>
                </c:pt>
              </c:numCache>
            </c:numRef>
          </c:val>
        </c:ser>
        <c:ser>
          <c:idx val="2"/>
          <c:order val="2"/>
          <c:tx>
            <c:strRef>
              <c:f>Лист1!$A$4</c:f>
              <c:strCache>
                <c:ptCount val="1"/>
                <c:pt idx="0">
                  <c:v>РБ</c:v>
                </c:pt>
              </c:strCache>
            </c:strRef>
          </c:tx>
          <c:cat>
            <c:strRef>
              <c:f>Лист1!$B$1:$R$1</c:f>
              <c:strCache>
                <c:ptCount val="1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strCache>
            </c:strRef>
          </c:cat>
          <c:val>
            <c:numRef>
              <c:f>Лист1!$B$4:$R$4</c:f>
              <c:numCache>
                <c:formatCode>General</c:formatCode>
                <c:ptCount val="17"/>
                <c:pt idx="0">
                  <c:v>0.2</c:v>
                </c:pt>
                <c:pt idx="1">
                  <c:v>0.4</c:v>
                </c:pt>
                <c:pt idx="2">
                  <c:v>1</c:v>
                </c:pt>
                <c:pt idx="3">
                  <c:v>1.6</c:v>
                </c:pt>
                <c:pt idx="4">
                  <c:v>4.3</c:v>
                </c:pt>
                <c:pt idx="5">
                  <c:v>8.8000000000000007</c:v>
                </c:pt>
                <c:pt idx="6">
                  <c:v>8.9</c:v>
                </c:pt>
                <c:pt idx="7">
                  <c:v>9.4</c:v>
                </c:pt>
                <c:pt idx="8">
                  <c:v>7.7</c:v>
                </c:pt>
                <c:pt idx="9">
                  <c:v>10.200000000000001</c:v>
                </c:pt>
                <c:pt idx="10">
                  <c:v>14.6</c:v>
                </c:pt>
                <c:pt idx="11">
                  <c:v>10.7</c:v>
                </c:pt>
                <c:pt idx="12">
                  <c:v>6.9</c:v>
                </c:pt>
                <c:pt idx="13">
                  <c:v>5.8</c:v>
                </c:pt>
                <c:pt idx="14">
                  <c:v>5.7</c:v>
                </c:pt>
                <c:pt idx="15">
                  <c:v>2.7</c:v>
                </c:pt>
                <c:pt idx="16">
                  <c:v>1.1000000000000001</c:v>
                </c:pt>
              </c:numCache>
            </c:numRef>
          </c:val>
        </c:ser>
        <c:ser>
          <c:idx val="3"/>
          <c:order val="3"/>
          <c:tx>
            <c:strRef>
              <c:f>Лист1!$A$5</c:f>
              <c:strCache>
                <c:ptCount val="1"/>
                <c:pt idx="0">
                  <c:v>РФ</c:v>
                </c:pt>
              </c:strCache>
            </c:strRef>
          </c:tx>
          <c:spPr>
            <a:ln>
              <a:solidFill>
                <a:srgbClr val="0070C0"/>
              </a:solidFill>
            </a:ln>
          </c:spPr>
          <c:marker>
            <c:spPr>
              <a:solidFill>
                <a:srgbClr val="0070C0"/>
              </a:solidFill>
              <a:ln>
                <a:solidFill>
                  <a:srgbClr val="0070C0"/>
                </a:solidFill>
              </a:ln>
            </c:spPr>
          </c:marker>
          <c:cat>
            <c:strRef>
              <c:f>Лист1!$B$1:$R$1</c:f>
              <c:strCache>
                <c:ptCount val="1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strCache>
            </c:strRef>
          </c:cat>
          <c:val>
            <c:numRef>
              <c:f>Лист1!$B$5:$R$5</c:f>
              <c:numCache>
                <c:formatCode>General</c:formatCode>
                <c:ptCount val="17"/>
                <c:pt idx="0">
                  <c:v>0.2</c:v>
                </c:pt>
                <c:pt idx="1">
                  <c:v>0.8</c:v>
                </c:pt>
                <c:pt idx="2">
                  <c:v>1.7</c:v>
                </c:pt>
                <c:pt idx="3">
                  <c:v>2.5</c:v>
                </c:pt>
                <c:pt idx="4">
                  <c:v>7.7</c:v>
                </c:pt>
                <c:pt idx="5">
                  <c:v>9.2000000000000011</c:v>
                </c:pt>
                <c:pt idx="6">
                  <c:v>9.4</c:v>
                </c:pt>
                <c:pt idx="7">
                  <c:v>9.2000000000000011</c:v>
                </c:pt>
                <c:pt idx="8">
                  <c:v>8.4</c:v>
                </c:pt>
                <c:pt idx="9">
                  <c:v>12.6</c:v>
                </c:pt>
                <c:pt idx="10">
                  <c:v>11.1</c:v>
                </c:pt>
                <c:pt idx="11">
                  <c:v>8.4</c:v>
                </c:pt>
                <c:pt idx="12">
                  <c:v>6.1</c:v>
                </c:pt>
                <c:pt idx="13">
                  <c:v>5.7</c:v>
                </c:pt>
                <c:pt idx="14">
                  <c:v>3.9</c:v>
                </c:pt>
                <c:pt idx="15">
                  <c:v>2.1</c:v>
                </c:pt>
                <c:pt idx="16">
                  <c:v>0.9</c:v>
                </c:pt>
              </c:numCache>
            </c:numRef>
          </c:val>
        </c:ser>
        <c:marker val="1"/>
        <c:axId val="110730240"/>
        <c:axId val="110740608"/>
      </c:lineChart>
      <c:catAx>
        <c:axId val="110730240"/>
        <c:scaling>
          <c:orientation val="minMax"/>
        </c:scaling>
        <c:axPos val="b"/>
        <c:tickLblPos val="nextTo"/>
        <c:crossAx val="110740608"/>
        <c:crosses val="autoZero"/>
        <c:auto val="1"/>
        <c:lblAlgn val="ctr"/>
        <c:lblOffset val="100"/>
      </c:catAx>
      <c:valAx>
        <c:axId val="110740608"/>
        <c:scaling>
          <c:orientation val="minMax"/>
        </c:scaling>
        <c:axPos val="l"/>
        <c:majorGridlines/>
        <c:numFmt formatCode="General" sourceLinked="1"/>
        <c:tickLblPos val="nextTo"/>
        <c:crossAx val="110730240"/>
        <c:crosses val="autoZero"/>
        <c:crossBetween val="between"/>
      </c:valAx>
    </c:plotArea>
    <c:legend>
      <c:legendPos val="b"/>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7а</c:v>
                </c:pt>
              </c:strCache>
            </c:strRef>
          </c:tx>
          <c:dLbls>
            <c:showVal val="1"/>
          </c:dLbls>
          <c:cat>
            <c:strRef>
              <c:f>Лист1!$A$2:$A$4</c:f>
              <c:strCache>
                <c:ptCount val="3"/>
                <c:pt idx="0">
                  <c:v>Подтвердили</c:v>
                </c:pt>
                <c:pt idx="1">
                  <c:v>Понизили</c:v>
                </c:pt>
                <c:pt idx="2">
                  <c:v>Повысили</c:v>
                </c:pt>
              </c:strCache>
            </c:strRef>
          </c:cat>
          <c:val>
            <c:numRef>
              <c:f>Лист1!$B$2:$B$4</c:f>
              <c:numCache>
                <c:formatCode>General</c:formatCode>
                <c:ptCount val="3"/>
                <c:pt idx="0">
                  <c:v>13</c:v>
                </c:pt>
                <c:pt idx="1">
                  <c:v>9</c:v>
                </c:pt>
                <c:pt idx="2">
                  <c:v>2</c:v>
                </c:pt>
              </c:numCache>
            </c:numRef>
          </c:val>
        </c:ser>
        <c:ser>
          <c:idx val="1"/>
          <c:order val="1"/>
          <c:tx>
            <c:strRef>
              <c:f>Лист1!$C$1</c:f>
              <c:strCache>
                <c:ptCount val="1"/>
                <c:pt idx="0">
                  <c:v>7б</c:v>
                </c:pt>
              </c:strCache>
            </c:strRef>
          </c:tx>
          <c:dPt>
            <c:idx val="0"/>
            <c:spPr>
              <a:solidFill>
                <a:srgbClr val="FF0000"/>
              </a:solidFill>
            </c:spPr>
          </c:dPt>
          <c:dPt>
            <c:idx val="1"/>
            <c:spPr>
              <a:solidFill>
                <a:srgbClr val="FF0000"/>
              </a:solidFill>
            </c:spPr>
          </c:dPt>
          <c:dLbls>
            <c:showVal val="1"/>
          </c:dLbls>
          <c:cat>
            <c:strRef>
              <c:f>Лист1!$A$2:$A$4</c:f>
              <c:strCache>
                <c:ptCount val="3"/>
                <c:pt idx="0">
                  <c:v>Подтвердили</c:v>
                </c:pt>
                <c:pt idx="1">
                  <c:v>Понизили</c:v>
                </c:pt>
                <c:pt idx="2">
                  <c:v>Повысили</c:v>
                </c:pt>
              </c:strCache>
            </c:strRef>
          </c:cat>
          <c:val>
            <c:numRef>
              <c:f>Лист1!$C$2:$C$4</c:f>
              <c:numCache>
                <c:formatCode>General</c:formatCode>
                <c:ptCount val="3"/>
                <c:pt idx="0">
                  <c:v>7</c:v>
                </c:pt>
                <c:pt idx="1">
                  <c:v>14</c:v>
                </c:pt>
                <c:pt idx="2">
                  <c:v>0</c:v>
                </c:pt>
              </c:numCache>
            </c:numRef>
          </c:val>
        </c:ser>
        <c:axId val="106531456"/>
        <c:axId val="106537344"/>
      </c:barChart>
      <c:catAx>
        <c:axId val="106531456"/>
        <c:scaling>
          <c:orientation val="minMax"/>
        </c:scaling>
        <c:axPos val="b"/>
        <c:tickLblPos val="nextTo"/>
        <c:crossAx val="106537344"/>
        <c:crosses val="autoZero"/>
        <c:auto val="1"/>
        <c:lblAlgn val="ctr"/>
        <c:lblOffset val="100"/>
      </c:catAx>
      <c:valAx>
        <c:axId val="106537344"/>
        <c:scaling>
          <c:orientation val="minMax"/>
        </c:scaling>
        <c:axPos val="l"/>
        <c:majorGridlines/>
        <c:numFmt formatCode="General" sourceLinked="1"/>
        <c:tickLblPos val="nextTo"/>
        <c:crossAx val="106531456"/>
        <c:crosses val="autoZero"/>
        <c:crossBetween val="between"/>
      </c:valAx>
    </c:plotArea>
    <c:legend>
      <c:legendPos val="b"/>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Лицей</c:v>
                </c:pt>
              </c:strCache>
            </c:strRef>
          </c:tx>
          <c:spPr>
            <a:solidFill>
              <a:srgbClr val="FF0000"/>
            </a:solidFill>
          </c:spPr>
          <c:dLbls>
            <c:showVal val="1"/>
          </c:dLbls>
          <c:cat>
            <c:strRef>
              <c:f>Лист1!$A$2:$A$3</c:f>
              <c:strCache>
                <c:ptCount val="2"/>
                <c:pt idx="0">
                  <c:v>Успеваемость</c:v>
                </c:pt>
                <c:pt idx="1">
                  <c:v>Качество</c:v>
                </c:pt>
              </c:strCache>
            </c:strRef>
          </c:cat>
          <c:val>
            <c:numRef>
              <c:f>Лист1!$B$2:$B$3</c:f>
              <c:numCache>
                <c:formatCode>General</c:formatCode>
                <c:ptCount val="2"/>
                <c:pt idx="0">
                  <c:v>86.669999999999987</c:v>
                </c:pt>
                <c:pt idx="1">
                  <c:v>31.110000000000031</c:v>
                </c:pt>
              </c:numCache>
            </c:numRef>
          </c:val>
        </c:ser>
        <c:ser>
          <c:idx val="1"/>
          <c:order val="1"/>
          <c:tx>
            <c:strRef>
              <c:f>Лист1!$C$1</c:f>
              <c:strCache>
                <c:ptCount val="1"/>
                <c:pt idx="0">
                  <c:v>г. Салават</c:v>
                </c:pt>
              </c:strCache>
            </c:strRef>
          </c:tx>
          <c:spPr>
            <a:solidFill>
              <a:srgbClr val="FFC000"/>
            </a:solidFill>
          </c:spPr>
          <c:dLbls>
            <c:showVal val="1"/>
          </c:dLbls>
          <c:cat>
            <c:strRef>
              <c:f>Лист1!$A$2:$A$3</c:f>
              <c:strCache>
                <c:ptCount val="2"/>
                <c:pt idx="0">
                  <c:v>Успеваемость</c:v>
                </c:pt>
                <c:pt idx="1">
                  <c:v>Качество</c:v>
                </c:pt>
              </c:strCache>
            </c:strRef>
          </c:cat>
          <c:val>
            <c:numRef>
              <c:f>Лист1!$C$2:$C$3</c:f>
              <c:numCache>
                <c:formatCode>General</c:formatCode>
                <c:ptCount val="2"/>
                <c:pt idx="0">
                  <c:v>91.04</c:v>
                </c:pt>
                <c:pt idx="1">
                  <c:v>37.050000000000004</c:v>
                </c:pt>
              </c:numCache>
            </c:numRef>
          </c:val>
        </c:ser>
        <c:ser>
          <c:idx val="2"/>
          <c:order val="2"/>
          <c:tx>
            <c:strRef>
              <c:f>Лист1!$D$1</c:f>
              <c:strCache>
                <c:ptCount val="1"/>
                <c:pt idx="0">
                  <c:v>РБ</c:v>
                </c:pt>
              </c:strCache>
            </c:strRef>
          </c:tx>
          <c:dLbls>
            <c:showVal val="1"/>
          </c:dLbls>
          <c:cat>
            <c:strRef>
              <c:f>Лист1!$A$2:$A$3</c:f>
              <c:strCache>
                <c:ptCount val="2"/>
                <c:pt idx="0">
                  <c:v>Успеваемость</c:v>
                </c:pt>
                <c:pt idx="1">
                  <c:v>Качество</c:v>
                </c:pt>
              </c:strCache>
            </c:strRef>
          </c:cat>
          <c:val>
            <c:numRef>
              <c:f>Лист1!$D$2:$D$3</c:f>
              <c:numCache>
                <c:formatCode>General</c:formatCode>
                <c:ptCount val="2"/>
                <c:pt idx="0">
                  <c:v>96.59</c:v>
                </c:pt>
                <c:pt idx="1">
                  <c:v>53.6</c:v>
                </c:pt>
              </c:numCache>
            </c:numRef>
          </c:val>
        </c:ser>
        <c:ser>
          <c:idx val="3"/>
          <c:order val="3"/>
          <c:tx>
            <c:strRef>
              <c:f>Лист1!$E$1</c:f>
              <c:strCache>
                <c:ptCount val="1"/>
                <c:pt idx="0">
                  <c:v>РФ</c:v>
                </c:pt>
              </c:strCache>
            </c:strRef>
          </c:tx>
          <c:spPr>
            <a:solidFill>
              <a:srgbClr val="0070C0"/>
            </a:solidFill>
          </c:spPr>
          <c:dLbls>
            <c:showVal val="1"/>
          </c:dLbls>
          <c:cat>
            <c:strRef>
              <c:f>Лист1!$A$2:$A$3</c:f>
              <c:strCache>
                <c:ptCount val="2"/>
                <c:pt idx="0">
                  <c:v>Успеваемость</c:v>
                </c:pt>
                <c:pt idx="1">
                  <c:v>Качество</c:v>
                </c:pt>
              </c:strCache>
            </c:strRef>
          </c:cat>
          <c:val>
            <c:numRef>
              <c:f>Лист1!$E$2:$E$3</c:f>
              <c:numCache>
                <c:formatCode>General</c:formatCode>
                <c:ptCount val="2"/>
                <c:pt idx="0">
                  <c:v>93.64</c:v>
                </c:pt>
                <c:pt idx="1">
                  <c:v>46.660000000000011</c:v>
                </c:pt>
              </c:numCache>
            </c:numRef>
          </c:val>
        </c:ser>
        <c:axId val="104162048"/>
        <c:axId val="104163584"/>
      </c:barChart>
      <c:catAx>
        <c:axId val="104162048"/>
        <c:scaling>
          <c:orientation val="minMax"/>
        </c:scaling>
        <c:axPos val="b"/>
        <c:tickLblPos val="nextTo"/>
        <c:txPr>
          <a:bodyPr/>
          <a:lstStyle/>
          <a:p>
            <a:pPr>
              <a:defRPr sz="1200">
                <a:latin typeface="Times New Roman" pitchFamily="18" charset="0"/>
                <a:cs typeface="Times New Roman" pitchFamily="18" charset="0"/>
              </a:defRPr>
            </a:pPr>
            <a:endParaRPr lang="ru-RU"/>
          </a:p>
        </c:txPr>
        <c:crossAx val="104163584"/>
        <c:crosses val="autoZero"/>
        <c:auto val="1"/>
        <c:lblAlgn val="ctr"/>
        <c:lblOffset val="100"/>
      </c:catAx>
      <c:valAx>
        <c:axId val="104163584"/>
        <c:scaling>
          <c:orientation val="minMax"/>
          <c:max val="100"/>
        </c:scaling>
        <c:axPos val="l"/>
        <c:majorGridlines/>
        <c:numFmt formatCode="General" sourceLinked="1"/>
        <c:tickLblPos val="nextTo"/>
        <c:txPr>
          <a:bodyPr/>
          <a:lstStyle/>
          <a:p>
            <a:pPr>
              <a:defRPr sz="1200">
                <a:latin typeface="Times New Roman" pitchFamily="18" charset="0"/>
                <a:cs typeface="Times New Roman" pitchFamily="18" charset="0"/>
              </a:defRPr>
            </a:pPr>
            <a:endParaRPr lang="ru-RU"/>
          </a:p>
        </c:txPr>
        <c:crossAx val="104162048"/>
        <c:crosses val="autoZero"/>
        <c:crossBetween val="between"/>
      </c:valAx>
    </c:plotArea>
    <c:legend>
      <c:legendPos val="b"/>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6а</c:v>
                </c:pt>
              </c:strCache>
            </c:strRef>
          </c:tx>
          <c:spPr>
            <a:solidFill>
              <a:srgbClr val="FF0000"/>
            </a:solidFill>
          </c:spPr>
          <c:dLbls>
            <c:txPr>
              <a:bodyPr/>
              <a:lstStyle/>
              <a:p>
                <a:pPr>
                  <a:defRPr>
                    <a:latin typeface="Times New Roman" pitchFamily="18" charset="0"/>
                    <a:cs typeface="Times New Roman" pitchFamily="18" charset="0"/>
                  </a:defRPr>
                </a:pPr>
                <a:endParaRPr lang="ru-RU"/>
              </a:p>
            </c:txPr>
            <c:showVal val="1"/>
          </c:dLbls>
          <c:cat>
            <c:strRef>
              <c:f>Лист1!$A$2:$A$4</c:f>
              <c:strCache>
                <c:ptCount val="3"/>
                <c:pt idx="0">
                  <c:v>Подтвердили</c:v>
                </c:pt>
                <c:pt idx="1">
                  <c:v>Понизили</c:v>
                </c:pt>
                <c:pt idx="2">
                  <c:v>Повысили</c:v>
                </c:pt>
              </c:strCache>
            </c:strRef>
          </c:cat>
          <c:val>
            <c:numRef>
              <c:f>Лист1!$B$2:$B$4</c:f>
              <c:numCache>
                <c:formatCode>General</c:formatCode>
                <c:ptCount val="3"/>
                <c:pt idx="0">
                  <c:v>20</c:v>
                </c:pt>
                <c:pt idx="1">
                  <c:v>5</c:v>
                </c:pt>
                <c:pt idx="2">
                  <c:v>1</c:v>
                </c:pt>
              </c:numCache>
            </c:numRef>
          </c:val>
        </c:ser>
        <c:ser>
          <c:idx val="1"/>
          <c:order val="1"/>
          <c:tx>
            <c:strRef>
              <c:f>Лист1!$C$1</c:f>
              <c:strCache>
                <c:ptCount val="1"/>
                <c:pt idx="0">
                  <c:v>6б</c:v>
                </c:pt>
              </c:strCache>
            </c:strRef>
          </c:tx>
          <c:spPr>
            <a:solidFill>
              <a:schemeClr val="accent5">
                <a:lumMod val="50000"/>
              </a:schemeClr>
            </a:solidFill>
          </c:spPr>
          <c:dLbls>
            <c:txPr>
              <a:bodyPr/>
              <a:lstStyle/>
              <a:p>
                <a:pPr>
                  <a:defRPr>
                    <a:latin typeface="Times New Roman" pitchFamily="18" charset="0"/>
                    <a:cs typeface="Times New Roman" pitchFamily="18" charset="0"/>
                  </a:defRPr>
                </a:pPr>
                <a:endParaRPr lang="ru-RU"/>
              </a:p>
            </c:txPr>
            <c:showVal val="1"/>
          </c:dLbls>
          <c:cat>
            <c:strRef>
              <c:f>Лист1!$A$2:$A$4</c:f>
              <c:strCache>
                <c:ptCount val="3"/>
                <c:pt idx="0">
                  <c:v>Подтвердили</c:v>
                </c:pt>
                <c:pt idx="1">
                  <c:v>Понизили</c:v>
                </c:pt>
                <c:pt idx="2">
                  <c:v>Повысили</c:v>
                </c:pt>
              </c:strCache>
            </c:strRef>
          </c:cat>
          <c:val>
            <c:numRef>
              <c:f>Лист1!$C$2:$C$4</c:f>
              <c:numCache>
                <c:formatCode>General</c:formatCode>
                <c:ptCount val="3"/>
                <c:pt idx="0">
                  <c:v>7</c:v>
                </c:pt>
                <c:pt idx="1">
                  <c:v>12</c:v>
                </c:pt>
                <c:pt idx="2">
                  <c:v>1</c:v>
                </c:pt>
              </c:numCache>
            </c:numRef>
          </c:val>
        </c:ser>
        <c:ser>
          <c:idx val="2"/>
          <c:order val="2"/>
          <c:tx>
            <c:strRef>
              <c:f>Лист1!$D$1</c:f>
              <c:strCache>
                <c:ptCount val="1"/>
                <c:pt idx="0">
                  <c:v>6в</c:v>
                </c:pt>
              </c:strCache>
            </c:strRef>
          </c:tx>
          <c:dLbls>
            <c:txPr>
              <a:bodyPr/>
              <a:lstStyle/>
              <a:p>
                <a:pPr>
                  <a:defRPr>
                    <a:latin typeface="Times New Roman" pitchFamily="18" charset="0"/>
                    <a:cs typeface="Times New Roman" pitchFamily="18" charset="0"/>
                  </a:defRPr>
                </a:pPr>
                <a:endParaRPr lang="ru-RU"/>
              </a:p>
            </c:txPr>
            <c:showVal val="1"/>
          </c:dLbls>
          <c:cat>
            <c:strRef>
              <c:f>Лист1!$A$2:$A$4</c:f>
              <c:strCache>
                <c:ptCount val="3"/>
                <c:pt idx="0">
                  <c:v>Подтвердили</c:v>
                </c:pt>
                <c:pt idx="1">
                  <c:v>Понизили</c:v>
                </c:pt>
                <c:pt idx="2">
                  <c:v>Повысили</c:v>
                </c:pt>
              </c:strCache>
            </c:strRef>
          </c:cat>
          <c:val>
            <c:numRef>
              <c:f>Лист1!$D$2:$D$4</c:f>
              <c:numCache>
                <c:formatCode>General</c:formatCode>
                <c:ptCount val="3"/>
                <c:pt idx="0">
                  <c:v>12</c:v>
                </c:pt>
                <c:pt idx="1">
                  <c:v>9</c:v>
                </c:pt>
                <c:pt idx="2">
                  <c:v>2</c:v>
                </c:pt>
              </c:numCache>
            </c:numRef>
          </c:val>
        </c:ser>
        <c:ser>
          <c:idx val="3"/>
          <c:order val="3"/>
          <c:tx>
            <c:strRef>
              <c:f>Лист1!$E$1</c:f>
              <c:strCache>
                <c:ptCount val="1"/>
                <c:pt idx="0">
                  <c:v>6г</c:v>
                </c:pt>
              </c:strCache>
            </c:strRef>
          </c:tx>
          <c:dLbls>
            <c:dLbl>
              <c:idx val="0"/>
              <c:spPr/>
              <c:txPr>
                <a:bodyPr/>
                <a:lstStyle/>
                <a:p>
                  <a:pPr>
                    <a:defRPr>
                      <a:latin typeface="Times New Roman" pitchFamily="18" charset="0"/>
                      <a:cs typeface="Times New Roman" pitchFamily="18" charset="0"/>
                    </a:defRPr>
                  </a:pPr>
                  <a:endParaRPr lang="ru-RU"/>
                </a:p>
              </c:txPr>
            </c:dLbl>
            <c:showVal val="1"/>
          </c:dLbls>
          <c:cat>
            <c:strRef>
              <c:f>Лист1!$A$2:$A$4</c:f>
              <c:strCache>
                <c:ptCount val="3"/>
                <c:pt idx="0">
                  <c:v>Подтвердили</c:v>
                </c:pt>
                <c:pt idx="1">
                  <c:v>Понизили</c:v>
                </c:pt>
                <c:pt idx="2">
                  <c:v>Повысили</c:v>
                </c:pt>
              </c:strCache>
            </c:strRef>
          </c:cat>
          <c:val>
            <c:numRef>
              <c:f>Лист1!$E$2:$E$4</c:f>
              <c:numCache>
                <c:formatCode>General</c:formatCode>
                <c:ptCount val="3"/>
                <c:pt idx="0">
                  <c:v>11</c:v>
                </c:pt>
                <c:pt idx="1">
                  <c:v>9</c:v>
                </c:pt>
                <c:pt idx="2">
                  <c:v>4</c:v>
                </c:pt>
              </c:numCache>
            </c:numRef>
          </c:val>
        </c:ser>
        <c:ser>
          <c:idx val="4"/>
          <c:order val="4"/>
          <c:tx>
            <c:strRef>
              <c:f>Лист1!$F$1</c:f>
              <c:strCache>
                <c:ptCount val="1"/>
                <c:pt idx="0">
                  <c:v>6д</c:v>
                </c:pt>
              </c:strCache>
            </c:strRef>
          </c:tx>
          <c:dLbls>
            <c:txPr>
              <a:bodyPr/>
              <a:lstStyle/>
              <a:p>
                <a:pPr>
                  <a:defRPr>
                    <a:latin typeface="Times New Roman" pitchFamily="18" charset="0"/>
                    <a:cs typeface="Times New Roman" pitchFamily="18" charset="0"/>
                  </a:defRPr>
                </a:pPr>
                <a:endParaRPr lang="ru-RU"/>
              </a:p>
            </c:txPr>
            <c:showVal val="1"/>
          </c:dLbls>
          <c:cat>
            <c:strRef>
              <c:f>Лист1!$A$2:$A$4</c:f>
              <c:strCache>
                <c:ptCount val="3"/>
                <c:pt idx="0">
                  <c:v>Подтвердили</c:v>
                </c:pt>
                <c:pt idx="1">
                  <c:v>Понизили</c:v>
                </c:pt>
                <c:pt idx="2">
                  <c:v>Повысили</c:v>
                </c:pt>
              </c:strCache>
            </c:strRef>
          </c:cat>
          <c:val>
            <c:numRef>
              <c:f>Лист1!$F$2:$F$4</c:f>
              <c:numCache>
                <c:formatCode>General</c:formatCode>
                <c:ptCount val="3"/>
                <c:pt idx="0">
                  <c:v>7</c:v>
                </c:pt>
                <c:pt idx="1">
                  <c:v>14</c:v>
                </c:pt>
                <c:pt idx="2">
                  <c:v>0</c:v>
                </c:pt>
              </c:numCache>
            </c:numRef>
          </c:val>
        </c:ser>
        <c:axId val="104556800"/>
        <c:axId val="104583168"/>
      </c:barChart>
      <c:catAx>
        <c:axId val="104556800"/>
        <c:scaling>
          <c:orientation val="minMax"/>
        </c:scaling>
        <c:axPos val="b"/>
        <c:tickLblPos val="nextTo"/>
        <c:txPr>
          <a:bodyPr/>
          <a:lstStyle/>
          <a:p>
            <a:pPr>
              <a:defRPr sz="1200">
                <a:latin typeface="Times New Roman" pitchFamily="18" charset="0"/>
                <a:cs typeface="Times New Roman" pitchFamily="18" charset="0"/>
              </a:defRPr>
            </a:pPr>
            <a:endParaRPr lang="ru-RU"/>
          </a:p>
        </c:txPr>
        <c:crossAx val="104583168"/>
        <c:crosses val="autoZero"/>
        <c:auto val="1"/>
        <c:lblAlgn val="ctr"/>
        <c:lblOffset val="100"/>
      </c:catAx>
      <c:valAx>
        <c:axId val="104583168"/>
        <c:scaling>
          <c:orientation val="minMax"/>
        </c:scaling>
        <c:axPos val="l"/>
        <c:majorGridlines/>
        <c:numFmt formatCode="General" sourceLinked="1"/>
        <c:tickLblPos val="nextTo"/>
        <c:crossAx val="104556800"/>
        <c:crosses val="autoZero"/>
        <c:crossBetween val="between"/>
      </c:valAx>
    </c:plotArea>
    <c:legend>
      <c:legendPos val="b"/>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Лист1!$A$2</c:f>
              <c:strCache>
                <c:ptCount val="1"/>
                <c:pt idx="0">
                  <c:v>Лицей</c:v>
                </c:pt>
              </c:strCache>
            </c:strRef>
          </c:tx>
          <c:spPr>
            <a:ln>
              <a:solidFill>
                <a:srgbClr val="FF0000"/>
              </a:solidFill>
            </a:ln>
          </c:spPr>
          <c:marker>
            <c:spPr>
              <a:solidFill>
                <a:srgbClr val="FF0000"/>
              </a:solidFill>
              <a:ln>
                <a:solidFill>
                  <a:srgbClr val="FF0000"/>
                </a:solidFill>
              </a:ln>
            </c:spPr>
          </c:marker>
          <c:cat>
            <c:strRef>
              <c:f>Лист1!$B$1:$W$1</c:f>
              <c:strCache>
                <c:ptCount val="2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strCache>
            </c:strRef>
          </c:cat>
          <c:val>
            <c:numRef>
              <c:f>Лист1!$B$2:$W$2</c:f>
              <c:numCache>
                <c:formatCode>General</c:formatCode>
                <c:ptCount val="22"/>
                <c:pt idx="0">
                  <c:v>0</c:v>
                </c:pt>
                <c:pt idx="1">
                  <c:v>0</c:v>
                </c:pt>
                <c:pt idx="2">
                  <c:v>2.2000000000000002</c:v>
                </c:pt>
                <c:pt idx="3">
                  <c:v>4.4000000000000004</c:v>
                </c:pt>
                <c:pt idx="4">
                  <c:v>11.1</c:v>
                </c:pt>
                <c:pt idx="5">
                  <c:v>11.1</c:v>
                </c:pt>
                <c:pt idx="6">
                  <c:v>22.2</c:v>
                </c:pt>
                <c:pt idx="7">
                  <c:v>13.3</c:v>
                </c:pt>
                <c:pt idx="8">
                  <c:v>8.9</c:v>
                </c:pt>
                <c:pt idx="9">
                  <c:v>8.9</c:v>
                </c:pt>
                <c:pt idx="10">
                  <c:v>8.9</c:v>
                </c:pt>
                <c:pt idx="11">
                  <c:v>4.4000000000000004</c:v>
                </c:pt>
                <c:pt idx="12">
                  <c:v>4.4000000000000004</c:v>
                </c:pt>
                <c:pt idx="13">
                  <c:v>0</c:v>
                </c:pt>
                <c:pt idx="14">
                  <c:v>0</c:v>
                </c:pt>
                <c:pt idx="15">
                  <c:v>0</c:v>
                </c:pt>
                <c:pt idx="16">
                  <c:v>0</c:v>
                </c:pt>
                <c:pt idx="17">
                  <c:v>0</c:v>
                </c:pt>
                <c:pt idx="18">
                  <c:v>3.2</c:v>
                </c:pt>
                <c:pt idx="19">
                  <c:v>2.1</c:v>
                </c:pt>
                <c:pt idx="20">
                  <c:v>4.2</c:v>
                </c:pt>
                <c:pt idx="21">
                  <c:v>5.3</c:v>
                </c:pt>
              </c:numCache>
            </c:numRef>
          </c:val>
        </c:ser>
        <c:ser>
          <c:idx val="1"/>
          <c:order val="1"/>
          <c:tx>
            <c:strRef>
              <c:f>Лист1!$A$3</c:f>
              <c:strCache>
                <c:ptCount val="1"/>
                <c:pt idx="0">
                  <c:v>Город</c:v>
                </c:pt>
              </c:strCache>
            </c:strRef>
          </c:tx>
          <c:spPr>
            <a:ln>
              <a:solidFill>
                <a:srgbClr val="FFC000"/>
              </a:solidFill>
            </a:ln>
          </c:spPr>
          <c:marker>
            <c:spPr>
              <a:solidFill>
                <a:srgbClr val="FFC000"/>
              </a:solidFill>
              <a:ln>
                <a:solidFill>
                  <a:srgbClr val="FFC000"/>
                </a:solidFill>
              </a:ln>
            </c:spPr>
          </c:marker>
          <c:cat>
            <c:strRef>
              <c:f>Лист1!$B$1:$W$1</c:f>
              <c:strCache>
                <c:ptCount val="2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strCache>
            </c:strRef>
          </c:cat>
          <c:val>
            <c:numRef>
              <c:f>Лист1!$B$3:$W$3</c:f>
              <c:numCache>
                <c:formatCode>General</c:formatCode>
                <c:ptCount val="22"/>
                <c:pt idx="0">
                  <c:v>0.30000000000000032</c:v>
                </c:pt>
                <c:pt idx="1">
                  <c:v>0.8</c:v>
                </c:pt>
                <c:pt idx="2">
                  <c:v>1.7</c:v>
                </c:pt>
                <c:pt idx="3">
                  <c:v>2.5</c:v>
                </c:pt>
                <c:pt idx="4">
                  <c:v>4.4000000000000004</c:v>
                </c:pt>
                <c:pt idx="5">
                  <c:v>6.4</c:v>
                </c:pt>
                <c:pt idx="6">
                  <c:v>9.4</c:v>
                </c:pt>
                <c:pt idx="7">
                  <c:v>7.5</c:v>
                </c:pt>
                <c:pt idx="8">
                  <c:v>8.6</c:v>
                </c:pt>
                <c:pt idx="9">
                  <c:v>10.5</c:v>
                </c:pt>
                <c:pt idx="10">
                  <c:v>10.200000000000001</c:v>
                </c:pt>
                <c:pt idx="11">
                  <c:v>12.4</c:v>
                </c:pt>
                <c:pt idx="12">
                  <c:v>7.5</c:v>
                </c:pt>
                <c:pt idx="13">
                  <c:v>6.4</c:v>
                </c:pt>
                <c:pt idx="14">
                  <c:v>6.4</c:v>
                </c:pt>
                <c:pt idx="15">
                  <c:v>3</c:v>
                </c:pt>
                <c:pt idx="16">
                  <c:v>1.9000000000000001</c:v>
                </c:pt>
                <c:pt idx="17">
                  <c:v>0.30000000000000032</c:v>
                </c:pt>
                <c:pt idx="18">
                  <c:v>2.2000000000000002</c:v>
                </c:pt>
                <c:pt idx="19">
                  <c:v>2.1</c:v>
                </c:pt>
                <c:pt idx="20">
                  <c:v>1.6</c:v>
                </c:pt>
                <c:pt idx="21">
                  <c:v>1.5</c:v>
                </c:pt>
              </c:numCache>
            </c:numRef>
          </c:val>
        </c:ser>
        <c:ser>
          <c:idx val="2"/>
          <c:order val="2"/>
          <c:tx>
            <c:strRef>
              <c:f>Лист1!$A$4</c:f>
              <c:strCache>
                <c:ptCount val="1"/>
                <c:pt idx="0">
                  <c:v>РБ</c:v>
                </c:pt>
              </c:strCache>
            </c:strRef>
          </c:tx>
          <c:cat>
            <c:strRef>
              <c:f>Лист1!$B$1:$W$1</c:f>
              <c:strCache>
                <c:ptCount val="2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strCache>
            </c:strRef>
          </c:cat>
          <c:val>
            <c:numRef>
              <c:f>Лист1!$B$4:$W$4</c:f>
              <c:numCache>
                <c:formatCode>General</c:formatCode>
                <c:ptCount val="22"/>
                <c:pt idx="0">
                  <c:v>0.2</c:v>
                </c:pt>
                <c:pt idx="1">
                  <c:v>0.30000000000000032</c:v>
                </c:pt>
                <c:pt idx="2">
                  <c:v>0.70000000000000062</c:v>
                </c:pt>
                <c:pt idx="3">
                  <c:v>1.1000000000000001</c:v>
                </c:pt>
                <c:pt idx="4">
                  <c:v>1.6</c:v>
                </c:pt>
                <c:pt idx="5">
                  <c:v>4</c:v>
                </c:pt>
                <c:pt idx="6">
                  <c:v>8.4</c:v>
                </c:pt>
                <c:pt idx="7">
                  <c:v>8.7000000000000011</c:v>
                </c:pt>
                <c:pt idx="8">
                  <c:v>8.4</c:v>
                </c:pt>
                <c:pt idx="9">
                  <c:v>8.2000000000000011</c:v>
                </c:pt>
                <c:pt idx="10">
                  <c:v>8.7000000000000011</c:v>
                </c:pt>
                <c:pt idx="11">
                  <c:v>13.1</c:v>
                </c:pt>
                <c:pt idx="12">
                  <c:v>12.1</c:v>
                </c:pt>
                <c:pt idx="13">
                  <c:v>8.2000000000000011</c:v>
                </c:pt>
                <c:pt idx="14">
                  <c:v>5.6</c:v>
                </c:pt>
                <c:pt idx="15">
                  <c:v>6.4</c:v>
                </c:pt>
                <c:pt idx="16">
                  <c:v>3.2</c:v>
                </c:pt>
                <c:pt idx="17">
                  <c:v>1</c:v>
                </c:pt>
                <c:pt idx="18">
                  <c:v>3.8</c:v>
                </c:pt>
                <c:pt idx="19">
                  <c:v>4.5999999999999996</c:v>
                </c:pt>
                <c:pt idx="20">
                  <c:v>3.1</c:v>
                </c:pt>
                <c:pt idx="21">
                  <c:v>2.2000000000000002</c:v>
                </c:pt>
              </c:numCache>
            </c:numRef>
          </c:val>
        </c:ser>
        <c:ser>
          <c:idx val="3"/>
          <c:order val="3"/>
          <c:tx>
            <c:strRef>
              <c:f>Лист1!$A$5</c:f>
              <c:strCache>
                <c:ptCount val="1"/>
                <c:pt idx="0">
                  <c:v>РФ</c:v>
                </c:pt>
              </c:strCache>
            </c:strRef>
          </c:tx>
          <c:spPr>
            <a:ln>
              <a:solidFill>
                <a:srgbClr val="0070C0"/>
              </a:solidFill>
            </a:ln>
          </c:spPr>
          <c:marker>
            <c:spPr>
              <a:solidFill>
                <a:srgbClr val="0070C0"/>
              </a:solidFill>
              <a:ln>
                <a:solidFill>
                  <a:srgbClr val="0070C0"/>
                </a:solidFill>
              </a:ln>
            </c:spPr>
          </c:marker>
          <c:cat>
            <c:strRef>
              <c:f>Лист1!$B$1:$W$1</c:f>
              <c:strCache>
                <c:ptCount val="2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strCache>
            </c:strRef>
          </c:cat>
          <c:val>
            <c:numRef>
              <c:f>Лист1!$B$5:$W$5</c:f>
              <c:numCache>
                <c:formatCode>General</c:formatCode>
                <c:ptCount val="22"/>
                <c:pt idx="0">
                  <c:v>0.2</c:v>
                </c:pt>
                <c:pt idx="1">
                  <c:v>0.60000000000000064</c:v>
                </c:pt>
                <c:pt idx="2">
                  <c:v>1.2</c:v>
                </c:pt>
                <c:pt idx="3">
                  <c:v>1.9000000000000001</c:v>
                </c:pt>
                <c:pt idx="4">
                  <c:v>2.2000000000000002</c:v>
                </c:pt>
                <c:pt idx="5">
                  <c:v>8.1</c:v>
                </c:pt>
                <c:pt idx="6">
                  <c:v>8.6</c:v>
                </c:pt>
                <c:pt idx="7">
                  <c:v>8.4</c:v>
                </c:pt>
                <c:pt idx="8">
                  <c:v>8.1</c:v>
                </c:pt>
                <c:pt idx="9">
                  <c:v>8.3000000000000007</c:v>
                </c:pt>
                <c:pt idx="10">
                  <c:v>10.9</c:v>
                </c:pt>
                <c:pt idx="11">
                  <c:v>10.200000000000001</c:v>
                </c:pt>
                <c:pt idx="12">
                  <c:v>8.9</c:v>
                </c:pt>
                <c:pt idx="13">
                  <c:v>7.5</c:v>
                </c:pt>
                <c:pt idx="14">
                  <c:v>6</c:v>
                </c:pt>
                <c:pt idx="15">
                  <c:v>4.8</c:v>
                </c:pt>
                <c:pt idx="16">
                  <c:v>2.8</c:v>
                </c:pt>
                <c:pt idx="17">
                  <c:v>1.2</c:v>
                </c:pt>
                <c:pt idx="18">
                  <c:v>3.6</c:v>
                </c:pt>
                <c:pt idx="19">
                  <c:v>3.5</c:v>
                </c:pt>
                <c:pt idx="20">
                  <c:v>2.5</c:v>
                </c:pt>
                <c:pt idx="21">
                  <c:v>1.9000000000000001</c:v>
                </c:pt>
              </c:numCache>
            </c:numRef>
          </c:val>
        </c:ser>
        <c:marker val="1"/>
        <c:axId val="106078208"/>
        <c:axId val="106080128"/>
      </c:lineChart>
      <c:catAx>
        <c:axId val="106078208"/>
        <c:scaling>
          <c:orientation val="minMax"/>
        </c:scaling>
        <c:axPos val="b"/>
        <c:tickLblPos val="nextTo"/>
        <c:crossAx val="106080128"/>
        <c:crosses val="autoZero"/>
        <c:auto val="1"/>
        <c:lblAlgn val="ctr"/>
        <c:lblOffset val="100"/>
      </c:catAx>
      <c:valAx>
        <c:axId val="106080128"/>
        <c:scaling>
          <c:orientation val="minMax"/>
        </c:scaling>
        <c:axPos val="l"/>
        <c:majorGridlines/>
        <c:numFmt formatCode="General" sourceLinked="1"/>
        <c:tickLblPos val="nextTo"/>
        <c:crossAx val="106078208"/>
        <c:crosses val="autoZero"/>
        <c:crossBetween val="between"/>
      </c:valAx>
    </c:plotArea>
    <c:legend>
      <c:legendPos val="b"/>
    </c:legend>
    <c:plotVisOnly val="1"/>
  </c:chart>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8в</c:v>
                </c:pt>
              </c:strCache>
            </c:strRef>
          </c:tx>
          <c:spPr>
            <a:solidFill>
              <a:srgbClr val="FF0000"/>
            </a:solidFill>
          </c:spPr>
          <c:dLbls>
            <c:showVal val="1"/>
          </c:dLbls>
          <c:cat>
            <c:strRef>
              <c:f>Лист1!$A$2:$A$4</c:f>
              <c:strCache>
                <c:ptCount val="3"/>
                <c:pt idx="0">
                  <c:v>Подтвердили</c:v>
                </c:pt>
                <c:pt idx="1">
                  <c:v>Понизили</c:v>
                </c:pt>
                <c:pt idx="2">
                  <c:v>Повысили</c:v>
                </c:pt>
              </c:strCache>
            </c:strRef>
          </c:cat>
          <c:val>
            <c:numRef>
              <c:f>Лист1!$B$2:$B$4</c:f>
              <c:numCache>
                <c:formatCode>General</c:formatCode>
                <c:ptCount val="3"/>
                <c:pt idx="0">
                  <c:v>3</c:v>
                </c:pt>
                <c:pt idx="1">
                  <c:v>20</c:v>
                </c:pt>
                <c:pt idx="2">
                  <c:v>0</c:v>
                </c:pt>
              </c:numCache>
            </c:numRef>
          </c:val>
        </c:ser>
        <c:axId val="116143232"/>
        <c:axId val="116144768"/>
      </c:barChart>
      <c:catAx>
        <c:axId val="116143232"/>
        <c:scaling>
          <c:orientation val="minMax"/>
        </c:scaling>
        <c:axPos val="b"/>
        <c:tickLblPos val="nextTo"/>
        <c:txPr>
          <a:bodyPr/>
          <a:lstStyle/>
          <a:p>
            <a:pPr>
              <a:defRPr sz="1200">
                <a:latin typeface="Times New Roman" pitchFamily="18" charset="0"/>
                <a:cs typeface="Times New Roman" pitchFamily="18" charset="0"/>
              </a:defRPr>
            </a:pPr>
            <a:endParaRPr lang="ru-RU"/>
          </a:p>
        </c:txPr>
        <c:crossAx val="116144768"/>
        <c:crosses val="autoZero"/>
        <c:auto val="1"/>
        <c:lblAlgn val="ctr"/>
        <c:lblOffset val="100"/>
      </c:catAx>
      <c:valAx>
        <c:axId val="116144768"/>
        <c:scaling>
          <c:orientation val="minMax"/>
        </c:scaling>
        <c:axPos val="l"/>
        <c:majorGridlines/>
        <c:numFmt formatCode="General" sourceLinked="1"/>
        <c:tickLblPos val="nextTo"/>
        <c:crossAx val="116143232"/>
        <c:crosses val="autoZero"/>
        <c:crossBetween val="between"/>
      </c:valAx>
    </c:plotArea>
    <c:legend>
      <c:legendPos val="b"/>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Лицей</c:v>
                </c:pt>
              </c:strCache>
            </c:strRef>
          </c:tx>
          <c:spPr>
            <a:solidFill>
              <a:srgbClr val="FF0000"/>
            </a:solidFill>
          </c:spPr>
          <c:dLbls>
            <c:showVal val="1"/>
          </c:dLbls>
          <c:cat>
            <c:strRef>
              <c:f>Лист1!$A$2:$A$3</c:f>
              <c:strCache>
                <c:ptCount val="2"/>
                <c:pt idx="0">
                  <c:v>Успеваемость</c:v>
                </c:pt>
                <c:pt idx="1">
                  <c:v>Качество</c:v>
                </c:pt>
              </c:strCache>
            </c:strRef>
          </c:cat>
          <c:val>
            <c:numRef>
              <c:f>Лист1!$B$2:$B$3</c:f>
              <c:numCache>
                <c:formatCode>General</c:formatCode>
                <c:ptCount val="2"/>
                <c:pt idx="0">
                  <c:v>78.260000000000005</c:v>
                </c:pt>
                <c:pt idx="1">
                  <c:v>26.09</c:v>
                </c:pt>
              </c:numCache>
            </c:numRef>
          </c:val>
        </c:ser>
        <c:ser>
          <c:idx val="1"/>
          <c:order val="1"/>
          <c:tx>
            <c:strRef>
              <c:f>Лист1!$C$1</c:f>
              <c:strCache>
                <c:ptCount val="1"/>
                <c:pt idx="0">
                  <c:v>г. Салават</c:v>
                </c:pt>
              </c:strCache>
            </c:strRef>
          </c:tx>
          <c:spPr>
            <a:solidFill>
              <a:srgbClr val="FFC000"/>
            </a:solidFill>
          </c:spPr>
          <c:dLbls>
            <c:showVal val="1"/>
          </c:dLbls>
          <c:cat>
            <c:strRef>
              <c:f>Лист1!$A$2:$A$3</c:f>
              <c:strCache>
                <c:ptCount val="2"/>
                <c:pt idx="0">
                  <c:v>Успеваемость</c:v>
                </c:pt>
                <c:pt idx="1">
                  <c:v>Качество</c:v>
                </c:pt>
              </c:strCache>
            </c:strRef>
          </c:cat>
          <c:val>
            <c:numRef>
              <c:f>Лист1!$C$2:$C$3</c:f>
              <c:numCache>
                <c:formatCode>General</c:formatCode>
                <c:ptCount val="2"/>
                <c:pt idx="0">
                  <c:v>94.410000000000025</c:v>
                </c:pt>
                <c:pt idx="1">
                  <c:v>64.34</c:v>
                </c:pt>
              </c:numCache>
            </c:numRef>
          </c:val>
        </c:ser>
        <c:ser>
          <c:idx val="2"/>
          <c:order val="2"/>
          <c:tx>
            <c:strRef>
              <c:f>Лист1!$D$1</c:f>
              <c:strCache>
                <c:ptCount val="1"/>
                <c:pt idx="0">
                  <c:v>РБ</c:v>
                </c:pt>
              </c:strCache>
            </c:strRef>
          </c:tx>
          <c:dLbls>
            <c:showVal val="1"/>
          </c:dLbls>
          <c:cat>
            <c:strRef>
              <c:f>Лист1!$A$2:$A$3</c:f>
              <c:strCache>
                <c:ptCount val="2"/>
                <c:pt idx="0">
                  <c:v>Успеваемость</c:v>
                </c:pt>
                <c:pt idx="1">
                  <c:v>Качество</c:v>
                </c:pt>
              </c:strCache>
            </c:strRef>
          </c:cat>
          <c:val>
            <c:numRef>
              <c:f>Лист1!$D$2:$D$3</c:f>
              <c:numCache>
                <c:formatCode>General</c:formatCode>
                <c:ptCount val="2"/>
                <c:pt idx="0">
                  <c:v>96.86</c:v>
                </c:pt>
                <c:pt idx="1">
                  <c:v>58.760000000000012</c:v>
                </c:pt>
              </c:numCache>
            </c:numRef>
          </c:val>
        </c:ser>
        <c:ser>
          <c:idx val="3"/>
          <c:order val="3"/>
          <c:tx>
            <c:strRef>
              <c:f>Лист1!$E$1</c:f>
              <c:strCache>
                <c:ptCount val="1"/>
                <c:pt idx="0">
                  <c:v>РФ</c:v>
                </c:pt>
              </c:strCache>
            </c:strRef>
          </c:tx>
          <c:spPr>
            <a:solidFill>
              <a:srgbClr val="0070C0"/>
            </a:solidFill>
          </c:spPr>
          <c:dLbls>
            <c:showVal val="1"/>
          </c:dLbls>
          <c:cat>
            <c:strRef>
              <c:f>Лист1!$A$2:$A$3</c:f>
              <c:strCache>
                <c:ptCount val="2"/>
                <c:pt idx="0">
                  <c:v>Успеваемость</c:v>
                </c:pt>
                <c:pt idx="1">
                  <c:v>Качество</c:v>
                </c:pt>
              </c:strCache>
            </c:strRef>
          </c:cat>
          <c:val>
            <c:numRef>
              <c:f>Лист1!$E$2:$E$3</c:f>
              <c:numCache>
                <c:formatCode>General</c:formatCode>
                <c:ptCount val="2"/>
                <c:pt idx="0">
                  <c:v>94.05</c:v>
                </c:pt>
                <c:pt idx="1">
                  <c:v>52.53</c:v>
                </c:pt>
              </c:numCache>
            </c:numRef>
          </c:val>
        </c:ser>
        <c:axId val="116180864"/>
        <c:axId val="116182400"/>
      </c:barChart>
      <c:catAx>
        <c:axId val="116180864"/>
        <c:scaling>
          <c:orientation val="minMax"/>
        </c:scaling>
        <c:axPos val="b"/>
        <c:tickLblPos val="nextTo"/>
        <c:txPr>
          <a:bodyPr/>
          <a:lstStyle/>
          <a:p>
            <a:pPr>
              <a:defRPr sz="1200">
                <a:latin typeface="Times New Roman" pitchFamily="18" charset="0"/>
                <a:cs typeface="Times New Roman" pitchFamily="18" charset="0"/>
              </a:defRPr>
            </a:pPr>
            <a:endParaRPr lang="ru-RU"/>
          </a:p>
        </c:txPr>
        <c:crossAx val="116182400"/>
        <c:crosses val="autoZero"/>
        <c:auto val="1"/>
        <c:lblAlgn val="ctr"/>
        <c:lblOffset val="100"/>
      </c:catAx>
      <c:valAx>
        <c:axId val="116182400"/>
        <c:scaling>
          <c:orientation val="minMax"/>
          <c:max val="100"/>
        </c:scaling>
        <c:axPos val="l"/>
        <c:majorGridlines/>
        <c:numFmt formatCode="General" sourceLinked="1"/>
        <c:tickLblPos val="nextTo"/>
        <c:txPr>
          <a:bodyPr/>
          <a:lstStyle/>
          <a:p>
            <a:pPr>
              <a:defRPr sz="1200">
                <a:latin typeface="Times New Roman" pitchFamily="18" charset="0"/>
                <a:cs typeface="Times New Roman" pitchFamily="18" charset="0"/>
              </a:defRPr>
            </a:pPr>
            <a:endParaRPr lang="ru-RU"/>
          </a:p>
        </c:txPr>
        <c:crossAx val="116180864"/>
        <c:crosses val="autoZero"/>
        <c:crossBetween val="between"/>
      </c:valAx>
    </c:plotArea>
    <c:legend>
      <c:legendPos val="b"/>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6.6159475142999968E-2"/>
          <c:y val="4.5231308346758155E-2"/>
          <c:w val="0.91278124297852592"/>
          <c:h val="0.72432967189483011"/>
        </c:manualLayout>
      </c:layout>
      <c:lineChart>
        <c:grouping val="standard"/>
        <c:ser>
          <c:idx val="0"/>
          <c:order val="0"/>
          <c:tx>
            <c:strRef>
              <c:f>Лист1!$A$2</c:f>
              <c:strCache>
                <c:ptCount val="1"/>
                <c:pt idx="0">
                  <c:v>Лицей</c:v>
                </c:pt>
              </c:strCache>
            </c:strRef>
          </c:tx>
          <c:spPr>
            <a:ln>
              <a:solidFill>
                <a:srgbClr val="FF0000"/>
              </a:solidFill>
            </a:ln>
          </c:spPr>
          <c:marker>
            <c:spPr>
              <a:solidFill>
                <a:srgbClr val="FF0000"/>
              </a:solidFill>
              <a:ln>
                <a:solidFill>
                  <a:srgbClr val="FF0000"/>
                </a:solidFill>
              </a:ln>
            </c:spPr>
          </c:marker>
          <c:cat>
            <c:strRef>
              <c:f>Лист1!$B$1:$S$1</c:f>
              <c:strCache>
                <c:ptCount val="1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strCache>
            </c:strRef>
          </c:cat>
          <c:val>
            <c:numRef>
              <c:f>Лист1!$B$2:$S$2</c:f>
              <c:numCache>
                <c:formatCode>General</c:formatCode>
                <c:ptCount val="18"/>
                <c:pt idx="0">
                  <c:v>0</c:v>
                </c:pt>
                <c:pt idx="1">
                  <c:v>0</c:v>
                </c:pt>
                <c:pt idx="2">
                  <c:v>0</c:v>
                </c:pt>
                <c:pt idx="3">
                  <c:v>13</c:v>
                </c:pt>
                <c:pt idx="4">
                  <c:v>8.7000000000000011</c:v>
                </c:pt>
                <c:pt idx="5">
                  <c:v>30.4</c:v>
                </c:pt>
                <c:pt idx="6">
                  <c:v>0</c:v>
                </c:pt>
                <c:pt idx="7">
                  <c:v>8.7000000000000011</c:v>
                </c:pt>
                <c:pt idx="8">
                  <c:v>4.3</c:v>
                </c:pt>
                <c:pt idx="9">
                  <c:v>8.7000000000000011</c:v>
                </c:pt>
                <c:pt idx="10">
                  <c:v>21.7</c:v>
                </c:pt>
                <c:pt idx="11">
                  <c:v>4.3</c:v>
                </c:pt>
                <c:pt idx="12">
                  <c:v>0</c:v>
                </c:pt>
                <c:pt idx="13">
                  <c:v>0</c:v>
                </c:pt>
                <c:pt idx="14">
                  <c:v>0</c:v>
                </c:pt>
                <c:pt idx="15">
                  <c:v>0</c:v>
                </c:pt>
                <c:pt idx="16">
                  <c:v>0</c:v>
                </c:pt>
                <c:pt idx="17">
                  <c:v>0</c:v>
                </c:pt>
              </c:numCache>
            </c:numRef>
          </c:val>
        </c:ser>
        <c:ser>
          <c:idx val="1"/>
          <c:order val="1"/>
          <c:tx>
            <c:strRef>
              <c:f>Лист1!$A$3</c:f>
              <c:strCache>
                <c:ptCount val="1"/>
                <c:pt idx="0">
                  <c:v>Город</c:v>
                </c:pt>
              </c:strCache>
            </c:strRef>
          </c:tx>
          <c:spPr>
            <a:ln>
              <a:solidFill>
                <a:srgbClr val="FFC000"/>
              </a:solidFill>
            </a:ln>
          </c:spPr>
          <c:marker>
            <c:spPr>
              <a:solidFill>
                <a:srgbClr val="FFC000"/>
              </a:solidFill>
              <a:ln>
                <a:solidFill>
                  <a:srgbClr val="FFC000"/>
                </a:solidFill>
              </a:ln>
            </c:spPr>
          </c:marker>
          <c:cat>
            <c:strRef>
              <c:f>Лист1!$B$1:$S$1</c:f>
              <c:strCache>
                <c:ptCount val="1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strCache>
            </c:strRef>
          </c:cat>
          <c:val>
            <c:numRef>
              <c:f>Лист1!$B$3:$S$3</c:f>
              <c:numCache>
                <c:formatCode>General</c:formatCode>
                <c:ptCount val="18"/>
                <c:pt idx="0">
                  <c:v>0</c:v>
                </c:pt>
                <c:pt idx="1">
                  <c:v>0.30000000000000032</c:v>
                </c:pt>
                <c:pt idx="2">
                  <c:v>0.30000000000000032</c:v>
                </c:pt>
                <c:pt idx="3">
                  <c:v>3.5</c:v>
                </c:pt>
                <c:pt idx="4">
                  <c:v>1.4</c:v>
                </c:pt>
                <c:pt idx="5">
                  <c:v>7</c:v>
                </c:pt>
                <c:pt idx="6">
                  <c:v>2.4</c:v>
                </c:pt>
                <c:pt idx="7">
                  <c:v>4.9000000000000004</c:v>
                </c:pt>
                <c:pt idx="8">
                  <c:v>6.3</c:v>
                </c:pt>
                <c:pt idx="9">
                  <c:v>9.4</c:v>
                </c:pt>
                <c:pt idx="10">
                  <c:v>16.8</c:v>
                </c:pt>
                <c:pt idx="11">
                  <c:v>10.8</c:v>
                </c:pt>
                <c:pt idx="12">
                  <c:v>11.9</c:v>
                </c:pt>
                <c:pt idx="13">
                  <c:v>4.9000000000000004</c:v>
                </c:pt>
                <c:pt idx="14">
                  <c:v>7.3</c:v>
                </c:pt>
                <c:pt idx="15">
                  <c:v>6.3</c:v>
                </c:pt>
                <c:pt idx="16">
                  <c:v>4.9000000000000004</c:v>
                </c:pt>
                <c:pt idx="17">
                  <c:v>1.4</c:v>
                </c:pt>
              </c:numCache>
            </c:numRef>
          </c:val>
        </c:ser>
        <c:ser>
          <c:idx val="2"/>
          <c:order val="2"/>
          <c:tx>
            <c:strRef>
              <c:f>Лист1!$A$4</c:f>
              <c:strCache>
                <c:ptCount val="1"/>
                <c:pt idx="0">
                  <c:v>РБ</c:v>
                </c:pt>
              </c:strCache>
            </c:strRef>
          </c:tx>
          <c:cat>
            <c:strRef>
              <c:f>Лист1!$B$1:$S$1</c:f>
              <c:strCache>
                <c:ptCount val="1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strCache>
            </c:strRef>
          </c:cat>
          <c:val>
            <c:numRef>
              <c:f>Лист1!$B$4:$S$4</c:f>
              <c:numCache>
                <c:formatCode>General</c:formatCode>
                <c:ptCount val="18"/>
                <c:pt idx="0">
                  <c:v>0.1</c:v>
                </c:pt>
                <c:pt idx="1">
                  <c:v>0.2</c:v>
                </c:pt>
                <c:pt idx="2">
                  <c:v>0.5</c:v>
                </c:pt>
                <c:pt idx="3">
                  <c:v>1.1000000000000001</c:v>
                </c:pt>
                <c:pt idx="4">
                  <c:v>1.3</c:v>
                </c:pt>
                <c:pt idx="5">
                  <c:v>3.6</c:v>
                </c:pt>
                <c:pt idx="6">
                  <c:v>8.4</c:v>
                </c:pt>
                <c:pt idx="7">
                  <c:v>8.3000000000000007</c:v>
                </c:pt>
                <c:pt idx="8">
                  <c:v>9.2000000000000011</c:v>
                </c:pt>
                <c:pt idx="9">
                  <c:v>8.7000000000000011</c:v>
                </c:pt>
                <c:pt idx="10">
                  <c:v>9.4</c:v>
                </c:pt>
                <c:pt idx="11">
                  <c:v>14.3</c:v>
                </c:pt>
                <c:pt idx="12">
                  <c:v>11.7</c:v>
                </c:pt>
                <c:pt idx="13">
                  <c:v>8</c:v>
                </c:pt>
                <c:pt idx="14">
                  <c:v>5.4</c:v>
                </c:pt>
                <c:pt idx="15">
                  <c:v>5.9</c:v>
                </c:pt>
                <c:pt idx="16">
                  <c:v>2.8</c:v>
                </c:pt>
                <c:pt idx="17">
                  <c:v>1.3</c:v>
                </c:pt>
              </c:numCache>
            </c:numRef>
          </c:val>
        </c:ser>
        <c:ser>
          <c:idx val="3"/>
          <c:order val="3"/>
          <c:tx>
            <c:strRef>
              <c:f>Лист1!$A$5</c:f>
              <c:strCache>
                <c:ptCount val="1"/>
                <c:pt idx="0">
                  <c:v>РФ</c:v>
                </c:pt>
              </c:strCache>
            </c:strRef>
          </c:tx>
          <c:spPr>
            <a:ln>
              <a:solidFill>
                <a:srgbClr val="0070C0"/>
              </a:solidFill>
            </a:ln>
          </c:spPr>
          <c:marker>
            <c:spPr>
              <a:solidFill>
                <a:srgbClr val="0070C0"/>
              </a:solidFill>
              <a:ln>
                <a:solidFill>
                  <a:srgbClr val="0070C0"/>
                </a:solidFill>
              </a:ln>
            </c:spPr>
          </c:marker>
          <c:cat>
            <c:strRef>
              <c:f>Лист1!$B$1:$S$1</c:f>
              <c:strCache>
                <c:ptCount val="1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strCache>
            </c:strRef>
          </c:cat>
          <c:val>
            <c:numRef>
              <c:f>Лист1!$B$5:$S$5</c:f>
              <c:numCache>
                <c:formatCode>General</c:formatCode>
                <c:ptCount val="18"/>
                <c:pt idx="0">
                  <c:v>0.2</c:v>
                </c:pt>
                <c:pt idx="1">
                  <c:v>0.60000000000000064</c:v>
                </c:pt>
                <c:pt idx="2">
                  <c:v>1.2</c:v>
                </c:pt>
                <c:pt idx="3">
                  <c:v>1.8</c:v>
                </c:pt>
                <c:pt idx="4">
                  <c:v>2.2000000000000002</c:v>
                </c:pt>
                <c:pt idx="5">
                  <c:v>7.1</c:v>
                </c:pt>
                <c:pt idx="6">
                  <c:v>8.2000000000000011</c:v>
                </c:pt>
                <c:pt idx="7">
                  <c:v>8.5</c:v>
                </c:pt>
                <c:pt idx="8">
                  <c:v>8.8000000000000007</c:v>
                </c:pt>
                <c:pt idx="9">
                  <c:v>9</c:v>
                </c:pt>
                <c:pt idx="10">
                  <c:v>11.5</c:v>
                </c:pt>
                <c:pt idx="11">
                  <c:v>10.8</c:v>
                </c:pt>
                <c:pt idx="12">
                  <c:v>9</c:v>
                </c:pt>
                <c:pt idx="13">
                  <c:v>7.2</c:v>
                </c:pt>
                <c:pt idx="14">
                  <c:v>5.9</c:v>
                </c:pt>
                <c:pt idx="15">
                  <c:v>4.5</c:v>
                </c:pt>
                <c:pt idx="16">
                  <c:v>2.5</c:v>
                </c:pt>
                <c:pt idx="17">
                  <c:v>1.1000000000000001</c:v>
                </c:pt>
              </c:numCache>
            </c:numRef>
          </c:val>
        </c:ser>
        <c:marker val="1"/>
        <c:axId val="116206976"/>
        <c:axId val="116258304"/>
      </c:lineChart>
      <c:catAx>
        <c:axId val="116206976"/>
        <c:scaling>
          <c:orientation val="minMax"/>
        </c:scaling>
        <c:axPos val="b"/>
        <c:tickLblPos val="nextTo"/>
        <c:crossAx val="116258304"/>
        <c:crosses val="autoZero"/>
        <c:auto val="1"/>
        <c:lblAlgn val="ctr"/>
        <c:lblOffset val="100"/>
      </c:catAx>
      <c:valAx>
        <c:axId val="116258304"/>
        <c:scaling>
          <c:orientation val="minMax"/>
        </c:scaling>
        <c:axPos val="l"/>
        <c:majorGridlines/>
        <c:numFmt formatCode="General" sourceLinked="1"/>
        <c:tickLblPos val="nextTo"/>
        <c:crossAx val="116206976"/>
        <c:crosses val="autoZero"/>
        <c:crossBetween val="between"/>
      </c:valAx>
    </c:plotArea>
    <c:legend>
      <c:legendPos val="b"/>
    </c:legend>
    <c:plotVisOnly val="1"/>
  </c:chart>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6б</c:v>
                </c:pt>
              </c:strCache>
            </c:strRef>
          </c:tx>
          <c:spPr>
            <a:solidFill>
              <a:srgbClr val="FF0000"/>
            </a:solidFill>
          </c:spPr>
          <c:dLbls>
            <c:showVal val="1"/>
          </c:dLbls>
          <c:cat>
            <c:strRef>
              <c:f>Лист1!$A$2:$A$4</c:f>
              <c:strCache>
                <c:ptCount val="3"/>
                <c:pt idx="0">
                  <c:v>Подтвердили</c:v>
                </c:pt>
                <c:pt idx="1">
                  <c:v>Понизили</c:v>
                </c:pt>
                <c:pt idx="2">
                  <c:v>Повысили</c:v>
                </c:pt>
              </c:strCache>
            </c:strRef>
          </c:cat>
          <c:val>
            <c:numRef>
              <c:f>Лист1!$B$2:$B$4</c:f>
              <c:numCache>
                <c:formatCode>General</c:formatCode>
                <c:ptCount val="3"/>
                <c:pt idx="0">
                  <c:v>4</c:v>
                </c:pt>
                <c:pt idx="1">
                  <c:v>18</c:v>
                </c:pt>
                <c:pt idx="2">
                  <c:v>0</c:v>
                </c:pt>
              </c:numCache>
            </c:numRef>
          </c:val>
        </c:ser>
        <c:ser>
          <c:idx val="1"/>
          <c:order val="1"/>
          <c:tx>
            <c:strRef>
              <c:f>Лист1!$C$1</c:f>
              <c:strCache>
                <c:ptCount val="1"/>
                <c:pt idx="0">
                  <c:v>6г</c:v>
                </c:pt>
              </c:strCache>
            </c:strRef>
          </c:tx>
          <c:spPr>
            <a:solidFill>
              <a:schemeClr val="accent1">
                <a:lumMod val="75000"/>
              </a:schemeClr>
            </a:solidFill>
          </c:spPr>
          <c:dLbls>
            <c:showVal val="1"/>
          </c:dLbls>
          <c:cat>
            <c:strRef>
              <c:f>Лист1!$A$2:$A$4</c:f>
              <c:strCache>
                <c:ptCount val="3"/>
                <c:pt idx="0">
                  <c:v>Подтвердили</c:v>
                </c:pt>
                <c:pt idx="1">
                  <c:v>Понизили</c:v>
                </c:pt>
                <c:pt idx="2">
                  <c:v>Повысили</c:v>
                </c:pt>
              </c:strCache>
            </c:strRef>
          </c:cat>
          <c:val>
            <c:numRef>
              <c:f>Лист1!$C$2:$C$4</c:f>
              <c:numCache>
                <c:formatCode>General</c:formatCode>
                <c:ptCount val="3"/>
                <c:pt idx="0">
                  <c:v>4</c:v>
                </c:pt>
                <c:pt idx="1">
                  <c:v>20</c:v>
                </c:pt>
                <c:pt idx="2">
                  <c:v>0</c:v>
                </c:pt>
              </c:numCache>
            </c:numRef>
          </c:val>
        </c:ser>
        <c:axId val="104267136"/>
        <c:axId val="116225152"/>
      </c:barChart>
      <c:catAx>
        <c:axId val="104267136"/>
        <c:scaling>
          <c:orientation val="minMax"/>
        </c:scaling>
        <c:axPos val="b"/>
        <c:tickLblPos val="nextTo"/>
        <c:txPr>
          <a:bodyPr/>
          <a:lstStyle/>
          <a:p>
            <a:pPr>
              <a:defRPr sz="1200">
                <a:latin typeface="Times New Roman" pitchFamily="18" charset="0"/>
                <a:cs typeface="Times New Roman" pitchFamily="18" charset="0"/>
              </a:defRPr>
            </a:pPr>
            <a:endParaRPr lang="ru-RU"/>
          </a:p>
        </c:txPr>
        <c:crossAx val="116225152"/>
        <c:crosses val="autoZero"/>
        <c:auto val="1"/>
        <c:lblAlgn val="ctr"/>
        <c:lblOffset val="100"/>
      </c:catAx>
      <c:valAx>
        <c:axId val="116225152"/>
        <c:scaling>
          <c:orientation val="minMax"/>
        </c:scaling>
        <c:axPos val="l"/>
        <c:majorGridlines/>
        <c:numFmt formatCode="General" sourceLinked="1"/>
        <c:tickLblPos val="nextTo"/>
        <c:crossAx val="104267136"/>
        <c:crosses val="autoZero"/>
        <c:crossBetween val="between"/>
      </c:valAx>
    </c:plotArea>
    <c:legend>
      <c:legendPos val="b"/>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Лицей</c:v>
                </c:pt>
              </c:strCache>
            </c:strRef>
          </c:tx>
          <c:spPr>
            <a:solidFill>
              <a:srgbClr val="FF0000"/>
            </a:solidFill>
          </c:spPr>
          <c:dLbls>
            <c:showVal val="1"/>
          </c:dLbls>
          <c:cat>
            <c:strRef>
              <c:f>Лист1!$A$2:$A$3</c:f>
              <c:strCache>
                <c:ptCount val="2"/>
                <c:pt idx="0">
                  <c:v>Успеваемость</c:v>
                </c:pt>
                <c:pt idx="1">
                  <c:v>Качество</c:v>
                </c:pt>
              </c:strCache>
            </c:strRef>
          </c:cat>
          <c:val>
            <c:numRef>
              <c:f>Лист1!$B$2:$B$3</c:f>
              <c:numCache>
                <c:formatCode>General</c:formatCode>
                <c:ptCount val="2"/>
                <c:pt idx="0">
                  <c:v>93.48</c:v>
                </c:pt>
                <c:pt idx="1">
                  <c:v>52.17</c:v>
                </c:pt>
              </c:numCache>
            </c:numRef>
          </c:val>
        </c:ser>
        <c:ser>
          <c:idx val="1"/>
          <c:order val="1"/>
          <c:tx>
            <c:strRef>
              <c:f>Лист1!$C$1</c:f>
              <c:strCache>
                <c:ptCount val="1"/>
                <c:pt idx="0">
                  <c:v>г. Салават</c:v>
                </c:pt>
              </c:strCache>
            </c:strRef>
          </c:tx>
          <c:spPr>
            <a:solidFill>
              <a:srgbClr val="FFC000"/>
            </a:solidFill>
          </c:spPr>
          <c:dLbls>
            <c:showVal val="1"/>
          </c:dLbls>
          <c:cat>
            <c:strRef>
              <c:f>Лист1!$A$2:$A$3</c:f>
              <c:strCache>
                <c:ptCount val="2"/>
                <c:pt idx="0">
                  <c:v>Успеваемость</c:v>
                </c:pt>
                <c:pt idx="1">
                  <c:v>Качество</c:v>
                </c:pt>
              </c:strCache>
            </c:strRef>
          </c:cat>
          <c:val>
            <c:numRef>
              <c:f>Лист1!$C$2:$C$3</c:f>
              <c:numCache>
                <c:formatCode>General</c:formatCode>
                <c:ptCount val="2"/>
                <c:pt idx="0">
                  <c:v>92.1</c:v>
                </c:pt>
                <c:pt idx="1">
                  <c:v>55.51</c:v>
                </c:pt>
              </c:numCache>
            </c:numRef>
          </c:val>
        </c:ser>
        <c:ser>
          <c:idx val="2"/>
          <c:order val="2"/>
          <c:tx>
            <c:strRef>
              <c:f>Лист1!$D$1</c:f>
              <c:strCache>
                <c:ptCount val="1"/>
                <c:pt idx="0">
                  <c:v>РБ</c:v>
                </c:pt>
              </c:strCache>
            </c:strRef>
          </c:tx>
          <c:dLbls>
            <c:showVal val="1"/>
          </c:dLbls>
          <c:cat>
            <c:strRef>
              <c:f>Лист1!$A$2:$A$3</c:f>
              <c:strCache>
                <c:ptCount val="2"/>
                <c:pt idx="0">
                  <c:v>Успеваемость</c:v>
                </c:pt>
                <c:pt idx="1">
                  <c:v>Качество</c:v>
                </c:pt>
              </c:strCache>
            </c:strRef>
          </c:cat>
          <c:val>
            <c:numRef>
              <c:f>Лист1!$D$2:$D$3</c:f>
              <c:numCache>
                <c:formatCode>General</c:formatCode>
                <c:ptCount val="2"/>
                <c:pt idx="0">
                  <c:v>95.4</c:v>
                </c:pt>
                <c:pt idx="1">
                  <c:v>56.91</c:v>
                </c:pt>
              </c:numCache>
            </c:numRef>
          </c:val>
        </c:ser>
        <c:ser>
          <c:idx val="3"/>
          <c:order val="3"/>
          <c:tx>
            <c:strRef>
              <c:f>Лист1!$E$1</c:f>
              <c:strCache>
                <c:ptCount val="1"/>
                <c:pt idx="0">
                  <c:v>РФ</c:v>
                </c:pt>
              </c:strCache>
            </c:strRef>
          </c:tx>
          <c:spPr>
            <a:solidFill>
              <a:srgbClr val="0070C0"/>
            </a:solidFill>
          </c:spPr>
          <c:dLbls>
            <c:showVal val="1"/>
          </c:dLbls>
          <c:cat>
            <c:strRef>
              <c:f>Лист1!$A$2:$A$3</c:f>
              <c:strCache>
                <c:ptCount val="2"/>
                <c:pt idx="0">
                  <c:v>Успеваемость</c:v>
                </c:pt>
                <c:pt idx="1">
                  <c:v>Качество</c:v>
                </c:pt>
              </c:strCache>
            </c:strRef>
          </c:cat>
          <c:val>
            <c:numRef>
              <c:f>Лист1!$E$2:$E$3</c:f>
              <c:numCache>
                <c:formatCode>General</c:formatCode>
                <c:ptCount val="2"/>
                <c:pt idx="0">
                  <c:v>93.45</c:v>
                </c:pt>
                <c:pt idx="1">
                  <c:v>40.6</c:v>
                </c:pt>
              </c:numCache>
            </c:numRef>
          </c:val>
        </c:ser>
        <c:axId val="104260352"/>
        <c:axId val="104261888"/>
      </c:barChart>
      <c:catAx>
        <c:axId val="104260352"/>
        <c:scaling>
          <c:orientation val="minMax"/>
        </c:scaling>
        <c:axPos val="b"/>
        <c:tickLblPos val="nextTo"/>
        <c:txPr>
          <a:bodyPr/>
          <a:lstStyle/>
          <a:p>
            <a:pPr>
              <a:defRPr sz="1200">
                <a:latin typeface="Times New Roman" pitchFamily="18" charset="0"/>
                <a:cs typeface="Times New Roman" pitchFamily="18" charset="0"/>
              </a:defRPr>
            </a:pPr>
            <a:endParaRPr lang="ru-RU"/>
          </a:p>
        </c:txPr>
        <c:crossAx val="104261888"/>
        <c:crosses val="autoZero"/>
        <c:auto val="1"/>
        <c:lblAlgn val="ctr"/>
        <c:lblOffset val="100"/>
      </c:catAx>
      <c:valAx>
        <c:axId val="104261888"/>
        <c:scaling>
          <c:orientation val="minMax"/>
          <c:max val="100"/>
        </c:scaling>
        <c:axPos val="l"/>
        <c:majorGridlines/>
        <c:numFmt formatCode="General" sourceLinked="1"/>
        <c:tickLblPos val="nextTo"/>
        <c:txPr>
          <a:bodyPr/>
          <a:lstStyle/>
          <a:p>
            <a:pPr>
              <a:defRPr sz="1200">
                <a:latin typeface="Times New Roman" pitchFamily="18" charset="0"/>
                <a:cs typeface="Times New Roman" pitchFamily="18" charset="0"/>
              </a:defRPr>
            </a:pPr>
            <a:endParaRPr lang="ru-RU"/>
          </a:p>
        </c:txPr>
        <c:crossAx val="104260352"/>
        <c:crosses val="autoZero"/>
        <c:crossBetween val="between"/>
      </c:valAx>
    </c:plotArea>
    <c:legend>
      <c:legendPos val="b"/>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Лист1!$A$2</c:f>
              <c:strCache>
                <c:ptCount val="1"/>
                <c:pt idx="0">
                  <c:v>Лицей</c:v>
                </c:pt>
              </c:strCache>
            </c:strRef>
          </c:tx>
          <c:spPr>
            <a:ln>
              <a:solidFill>
                <a:srgbClr val="FF0000"/>
              </a:solidFill>
            </a:ln>
          </c:spPr>
          <c:marker>
            <c:spPr>
              <a:solidFill>
                <a:srgbClr val="FF0000"/>
              </a:solidFill>
              <a:ln>
                <a:solidFill>
                  <a:srgbClr val="FF0000"/>
                </a:solidFill>
              </a:ln>
            </c:spPr>
          </c:marker>
          <c:cat>
            <c:strRef>
              <c:f>Лист1!$B$1:$X$1</c:f>
              <c:strCache>
                <c:ptCount val="23"/>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strCache>
            </c:strRef>
          </c:cat>
          <c:val>
            <c:numRef>
              <c:f>Лист1!$B$2:$X$2</c:f>
              <c:numCache>
                <c:formatCode>General</c:formatCode>
                <c:ptCount val="23"/>
                <c:pt idx="0">
                  <c:v>0</c:v>
                </c:pt>
                <c:pt idx="1">
                  <c:v>0</c:v>
                </c:pt>
                <c:pt idx="2">
                  <c:v>0</c:v>
                </c:pt>
                <c:pt idx="3">
                  <c:v>0</c:v>
                </c:pt>
                <c:pt idx="4">
                  <c:v>0</c:v>
                </c:pt>
                <c:pt idx="5">
                  <c:v>0</c:v>
                </c:pt>
                <c:pt idx="6">
                  <c:v>6.5</c:v>
                </c:pt>
                <c:pt idx="7">
                  <c:v>2.2000000000000002</c:v>
                </c:pt>
                <c:pt idx="8">
                  <c:v>4.3</c:v>
                </c:pt>
                <c:pt idx="9">
                  <c:v>6.5</c:v>
                </c:pt>
                <c:pt idx="10">
                  <c:v>13</c:v>
                </c:pt>
                <c:pt idx="11">
                  <c:v>4.3</c:v>
                </c:pt>
                <c:pt idx="12">
                  <c:v>10.9</c:v>
                </c:pt>
                <c:pt idx="13">
                  <c:v>17.399999999999999</c:v>
                </c:pt>
                <c:pt idx="14">
                  <c:v>13</c:v>
                </c:pt>
                <c:pt idx="15">
                  <c:v>15.2</c:v>
                </c:pt>
                <c:pt idx="16">
                  <c:v>0</c:v>
                </c:pt>
                <c:pt idx="17">
                  <c:v>4.3</c:v>
                </c:pt>
                <c:pt idx="18">
                  <c:v>2.2000000000000002</c:v>
                </c:pt>
                <c:pt idx="19">
                  <c:v>0</c:v>
                </c:pt>
                <c:pt idx="20">
                  <c:v>0</c:v>
                </c:pt>
                <c:pt idx="21">
                  <c:v>0</c:v>
                </c:pt>
                <c:pt idx="22">
                  <c:v>0</c:v>
                </c:pt>
              </c:numCache>
            </c:numRef>
          </c:val>
        </c:ser>
        <c:ser>
          <c:idx val="1"/>
          <c:order val="1"/>
          <c:tx>
            <c:strRef>
              <c:f>Лист1!$A$3</c:f>
              <c:strCache>
                <c:ptCount val="1"/>
                <c:pt idx="0">
                  <c:v>Город</c:v>
                </c:pt>
              </c:strCache>
            </c:strRef>
          </c:tx>
          <c:spPr>
            <a:ln>
              <a:solidFill>
                <a:srgbClr val="FFC000"/>
              </a:solidFill>
            </a:ln>
          </c:spPr>
          <c:marker>
            <c:spPr>
              <a:solidFill>
                <a:srgbClr val="FFC000"/>
              </a:solidFill>
              <a:ln>
                <a:solidFill>
                  <a:srgbClr val="FFC000"/>
                </a:solidFill>
              </a:ln>
            </c:spPr>
          </c:marker>
          <c:cat>
            <c:strRef>
              <c:f>Лист1!$B$1:$X$1</c:f>
              <c:strCache>
                <c:ptCount val="23"/>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strCache>
            </c:strRef>
          </c:cat>
          <c:val>
            <c:numRef>
              <c:f>Лист1!$B$3:$X$3</c:f>
              <c:numCache>
                <c:formatCode>General</c:formatCode>
                <c:ptCount val="23"/>
                <c:pt idx="0">
                  <c:v>0</c:v>
                </c:pt>
                <c:pt idx="1">
                  <c:v>0.2</c:v>
                </c:pt>
                <c:pt idx="2">
                  <c:v>0.9</c:v>
                </c:pt>
                <c:pt idx="3">
                  <c:v>0.9</c:v>
                </c:pt>
                <c:pt idx="4">
                  <c:v>1.5</c:v>
                </c:pt>
                <c:pt idx="5">
                  <c:v>2</c:v>
                </c:pt>
                <c:pt idx="6">
                  <c:v>2.4</c:v>
                </c:pt>
                <c:pt idx="7">
                  <c:v>5.7</c:v>
                </c:pt>
                <c:pt idx="8">
                  <c:v>7.4</c:v>
                </c:pt>
                <c:pt idx="9">
                  <c:v>5.9</c:v>
                </c:pt>
                <c:pt idx="10">
                  <c:v>6.1</c:v>
                </c:pt>
                <c:pt idx="11">
                  <c:v>5.0999999999999996</c:v>
                </c:pt>
                <c:pt idx="12">
                  <c:v>6.4</c:v>
                </c:pt>
                <c:pt idx="13">
                  <c:v>7.7</c:v>
                </c:pt>
                <c:pt idx="14">
                  <c:v>10.3</c:v>
                </c:pt>
                <c:pt idx="15">
                  <c:v>9.4</c:v>
                </c:pt>
                <c:pt idx="16">
                  <c:v>7.2</c:v>
                </c:pt>
                <c:pt idx="17">
                  <c:v>5.9</c:v>
                </c:pt>
                <c:pt idx="18">
                  <c:v>6.4</c:v>
                </c:pt>
                <c:pt idx="19">
                  <c:v>4.2</c:v>
                </c:pt>
                <c:pt idx="20">
                  <c:v>3.1</c:v>
                </c:pt>
                <c:pt idx="21">
                  <c:v>1.3</c:v>
                </c:pt>
                <c:pt idx="22">
                  <c:v>0.30000000000000032</c:v>
                </c:pt>
              </c:numCache>
            </c:numRef>
          </c:val>
        </c:ser>
        <c:ser>
          <c:idx val="2"/>
          <c:order val="2"/>
          <c:tx>
            <c:strRef>
              <c:f>Лист1!$A$4</c:f>
              <c:strCache>
                <c:ptCount val="1"/>
                <c:pt idx="0">
                  <c:v>РБ</c:v>
                </c:pt>
              </c:strCache>
            </c:strRef>
          </c:tx>
          <c:cat>
            <c:strRef>
              <c:f>Лист1!$B$1:$X$1</c:f>
              <c:strCache>
                <c:ptCount val="23"/>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strCache>
            </c:strRef>
          </c:cat>
          <c:val>
            <c:numRef>
              <c:f>Лист1!$B$4:$X$4</c:f>
              <c:numCache>
                <c:formatCode>General</c:formatCode>
                <c:ptCount val="23"/>
                <c:pt idx="0">
                  <c:v>0.2</c:v>
                </c:pt>
                <c:pt idx="1">
                  <c:v>0.2</c:v>
                </c:pt>
                <c:pt idx="2">
                  <c:v>0.4</c:v>
                </c:pt>
                <c:pt idx="3">
                  <c:v>0.60000000000000064</c:v>
                </c:pt>
                <c:pt idx="4">
                  <c:v>0.9</c:v>
                </c:pt>
                <c:pt idx="5">
                  <c:v>1.2</c:v>
                </c:pt>
                <c:pt idx="6">
                  <c:v>1.1000000000000001</c:v>
                </c:pt>
                <c:pt idx="7">
                  <c:v>4.9000000000000004</c:v>
                </c:pt>
                <c:pt idx="8">
                  <c:v>8</c:v>
                </c:pt>
                <c:pt idx="9">
                  <c:v>7.1</c:v>
                </c:pt>
                <c:pt idx="10">
                  <c:v>6.8</c:v>
                </c:pt>
                <c:pt idx="11">
                  <c:v>6.7</c:v>
                </c:pt>
                <c:pt idx="12">
                  <c:v>5.2</c:v>
                </c:pt>
                <c:pt idx="13">
                  <c:v>8.7000000000000011</c:v>
                </c:pt>
                <c:pt idx="14">
                  <c:v>12.1</c:v>
                </c:pt>
                <c:pt idx="15">
                  <c:v>9.1</c:v>
                </c:pt>
                <c:pt idx="16">
                  <c:v>7.5</c:v>
                </c:pt>
                <c:pt idx="17">
                  <c:v>5</c:v>
                </c:pt>
                <c:pt idx="18">
                  <c:v>5.0999999999999996</c:v>
                </c:pt>
                <c:pt idx="19">
                  <c:v>5.7</c:v>
                </c:pt>
                <c:pt idx="20">
                  <c:v>2.7</c:v>
                </c:pt>
                <c:pt idx="21">
                  <c:v>0.8</c:v>
                </c:pt>
                <c:pt idx="22">
                  <c:v>0.5</c:v>
                </c:pt>
              </c:numCache>
            </c:numRef>
          </c:val>
        </c:ser>
        <c:ser>
          <c:idx val="3"/>
          <c:order val="3"/>
          <c:tx>
            <c:strRef>
              <c:f>Лист1!$A$5</c:f>
              <c:strCache>
                <c:ptCount val="1"/>
                <c:pt idx="0">
                  <c:v>РФ</c:v>
                </c:pt>
              </c:strCache>
            </c:strRef>
          </c:tx>
          <c:spPr>
            <a:ln>
              <a:solidFill>
                <a:srgbClr val="0070C0"/>
              </a:solidFill>
            </a:ln>
          </c:spPr>
          <c:marker>
            <c:spPr>
              <a:solidFill>
                <a:srgbClr val="0070C0"/>
              </a:solidFill>
              <a:ln>
                <a:solidFill>
                  <a:srgbClr val="0070C0"/>
                </a:solidFill>
              </a:ln>
            </c:spPr>
          </c:marker>
          <c:cat>
            <c:strRef>
              <c:f>Лист1!$B$1:$X$1</c:f>
              <c:strCache>
                <c:ptCount val="23"/>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strCache>
            </c:strRef>
          </c:cat>
          <c:val>
            <c:numRef>
              <c:f>Лист1!$B$5:$X$5</c:f>
              <c:numCache>
                <c:formatCode>General</c:formatCode>
                <c:ptCount val="23"/>
                <c:pt idx="0">
                  <c:v>0.2</c:v>
                </c:pt>
                <c:pt idx="1">
                  <c:v>0.4</c:v>
                </c:pt>
                <c:pt idx="2">
                  <c:v>0.70000000000000062</c:v>
                </c:pt>
                <c:pt idx="3">
                  <c:v>1</c:v>
                </c:pt>
                <c:pt idx="4">
                  <c:v>1.3</c:v>
                </c:pt>
                <c:pt idx="5">
                  <c:v>1.5</c:v>
                </c:pt>
                <c:pt idx="6">
                  <c:v>1.6</c:v>
                </c:pt>
                <c:pt idx="7">
                  <c:v>7.6</c:v>
                </c:pt>
                <c:pt idx="8">
                  <c:v>7.1</c:v>
                </c:pt>
                <c:pt idx="9">
                  <c:v>6.7</c:v>
                </c:pt>
                <c:pt idx="10">
                  <c:v>6.5</c:v>
                </c:pt>
                <c:pt idx="11">
                  <c:v>6.2</c:v>
                </c:pt>
                <c:pt idx="12">
                  <c:v>5.5</c:v>
                </c:pt>
                <c:pt idx="13">
                  <c:v>10.8</c:v>
                </c:pt>
                <c:pt idx="14">
                  <c:v>9.4</c:v>
                </c:pt>
                <c:pt idx="15">
                  <c:v>7.8</c:v>
                </c:pt>
                <c:pt idx="16">
                  <c:v>6.6</c:v>
                </c:pt>
                <c:pt idx="17">
                  <c:v>4.9000000000000004</c:v>
                </c:pt>
                <c:pt idx="18">
                  <c:v>6.2</c:v>
                </c:pt>
                <c:pt idx="19">
                  <c:v>4.5</c:v>
                </c:pt>
                <c:pt idx="20">
                  <c:v>2.5</c:v>
                </c:pt>
                <c:pt idx="21">
                  <c:v>0.9</c:v>
                </c:pt>
                <c:pt idx="22">
                  <c:v>0.5</c:v>
                </c:pt>
              </c:numCache>
            </c:numRef>
          </c:val>
        </c:ser>
        <c:marker val="1"/>
        <c:axId val="117891072"/>
        <c:axId val="117892992"/>
      </c:lineChart>
      <c:catAx>
        <c:axId val="117891072"/>
        <c:scaling>
          <c:orientation val="minMax"/>
        </c:scaling>
        <c:axPos val="b"/>
        <c:tickLblPos val="nextTo"/>
        <c:crossAx val="117892992"/>
        <c:crosses val="autoZero"/>
        <c:auto val="1"/>
        <c:lblAlgn val="ctr"/>
        <c:lblOffset val="100"/>
      </c:catAx>
      <c:valAx>
        <c:axId val="117892992"/>
        <c:scaling>
          <c:orientation val="minMax"/>
        </c:scaling>
        <c:axPos val="l"/>
        <c:majorGridlines/>
        <c:numFmt formatCode="General" sourceLinked="1"/>
        <c:tickLblPos val="nextTo"/>
        <c:crossAx val="117891072"/>
        <c:crosses val="autoZero"/>
        <c:crossBetween val="between"/>
      </c:valAx>
    </c:plotArea>
    <c:legend>
      <c:legendPos val="b"/>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7а</c:v>
                </c:pt>
              </c:strCache>
            </c:strRef>
          </c:tx>
          <c:spPr>
            <a:solidFill>
              <a:srgbClr val="FF0000"/>
            </a:solidFill>
          </c:spPr>
          <c:dLbls>
            <c:showVal val="1"/>
          </c:dLbls>
          <c:cat>
            <c:strRef>
              <c:f>Лист1!$A$2:$A$4</c:f>
              <c:strCache>
                <c:ptCount val="3"/>
                <c:pt idx="0">
                  <c:v>Подтвердили</c:v>
                </c:pt>
                <c:pt idx="1">
                  <c:v>Понизили</c:v>
                </c:pt>
                <c:pt idx="2">
                  <c:v>Повысили</c:v>
                </c:pt>
              </c:strCache>
            </c:strRef>
          </c:cat>
          <c:val>
            <c:numRef>
              <c:f>Лист1!$B$2:$B$4</c:f>
              <c:numCache>
                <c:formatCode>General</c:formatCode>
                <c:ptCount val="3"/>
                <c:pt idx="0">
                  <c:v>2</c:v>
                </c:pt>
                <c:pt idx="1">
                  <c:v>21</c:v>
                </c:pt>
                <c:pt idx="2">
                  <c:v>0</c:v>
                </c:pt>
              </c:numCache>
            </c:numRef>
          </c:val>
        </c:ser>
        <c:ser>
          <c:idx val="1"/>
          <c:order val="1"/>
          <c:tx>
            <c:strRef>
              <c:f>Лист1!$C$1</c:f>
              <c:strCache>
                <c:ptCount val="1"/>
                <c:pt idx="0">
                  <c:v>7б</c:v>
                </c:pt>
              </c:strCache>
            </c:strRef>
          </c:tx>
          <c:spPr>
            <a:solidFill>
              <a:srgbClr val="00B0F0"/>
            </a:solidFill>
          </c:spPr>
          <c:dLbls>
            <c:showVal val="1"/>
          </c:dLbls>
          <c:cat>
            <c:strRef>
              <c:f>Лист1!$A$2:$A$4</c:f>
              <c:strCache>
                <c:ptCount val="3"/>
                <c:pt idx="0">
                  <c:v>Подтвердили</c:v>
                </c:pt>
                <c:pt idx="1">
                  <c:v>Понизили</c:v>
                </c:pt>
                <c:pt idx="2">
                  <c:v>Повысили</c:v>
                </c:pt>
              </c:strCache>
            </c:strRef>
          </c:cat>
          <c:val>
            <c:numRef>
              <c:f>Лист1!$C$2:$C$4</c:f>
              <c:numCache>
                <c:formatCode>General</c:formatCode>
                <c:ptCount val="3"/>
                <c:pt idx="0">
                  <c:v>2</c:v>
                </c:pt>
                <c:pt idx="1">
                  <c:v>23</c:v>
                </c:pt>
                <c:pt idx="2">
                  <c:v>0</c:v>
                </c:pt>
              </c:numCache>
            </c:numRef>
          </c:val>
        </c:ser>
        <c:ser>
          <c:idx val="2"/>
          <c:order val="2"/>
          <c:tx>
            <c:strRef>
              <c:f>Лист1!$D$1</c:f>
              <c:strCache>
                <c:ptCount val="1"/>
                <c:pt idx="0">
                  <c:v>7в</c:v>
                </c:pt>
              </c:strCache>
            </c:strRef>
          </c:tx>
          <c:dLbls>
            <c:showVal val="1"/>
          </c:dLbls>
          <c:cat>
            <c:strRef>
              <c:f>Лист1!$A$2:$A$4</c:f>
              <c:strCache>
                <c:ptCount val="3"/>
                <c:pt idx="0">
                  <c:v>Подтвердили</c:v>
                </c:pt>
                <c:pt idx="1">
                  <c:v>Понизили</c:v>
                </c:pt>
                <c:pt idx="2">
                  <c:v>Повысили</c:v>
                </c:pt>
              </c:strCache>
            </c:strRef>
          </c:cat>
          <c:val>
            <c:numRef>
              <c:f>Лист1!$D$2:$D$4</c:f>
              <c:numCache>
                <c:formatCode>General</c:formatCode>
                <c:ptCount val="3"/>
                <c:pt idx="0">
                  <c:v>0</c:v>
                </c:pt>
                <c:pt idx="1">
                  <c:v>25</c:v>
                </c:pt>
                <c:pt idx="2">
                  <c:v>0</c:v>
                </c:pt>
              </c:numCache>
            </c:numRef>
          </c:val>
        </c:ser>
        <c:ser>
          <c:idx val="3"/>
          <c:order val="3"/>
          <c:tx>
            <c:strRef>
              <c:f>Лист1!$E$1</c:f>
              <c:strCache>
                <c:ptCount val="1"/>
                <c:pt idx="0">
                  <c:v>7г</c:v>
                </c:pt>
              </c:strCache>
            </c:strRef>
          </c:tx>
          <c:dLbls>
            <c:showVal val="1"/>
          </c:dLbls>
          <c:cat>
            <c:strRef>
              <c:f>Лист1!$A$2:$A$4</c:f>
              <c:strCache>
                <c:ptCount val="3"/>
                <c:pt idx="0">
                  <c:v>Подтвердили</c:v>
                </c:pt>
                <c:pt idx="1">
                  <c:v>Понизили</c:v>
                </c:pt>
                <c:pt idx="2">
                  <c:v>Повысили</c:v>
                </c:pt>
              </c:strCache>
            </c:strRef>
          </c:cat>
          <c:val>
            <c:numRef>
              <c:f>Лист1!$E$2:$E$4</c:f>
              <c:numCache>
                <c:formatCode>General</c:formatCode>
                <c:ptCount val="3"/>
                <c:pt idx="0">
                  <c:v>20</c:v>
                </c:pt>
                <c:pt idx="1">
                  <c:v>0</c:v>
                </c:pt>
                <c:pt idx="2">
                  <c:v>0</c:v>
                </c:pt>
              </c:numCache>
            </c:numRef>
          </c:val>
        </c:ser>
        <c:axId val="121385728"/>
        <c:axId val="121387264"/>
      </c:barChart>
      <c:catAx>
        <c:axId val="121385728"/>
        <c:scaling>
          <c:orientation val="minMax"/>
        </c:scaling>
        <c:axPos val="b"/>
        <c:tickLblPos val="nextTo"/>
        <c:txPr>
          <a:bodyPr/>
          <a:lstStyle/>
          <a:p>
            <a:pPr>
              <a:defRPr sz="1200">
                <a:latin typeface="Times New Roman" pitchFamily="18" charset="0"/>
                <a:cs typeface="Times New Roman" pitchFamily="18" charset="0"/>
              </a:defRPr>
            </a:pPr>
            <a:endParaRPr lang="ru-RU"/>
          </a:p>
        </c:txPr>
        <c:crossAx val="121387264"/>
        <c:crosses val="autoZero"/>
        <c:auto val="1"/>
        <c:lblAlgn val="ctr"/>
        <c:lblOffset val="100"/>
      </c:catAx>
      <c:valAx>
        <c:axId val="121387264"/>
        <c:scaling>
          <c:orientation val="minMax"/>
        </c:scaling>
        <c:axPos val="l"/>
        <c:majorGridlines/>
        <c:numFmt formatCode="General" sourceLinked="1"/>
        <c:tickLblPos val="nextTo"/>
        <c:crossAx val="121385728"/>
        <c:crosses val="autoZero"/>
        <c:crossBetween val="between"/>
      </c:valAx>
    </c:plotArea>
    <c:legend>
      <c:legendPos val="b"/>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Лицей</c:v>
                </c:pt>
              </c:strCache>
            </c:strRef>
          </c:tx>
          <c:spPr>
            <a:solidFill>
              <a:srgbClr val="FF0000"/>
            </a:solidFill>
          </c:spPr>
          <c:dLbls>
            <c:showVal val="1"/>
          </c:dLbls>
          <c:cat>
            <c:strRef>
              <c:f>Лист1!$A$2:$A$3</c:f>
              <c:strCache>
                <c:ptCount val="2"/>
                <c:pt idx="0">
                  <c:v>Успеваемость</c:v>
                </c:pt>
                <c:pt idx="1">
                  <c:v>Качество</c:v>
                </c:pt>
              </c:strCache>
            </c:strRef>
          </c:cat>
          <c:val>
            <c:numRef>
              <c:f>Лист1!$B$2:$B$3</c:f>
              <c:numCache>
                <c:formatCode>General</c:formatCode>
                <c:ptCount val="2"/>
                <c:pt idx="0">
                  <c:v>59.14</c:v>
                </c:pt>
                <c:pt idx="1">
                  <c:v>9.68</c:v>
                </c:pt>
              </c:numCache>
            </c:numRef>
          </c:val>
        </c:ser>
        <c:ser>
          <c:idx val="1"/>
          <c:order val="1"/>
          <c:tx>
            <c:strRef>
              <c:f>Лист1!$C$1</c:f>
              <c:strCache>
                <c:ptCount val="1"/>
                <c:pt idx="0">
                  <c:v>г. Салават</c:v>
                </c:pt>
              </c:strCache>
            </c:strRef>
          </c:tx>
          <c:spPr>
            <a:solidFill>
              <a:srgbClr val="FFC000"/>
            </a:solidFill>
          </c:spPr>
          <c:dLbls>
            <c:showVal val="1"/>
          </c:dLbls>
          <c:cat>
            <c:strRef>
              <c:f>Лист1!$A$2:$A$3</c:f>
              <c:strCache>
                <c:ptCount val="2"/>
                <c:pt idx="0">
                  <c:v>Успеваемость</c:v>
                </c:pt>
                <c:pt idx="1">
                  <c:v>Качество</c:v>
                </c:pt>
              </c:strCache>
            </c:strRef>
          </c:cat>
          <c:val>
            <c:numRef>
              <c:f>Лист1!$C$2:$C$3</c:f>
              <c:numCache>
                <c:formatCode>General</c:formatCode>
                <c:ptCount val="2"/>
                <c:pt idx="0">
                  <c:v>81.55</c:v>
                </c:pt>
                <c:pt idx="1">
                  <c:v>33.5</c:v>
                </c:pt>
              </c:numCache>
            </c:numRef>
          </c:val>
        </c:ser>
        <c:ser>
          <c:idx val="2"/>
          <c:order val="2"/>
          <c:tx>
            <c:strRef>
              <c:f>Лист1!$D$1</c:f>
              <c:strCache>
                <c:ptCount val="1"/>
                <c:pt idx="0">
                  <c:v>РБ</c:v>
                </c:pt>
              </c:strCache>
            </c:strRef>
          </c:tx>
          <c:dLbls>
            <c:showVal val="1"/>
          </c:dLbls>
          <c:cat>
            <c:strRef>
              <c:f>Лист1!$A$2:$A$3</c:f>
              <c:strCache>
                <c:ptCount val="2"/>
                <c:pt idx="0">
                  <c:v>Успеваемость</c:v>
                </c:pt>
                <c:pt idx="1">
                  <c:v>Качество</c:v>
                </c:pt>
              </c:strCache>
            </c:strRef>
          </c:cat>
          <c:val>
            <c:numRef>
              <c:f>Лист1!$D$2:$D$3</c:f>
              <c:numCache>
                <c:formatCode>General</c:formatCode>
                <c:ptCount val="2"/>
                <c:pt idx="0">
                  <c:v>92.52</c:v>
                </c:pt>
                <c:pt idx="1">
                  <c:v>51.57</c:v>
                </c:pt>
              </c:numCache>
            </c:numRef>
          </c:val>
        </c:ser>
        <c:ser>
          <c:idx val="3"/>
          <c:order val="3"/>
          <c:tx>
            <c:strRef>
              <c:f>Лист1!$E$1</c:f>
              <c:strCache>
                <c:ptCount val="1"/>
                <c:pt idx="0">
                  <c:v>РФ</c:v>
                </c:pt>
              </c:strCache>
            </c:strRef>
          </c:tx>
          <c:spPr>
            <a:solidFill>
              <a:srgbClr val="0070C0"/>
            </a:solidFill>
          </c:spPr>
          <c:dLbls>
            <c:showVal val="1"/>
          </c:dLbls>
          <c:cat>
            <c:strRef>
              <c:f>Лист1!$A$2:$A$3</c:f>
              <c:strCache>
                <c:ptCount val="2"/>
                <c:pt idx="0">
                  <c:v>Успеваемость</c:v>
                </c:pt>
                <c:pt idx="1">
                  <c:v>Качество</c:v>
                </c:pt>
              </c:strCache>
            </c:strRef>
          </c:cat>
          <c:val>
            <c:numRef>
              <c:f>Лист1!$E$2:$E$3</c:f>
              <c:numCache>
                <c:formatCode>General</c:formatCode>
                <c:ptCount val="2"/>
                <c:pt idx="0">
                  <c:v>89.52</c:v>
                </c:pt>
                <c:pt idx="1">
                  <c:v>48.290000000000013</c:v>
                </c:pt>
              </c:numCache>
            </c:numRef>
          </c:val>
        </c:ser>
        <c:axId val="117716480"/>
        <c:axId val="117718016"/>
      </c:barChart>
      <c:catAx>
        <c:axId val="117716480"/>
        <c:scaling>
          <c:orientation val="minMax"/>
        </c:scaling>
        <c:axPos val="b"/>
        <c:tickLblPos val="nextTo"/>
        <c:txPr>
          <a:bodyPr/>
          <a:lstStyle/>
          <a:p>
            <a:pPr>
              <a:defRPr sz="1200">
                <a:latin typeface="Times New Roman" pitchFamily="18" charset="0"/>
                <a:cs typeface="Times New Roman" pitchFamily="18" charset="0"/>
              </a:defRPr>
            </a:pPr>
            <a:endParaRPr lang="ru-RU"/>
          </a:p>
        </c:txPr>
        <c:crossAx val="117718016"/>
        <c:crosses val="autoZero"/>
        <c:auto val="1"/>
        <c:lblAlgn val="ctr"/>
        <c:lblOffset val="100"/>
      </c:catAx>
      <c:valAx>
        <c:axId val="117718016"/>
        <c:scaling>
          <c:orientation val="minMax"/>
          <c:max val="100"/>
        </c:scaling>
        <c:axPos val="l"/>
        <c:majorGridlines/>
        <c:numFmt formatCode="General" sourceLinked="1"/>
        <c:tickLblPos val="nextTo"/>
        <c:txPr>
          <a:bodyPr/>
          <a:lstStyle/>
          <a:p>
            <a:pPr>
              <a:defRPr sz="1200">
                <a:latin typeface="Times New Roman" pitchFamily="18" charset="0"/>
                <a:cs typeface="Times New Roman" pitchFamily="18" charset="0"/>
              </a:defRPr>
            </a:pPr>
            <a:endParaRPr lang="ru-RU"/>
          </a:p>
        </c:txPr>
        <c:crossAx val="117716480"/>
        <c:crosses val="autoZero"/>
        <c:crossBetween val="between"/>
      </c:valAx>
    </c:plotArea>
    <c:legend>
      <c:legendPos val="b"/>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7.4752919097030537E-2"/>
          <c:y val="5.7326016684376514E-2"/>
          <c:w val="0.89821240200896457"/>
          <c:h val="0.67948497514723849"/>
        </c:manualLayout>
      </c:layout>
      <c:lineChart>
        <c:grouping val="standard"/>
        <c:ser>
          <c:idx val="0"/>
          <c:order val="0"/>
          <c:tx>
            <c:strRef>
              <c:f>Лист1!$A$2</c:f>
              <c:strCache>
                <c:ptCount val="1"/>
                <c:pt idx="0">
                  <c:v>Лицей</c:v>
                </c:pt>
              </c:strCache>
            </c:strRef>
          </c:tx>
          <c:spPr>
            <a:ln>
              <a:solidFill>
                <a:srgbClr val="FF0000"/>
              </a:solidFill>
            </a:ln>
          </c:spPr>
          <c:marker>
            <c:spPr>
              <a:solidFill>
                <a:srgbClr val="FF0000"/>
              </a:solidFill>
              <a:ln>
                <a:solidFill>
                  <a:srgbClr val="FF0000"/>
                </a:solidFill>
              </a:ln>
            </c:spPr>
          </c:marker>
          <c:cat>
            <c:strRef>
              <c:f>Лист1!$B$1:$W$1</c:f>
              <c:strCache>
                <c:ptCount val="2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strCache>
            </c:strRef>
          </c:cat>
          <c:val>
            <c:numRef>
              <c:f>Лист1!$B$2:$W$2</c:f>
              <c:numCache>
                <c:formatCode>General</c:formatCode>
                <c:ptCount val="22"/>
                <c:pt idx="0">
                  <c:v>0</c:v>
                </c:pt>
                <c:pt idx="1">
                  <c:v>0</c:v>
                </c:pt>
                <c:pt idx="2">
                  <c:v>0</c:v>
                </c:pt>
                <c:pt idx="3">
                  <c:v>0</c:v>
                </c:pt>
                <c:pt idx="4">
                  <c:v>6.5</c:v>
                </c:pt>
                <c:pt idx="5">
                  <c:v>6.5</c:v>
                </c:pt>
                <c:pt idx="6">
                  <c:v>10.8</c:v>
                </c:pt>
                <c:pt idx="7">
                  <c:v>8.6</c:v>
                </c:pt>
                <c:pt idx="8">
                  <c:v>8.6</c:v>
                </c:pt>
                <c:pt idx="9">
                  <c:v>15.1</c:v>
                </c:pt>
                <c:pt idx="10">
                  <c:v>7.5</c:v>
                </c:pt>
                <c:pt idx="11">
                  <c:v>11.8</c:v>
                </c:pt>
                <c:pt idx="12">
                  <c:v>7.5</c:v>
                </c:pt>
                <c:pt idx="13">
                  <c:v>7.5</c:v>
                </c:pt>
                <c:pt idx="14">
                  <c:v>1.1000000000000001</c:v>
                </c:pt>
                <c:pt idx="15">
                  <c:v>3.2</c:v>
                </c:pt>
                <c:pt idx="16">
                  <c:v>2.2000000000000002</c:v>
                </c:pt>
                <c:pt idx="17">
                  <c:v>0</c:v>
                </c:pt>
                <c:pt idx="18">
                  <c:v>3.2</c:v>
                </c:pt>
                <c:pt idx="19">
                  <c:v>0</c:v>
                </c:pt>
                <c:pt idx="20">
                  <c:v>0</c:v>
                </c:pt>
                <c:pt idx="21">
                  <c:v>0</c:v>
                </c:pt>
              </c:numCache>
            </c:numRef>
          </c:val>
        </c:ser>
        <c:ser>
          <c:idx val="1"/>
          <c:order val="1"/>
          <c:tx>
            <c:strRef>
              <c:f>Лист1!$A$3</c:f>
              <c:strCache>
                <c:ptCount val="1"/>
                <c:pt idx="0">
                  <c:v>Город</c:v>
                </c:pt>
              </c:strCache>
            </c:strRef>
          </c:tx>
          <c:spPr>
            <a:ln>
              <a:solidFill>
                <a:srgbClr val="FFC000"/>
              </a:solidFill>
            </a:ln>
          </c:spPr>
          <c:marker>
            <c:spPr>
              <a:solidFill>
                <a:srgbClr val="FFC000"/>
              </a:solidFill>
              <a:ln>
                <a:solidFill>
                  <a:srgbClr val="FFC000"/>
                </a:solidFill>
              </a:ln>
            </c:spPr>
          </c:marker>
          <c:cat>
            <c:strRef>
              <c:f>Лист1!$B$1:$W$1</c:f>
              <c:strCache>
                <c:ptCount val="2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strCache>
            </c:strRef>
          </c:cat>
          <c:val>
            <c:numRef>
              <c:f>Лист1!$B$3:$W$3</c:f>
              <c:numCache>
                <c:formatCode>General</c:formatCode>
                <c:ptCount val="22"/>
                <c:pt idx="0">
                  <c:v>0</c:v>
                </c:pt>
                <c:pt idx="1">
                  <c:v>0</c:v>
                </c:pt>
                <c:pt idx="2">
                  <c:v>0.5</c:v>
                </c:pt>
                <c:pt idx="3">
                  <c:v>0.70000000000000062</c:v>
                </c:pt>
                <c:pt idx="4">
                  <c:v>2.7</c:v>
                </c:pt>
                <c:pt idx="5">
                  <c:v>1.9000000000000001</c:v>
                </c:pt>
                <c:pt idx="6">
                  <c:v>4.0999999999999996</c:v>
                </c:pt>
                <c:pt idx="7">
                  <c:v>4.0999999999999996</c:v>
                </c:pt>
                <c:pt idx="8">
                  <c:v>4.4000000000000004</c:v>
                </c:pt>
                <c:pt idx="9">
                  <c:v>13.8</c:v>
                </c:pt>
                <c:pt idx="10">
                  <c:v>10</c:v>
                </c:pt>
                <c:pt idx="11">
                  <c:v>9.2000000000000011</c:v>
                </c:pt>
                <c:pt idx="12">
                  <c:v>7.3</c:v>
                </c:pt>
                <c:pt idx="13">
                  <c:v>7.8</c:v>
                </c:pt>
                <c:pt idx="14">
                  <c:v>8.3000000000000007</c:v>
                </c:pt>
                <c:pt idx="15">
                  <c:v>9.7000000000000011</c:v>
                </c:pt>
                <c:pt idx="16">
                  <c:v>5.8</c:v>
                </c:pt>
                <c:pt idx="17">
                  <c:v>4.4000000000000004</c:v>
                </c:pt>
                <c:pt idx="18">
                  <c:v>2.2000000000000002</c:v>
                </c:pt>
                <c:pt idx="19">
                  <c:v>2.4</c:v>
                </c:pt>
                <c:pt idx="20">
                  <c:v>0.70000000000000062</c:v>
                </c:pt>
                <c:pt idx="21">
                  <c:v>0</c:v>
                </c:pt>
              </c:numCache>
            </c:numRef>
          </c:val>
        </c:ser>
        <c:ser>
          <c:idx val="2"/>
          <c:order val="2"/>
          <c:tx>
            <c:strRef>
              <c:f>Лист1!$A$4</c:f>
              <c:strCache>
                <c:ptCount val="1"/>
                <c:pt idx="0">
                  <c:v>РБ</c:v>
                </c:pt>
              </c:strCache>
            </c:strRef>
          </c:tx>
          <c:cat>
            <c:strRef>
              <c:f>Лист1!$B$1:$W$1</c:f>
              <c:strCache>
                <c:ptCount val="2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strCache>
            </c:strRef>
          </c:cat>
          <c:val>
            <c:numRef>
              <c:f>Лист1!$B$4:$W$4</c:f>
              <c:numCache>
                <c:formatCode>General</c:formatCode>
                <c:ptCount val="22"/>
                <c:pt idx="0">
                  <c:v>0.1</c:v>
                </c:pt>
                <c:pt idx="1">
                  <c:v>0.1</c:v>
                </c:pt>
                <c:pt idx="2">
                  <c:v>0.2</c:v>
                </c:pt>
                <c:pt idx="3">
                  <c:v>0.60000000000000064</c:v>
                </c:pt>
                <c:pt idx="4">
                  <c:v>0.70000000000000062</c:v>
                </c:pt>
                <c:pt idx="5">
                  <c:v>1.2</c:v>
                </c:pt>
                <c:pt idx="6">
                  <c:v>1.4</c:v>
                </c:pt>
                <c:pt idx="7">
                  <c:v>1.8</c:v>
                </c:pt>
                <c:pt idx="8">
                  <c:v>1.7</c:v>
                </c:pt>
                <c:pt idx="9">
                  <c:v>8</c:v>
                </c:pt>
                <c:pt idx="10">
                  <c:v>11.5</c:v>
                </c:pt>
                <c:pt idx="11">
                  <c:v>9</c:v>
                </c:pt>
                <c:pt idx="12">
                  <c:v>7.8</c:v>
                </c:pt>
                <c:pt idx="13">
                  <c:v>4.8</c:v>
                </c:pt>
                <c:pt idx="14">
                  <c:v>9.4</c:v>
                </c:pt>
                <c:pt idx="15">
                  <c:v>12</c:v>
                </c:pt>
                <c:pt idx="16">
                  <c:v>8.6</c:v>
                </c:pt>
                <c:pt idx="17">
                  <c:v>6.1</c:v>
                </c:pt>
                <c:pt idx="18">
                  <c:v>3.7</c:v>
                </c:pt>
                <c:pt idx="19">
                  <c:v>5.3</c:v>
                </c:pt>
                <c:pt idx="20">
                  <c:v>5</c:v>
                </c:pt>
                <c:pt idx="21">
                  <c:v>1.1000000000000001</c:v>
                </c:pt>
              </c:numCache>
            </c:numRef>
          </c:val>
        </c:ser>
        <c:ser>
          <c:idx val="3"/>
          <c:order val="3"/>
          <c:tx>
            <c:strRef>
              <c:f>Лист1!$A$5</c:f>
              <c:strCache>
                <c:ptCount val="1"/>
                <c:pt idx="0">
                  <c:v>РФ</c:v>
                </c:pt>
              </c:strCache>
            </c:strRef>
          </c:tx>
          <c:spPr>
            <a:ln>
              <a:solidFill>
                <a:srgbClr val="0070C0"/>
              </a:solidFill>
            </a:ln>
          </c:spPr>
          <c:marker>
            <c:spPr>
              <a:solidFill>
                <a:srgbClr val="0070C0"/>
              </a:solidFill>
              <a:ln>
                <a:solidFill>
                  <a:srgbClr val="0070C0"/>
                </a:solidFill>
              </a:ln>
            </c:spPr>
          </c:marker>
          <c:cat>
            <c:strRef>
              <c:f>Лист1!$B$1:$W$1</c:f>
              <c:strCache>
                <c:ptCount val="2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strCache>
            </c:strRef>
          </c:cat>
          <c:val>
            <c:numRef>
              <c:f>Лист1!$B$5:$W$5</c:f>
              <c:numCache>
                <c:formatCode>General</c:formatCode>
                <c:ptCount val="22"/>
                <c:pt idx="0">
                  <c:v>0.1</c:v>
                </c:pt>
                <c:pt idx="1">
                  <c:v>0.30000000000000032</c:v>
                </c:pt>
                <c:pt idx="2">
                  <c:v>0.5</c:v>
                </c:pt>
                <c:pt idx="3">
                  <c:v>0.8</c:v>
                </c:pt>
                <c:pt idx="4">
                  <c:v>1.2</c:v>
                </c:pt>
                <c:pt idx="5">
                  <c:v>1.5</c:v>
                </c:pt>
                <c:pt idx="6">
                  <c:v>1.8</c:v>
                </c:pt>
                <c:pt idx="7">
                  <c:v>2</c:v>
                </c:pt>
                <c:pt idx="8">
                  <c:v>2</c:v>
                </c:pt>
                <c:pt idx="9">
                  <c:v>12.2</c:v>
                </c:pt>
                <c:pt idx="10">
                  <c:v>9.5</c:v>
                </c:pt>
                <c:pt idx="11">
                  <c:v>7.8</c:v>
                </c:pt>
                <c:pt idx="12">
                  <c:v>6.7</c:v>
                </c:pt>
                <c:pt idx="13">
                  <c:v>5.5</c:v>
                </c:pt>
                <c:pt idx="14">
                  <c:v>11.6</c:v>
                </c:pt>
                <c:pt idx="15">
                  <c:v>9.3000000000000007</c:v>
                </c:pt>
                <c:pt idx="16">
                  <c:v>7.4</c:v>
                </c:pt>
                <c:pt idx="17">
                  <c:v>5.6</c:v>
                </c:pt>
                <c:pt idx="18">
                  <c:v>3.9</c:v>
                </c:pt>
                <c:pt idx="19">
                  <c:v>5.7</c:v>
                </c:pt>
                <c:pt idx="20">
                  <c:v>3.4</c:v>
                </c:pt>
                <c:pt idx="21">
                  <c:v>1.1000000000000001</c:v>
                </c:pt>
              </c:numCache>
            </c:numRef>
          </c:val>
        </c:ser>
        <c:marker val="1"/>
        <c:axId val="121705216"/>
        <c:axId val="121707136"/>
      </c:lineChart>
      <c:catAx>
        <c:axId val="121705216"/>
        <c:scaling>
          <c:orientation val="minMax"/>
        </c:scaling>
        <c:axPos val="b"/>
        <c:tickLblPos val="nextTo"/>
        <c:crossAx val="121707136"/>
        <c:crosses val="autoZero"/>
        <c:auto val="1"/>
        <c:lblAlgn val="ctr"/>
        <c:lblOffset val="100"/>
      </c:catAx>
      <c:valAx>
        <c:axId val="121707136"/>
        <c:scaling>
          <c:orientation val="minMax"/>
        </c:scaling>
        <c:axPos val="l"/>
        <c:majorGridlines/>
        <c:numFmt formatCode="General" sourceLinked="1"/>
        <c:tickLblPos val="nextTo"/>
        <c:crossAx val="121705216"/>
        <c:crosses val="autoZero"/>
        <c:crossBetween val="between"/>
      </c:valAx>
    </c:plotArea>
    <c:legend>
      <c:legendPos val="b"/>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Лицей</c:v>
                </c:pt>
              </c:strCache>
            </c:strRef>
          </c:tx>
          <c:spPr>
            <a:solidFill>
              <a:srgbClr val="FF0000"/>
            </a:solidFill>
          </c:spPr>
          <c:dLbls>
            <c:showVal val="1"/>
          </c:dLbls>
          <c:cat>
            <c:strRef>
              <c:f>Лист1!$A$2:$A$3</c:f>
              <c:strCache>
                <c:ptCount val="2"/>
                <c:pt idx="0">
                  <c:v>успеваемость</c:v>
                </c:pt>
                <c:pt idx="1">
                  <c:v>Качество</c:v>
                </c:pt>
              </c:strCache>
            </c:strRef>
          </c:cat>
          <c:val>
            <c:numRef>
              <c:f>Лист1!$B$2:$B$3</c:f>
              <c:numCache>
                <c:formatCode>General</c:formatCode>
                <c:ptCount val="2"/>
                <c:pt idx="0">
                  <c:v>93.86</c:v>
                </c:pt>
                <c:pt idx="1">
                  <c:v>66.669999999999987</c:v>
                </c:pt>
              </c:numCache>
            </c:numRef>
          </c:val>
        </c:ser>
        <c:ser>
          <c:idx val="1"/>
          <c:order val="1"/>
          <c:tx>
            <c:strRef>
              <c:f>Лист1!$C$1</c:f>
              <c:strCache>
                <c:ptCount val="1"/>
                <c:pt idx="0">
                  <c:v>г. Салават</c:v>
                </c:pt>
              </c:strCache>
            </c:strRef>
          </c:tx>
          <c:spPr>
            <a:solidFill>
              <a:srgbClr val="FFC000"/>
            </a:solidFill>
          </c:spPr>
          <c:dLbls>
            <c:showVal val="1"/>
          </c:dLbls>
          <c:cat>
            <c:strRef>
              <c:f>Лист1!$A$2:$A$3</c:f>
              <c:strCache>
                <c:ptCount val="2"/>
                <c:pt idx="0">
                  <c:v>успеваемость</c:v>
                </c:pt>
                <c:pt idx="1">
                  <c:v>Качество</c:v>
                </c:pt>
              </c:strCache>
            </c:strRef>
          </c:cat>
          <c:val>
            <c:numRef>
              <c:f>Лист1!$C$2:$C$3</c:f>
              <c:numCache>
                <c:formatCode>General</c:formatCode>
                <c:ptCount val="2"/>
                <c:pt idx="0">
                  <c:v>83.149999999999991</c:v>
                </c:pt>
                <c:pt idx="1">
                  <c:v>44.54</c:v>
                </c:pt>
              </c:numCache>
            </c:numRef>
          </c:val>
        </c:ser>
        <c:ser>
          <c:idx val="2"/>
          <c:order val="2"/>
          <c:tx>
            <c:strRef>
              <c:f>Лист1!$D$1</c:f>
              <c:strCache>
                <c:ptCount val="1"/>
                <c:pt idx="0">
                  <c:v>РБ</c:v>
                </c:pt>
              </c:strCache>
            </c:strRef>
          </c:tx>
          <c:dLbls>
            <c:showVal val="1"/>
          </c:dLbls>
          <c:cat>
            <c:strRef>
              <c:f>Лист1!$A$2:$A$3</c:f>
              <c:strCache>
                <c:ptCount val="2"/>
                <c:pt idx="0">
                  <c:v>успеваемость</c:v>
                </c:pt>
                <c:pt idx="1">
                  <c:v>Качество</c:v>
                </c:pt>
              </c:strCache>
            </c:strRef>
          </c:cat>
          <c:val>
            <c:numRef>
              <c:f>Лист1!$D$2:$D$3</c:f>
              <c:numCache>
                <c:formatCode>General</c:formatCode>
                <c:ptCount val="2"/>
                <c:pt idx="0">
                  <c:v>89.32</c:v>
                </c:pt>
                <c:pt idx="1">
                  <c:v>48.77</c:v>
                </c:pt>
              </c:numCache>
            </c:numRef>
          </c:val>
        </c:ser>
        <c:ser>
          <c:idx val="3"/>
          <c:order val="3"/>
          <c:tx>
            <c:strRef>
              <c:f>Лист1!$E$1</c:f>
              <c:strCache>
                <c:ptCount val="1"/>
                <c:pt idx="0">
                  <c:v>РФ</c:v>
                </c:pt>
              </c:strCache>
            </c:strRef>
          </c:tx>
          <c:spPr>
            <a:solidFill>
              <a:srgbClr val="0070C0"/>
            </a:solidFill>
          </c:spPr>
          <c:dLbls>
            <c:showVal val="1"/>
          </c:dLbls>
          <c:cat>
            <c:strRef>
              <c:f>Лист1!$A$2:$A$3</c:f>
              <c:strCache>
                <c:ptCount val="2"/>
                <c:pt idx="0">
                  <c:v>успеваемость</c:v>
                </c:pt>
                <c:pt idx="1">
                  <c:v>Качество</c:v>
                </c:pt>
              </c:strCache>
            </c:strRef>
          </c:cat>
          <c:val>
            <c:numRef>
              <c:f>Лист1!$E$2:$E$3</c:f>
              <c:numCache>
                <c:formatCode>General</c:formatCode>
                <c:ptCount val="2"/>
                <c:pt idx="0">
                  <c:v>87.09</c:v>
                </c:pt>
                <c:pt idx="1">
                  <c:v>46.53</c:v>
                </c:pt>
              </c:numCache>
            </c:numRef>
          </c:val>
        </c:ser>
        <c:axId val="104631296"/>
        <c:axId val="104641280"/>
      </c:barChart>
      <c:catAx>
        <c:axId val="104631296"/>
        <c:scaling>
          <c:orientation val="minMax"/>
        </c:scaling>
        <c:axPos val="b"/>
        <c:tickLblPos val="nextTo"/>
        <c:crossAx val="104641280"/>
        <c:crosses val="autoZero"/>
        <c:auto val="1"/>
        <c:lblAlgn val="ctr"/>
        <c:lblOffset val="100"/>
      </c:catAx>
      <c:valAx>
        <c:axId val="104641280"/>
        <c:scaling>
          <c:orientation val="minMax"/>
        </c:scaling>
        <c:axPos val="l"/>
        <c:majorGridlines/>
        <c:numFmt formatCode="General" sourceLinked="1"/>
        <c:tickLblPos val="nextTo"/>
        <c:txPr>
          <a:bodyPr/>
          <a:lstStyle/>
          <a:p>
            <a:pPr>
              <a:defRPr sz="1200">
                <a:latin typeface="Times New Roman" pitchFamily="18" charset="0"/>
                <a:cs typeface="Times New Roman" pitchFamily="18" charset="0"/>
              </a:defRPr>
            </a:pPr>
            <a:endParaRPr lang="ru-RU"/>
          </a:p>
        </c:txPr>
        <c:crossAx val="104631296"/>
        <c:crosses val="autoZero"/>
        <c:crossBetween val="between"/>
      </c:valAx>
    </c:plotArea>
    <c:legend>
      <c:legendPos val="b"/>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8а</c:v>
                </c:pt>
              </c:strCache>
            </c:strRef>
          </c:tx>
          <c:cat>
            <c:strRef>
              <c:f>Лист1!$A$2:$A$4</c:f>
              <c:strCache>
                <c:ptCount val="3"/>
                <c:pt idx="0">
                  <c:v>Подтвердили</c:v>
                </c:pt>
                <c:pt idx="1">
                  <c:v>Понизили</c:v>
                </c:pt>
                <c:pt idx="2">
                  <c:v>Повысили</c:v>
                </c:pt>
              </c:strCache>
            </c:strRef>
          </c:cat>
          <c:val>
            <c:numRef>
              <c:f>Лист1!$B$2:$B$4</c:f>
              <c:numCache>
                <c:formatCode>General</c:formatCode>
                <c:ptCount val="3"/>
                <c:pt idx="0">
                  <c:v>3</c:v>
                </c:pt>
                <c:pt idx="1">
                  <c:v>18</c:v>
                </c:pt>
                <c:pt idx="2">
                  <c:v>0</c:v>
                </c:pt>
              </c:numCache>
            </c:numRef>
          </c:val>
        </c:ser>
        <c:ser>
          <c:idx val="1"/>
          <c:order val="1"/>
          <c:tx>
            <c:strRef>
              <c:f>Лист1!$C$1</c:f>
              <c:strCache>
                <c:ptCount val="1"/>
                <c:pt idx="0">
                  <c:v>8г</c:v>
                </c:pt>
              </c:strCache>
            </c:strRef>
          </c:tx>
          <c:cat>
            <c:strRef>
              <c:f>Лист1!$A$2:$A$4</c:f>
              <c:strCache>
                <c:ptCount val="3"/>
                <c:pt idx="0">
                  <c:v>Подтвердили</c:v>
                </c:pt>
                <c:pt idx="1">
                  <c:v>Понизили</c:v>
                </c:pt>
                <c:pt idx="2">
                  <c:v>Повысили</c:v>
                </c:pt>
              </c:strCache>
            </c:strRef>
          </c:cat>
          <c:val>
            <c:numRef>
              <c:f>Лист1!$C$2:$C$4</c:f>
              <c:numCache>
                <c:formatCode>General</c:formatCode>
                <c:ptCount val="3"/>
                <c:pt idx="0">
                  <c:v>5</c:v>
                </c:pt>
                <c:pt idx="1">
                  <c:v>14</c:v>
                </c:pt>
                <c:pt idx="2">
                  <c:v>1</c:v>
                </c:pt>
              </c:numCache>
            </c:numRef>
          </c:val>
        </c:ser>
        <c:axId val="121743616"/>
        <c:axId val="121753600"/>
      </c:barChart>
      <c:catAx>
        <c:axId val="121743616"/>
        <c:scaling>
          <c:orientation val="minMax"/>
        </c:scaling>
        <c:axPos val="b"/>
        <c:tickLblPos val="nextTo"/>
        <c:txPr>
          <a:bodyPr/>
          <a:lstStyle/>
          <a:p>
            <a:pPr>
              <a:defRPr sz="1200">
                <a:latin typeface="Times New Roman" pitchFamily="18" charset="0"/>
                <a:cs typeface="Times New Roman" pitchFamily="18" charset="0"/>
              </a:defRPr>
            </a:pPr>
            <a:endParaRPr lang="ru-RU"/>
          </a:p>
        </c:txPr>
        <c:crossAx val="121753600"/>
        <c:crosses val="autoZero"/>
        <c:auto val="1"/>
        <c:lblAlgn val="ctr"/>
        <c:lblOffset val="100"/>
      </c:catAx>
      <c:valAx>
        <c:axId val="121753600"/>
        <c:scaling>
          <c:orientation val="minMax"/>
        </c:scaling>
        <c:axPos val="l"/>
        <c:majorGridlines/>
        <c:numFmt formatCode="General" sourceLinked="1"/>
        <c:tickLblPos val="nextTo"/>
        <c:crossAx val="121743616"/>
        <c:crosses val="autoZero"/>
        <c:crossBetween val="between"/>
      </c:valAx>
    </c:plotArea>
    <c:legend>
      <c:legendPos val="b"/>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Лицей</c:v>
                </c:pt>
              </c:strCache>
            </c:strRef>
          </c:tx>
          <c:spPr>
            <a:solidFill>
              <a:srgbClr val="FF0000"/>
            </a:solidFill>
          </c:spPr>
          <c:dLbls>
            <c:showVal val="1"/>
          </c:dLbls>
          <c:cat>
            <c:strRef>
              <c:f>Лист1!$A$2:$A$3</c:f>
              <c:strCache>
                <c:ptCount val="2"/>
                <c:pt idx="0">
                  <c:v>Успеваемость</c:v>
                </c:pt>
                <c:pt idx="1">
                  <c:v>Качество</c:v>
                </c:pt>
              </c:strCache>
            </c:strRef>
          </c:cat>
          <c:val>
            <c:numRef>
              <c:f>Лист1!$B$2:$B$3</c:f>
              <c:numCache>
                <c:formatCode>General</c:formatCode>
                <c:ptCount val="2"/>
                <c:pt idx="0">
                  <c:v>87.8</c:v>
                </c:pt>
                <c:pt idx="1">
                  <c:v>19.510000000000005</c:v>
                </c:pt>
              </c:numCache>
            </c:numRef>
          </c:val>
        </c:ser>
        <c:ser>
          <c:idx val="1"/>
          <c:order val="1"/>
          <c:tx>
            <c:strRef>
              <c:f>Лист1!$C$1</c:f>
              <c:strCache>
                <c:ptCount val="1"/>
                <c:pt idx="0">
                  <c:v>г. Салават</c:v>
                </c:pt>
              </c:strCache>
            </c:strRef>
          </c:tx>
          <c:spPr>
            <a:solidFill>
              <a:srgbClr val="FFC000"/>
            </a:solidFill>
          </c:spPr>
          <c:dLbls>
            <c:showVal val="1"/>
          </c:dLbls>
          <c:cat>
            <c:strRef>
              <c:f>Лист1!$A$2:$A$3</c:f>
              <c:strCache>
                <c:ptCount val="2"/>
                <c:pt idx="0">
                  <c:v>Успеваемость</c:v>
                </c:pt>
                <c:pt idx="1">
                  <c:v>Качество</c:v>
                </c:pt>
              </c:strCache>
            </c:strRef>
          </c:cat>
          <c:val>
            <c:numRef>
              <c:f>Лист1!$C$2:$C$3</c:f>
              <c:numCache>
                <c:formatCode>General</c:formatCode>
                <c:ptCount val="2"/>
                <c:pt idx="0">
                  <c:v>91.77</c:v>
                </c:pt>
                <c:pt idx="1">
                  <c:v>46.83</c:v>
                </c:pt>
              </c:numCache>
            </c:numRef>
          </c:val>
        </c:ser>
        <c:ser>
          <c:idx val="2"/>
          <c:order val="2"/>
          <c:tx>
            <c:strRef>
              <c:f>Лист1!$D$1</c:f>
              <c:strCache>
                <c:ptCount val="1"/>
                <c:pt idx="0">
                  <c:v>РБ</c:v>
                </c:pt>
              </c:strCache>
            </c:strRef>
          </c:tx>
          <c:dLbls>
            <c:showVal val="1"/>
          </c:dLbls>
          <c:cat>
            <c:strRef>
              <c:f>Лист1!$A$2:$A$3</c:f>
              <c:strCache>
                <c:ptCount val="2"/>
                <c:pt idx="0">
                  <c:v>Успеваемость</c:v>
                </c:pt>
                <c:pt idx="1">
                  <c:v>Качество</c:v>
                </c:pt>
              </c:strCache>
            </c:strRef>
          </c:cat>
          <c:val>
            <c:numRef>
              <c:f>Лист1!$D$2:$D$3</c:f>
              <c:numCache>
                <c:formatCode>General</c:formatCode>
                <c:ptCount val="2"/>
                <c:pt idx="0">
                  <c:v>94.440000000000026</c:v>
                </c:pt>
                <c:pt idx="1">
                  <c:v>49.01</c:v>
                </c:pt>
              </c:numCache>
            </c:numRef>
          </c:val>
        </c:ser>
        <c:ser>
          <c:idx val="3"/>
          <c:order val="3"/>
          <c:tx>
            <c:strRef>
              <c:f>Лист1!$E$1</c:f>
              <c:strCache>
                <c:ptCount val="1"/>
                <c:pt idx="0">
                  <c:v>РФ</c:v>
                </c:pt>
              </c:strCache>
            </c:strRef>
          </c:tx>
          <c:spPr>
            <a:solidFill>
              <a:srgbClr val="0070C0"/>
            </a:solidFill>
          </c:spPr>
          <c:dLbls>
            <c:showVal val="1"/>
          </c:dLbls>
          <c:cat>
            <c:strRef>
              <c:f>Лист1!$A$2:$A$3</c:f>
              <c:strCache>
                <c:ptCount val="2"/>
                <c:pt idx="0">
                  <c:v>Успеваемость</c:v>
                </c:pt>
                <c:pt idx="1">
                  <c:v>Качество</c:v>
                </c:pt>
              </c:strCache>
            </c:strRef>
          </c:cat>
          <c:val>
            <c:numRef>
              <c:f>Лист1!$E$2:$E$3</c:f>
              <c:numCache>
                <c:formatCode>General</c:formatCode>
                <c:ptCount val="2"/>
                <c:pt idx="0">
                  <c:v>90.69</c:v>
                </c:pt>
                <c:pt idx="1">
                  <c:v>44.690000000000012</c:v>
                </c:pt>
              </c:numCache>
            </c:numRef>
          </c:val>
        </c:ser>
        <c:axId val="121412608"/>
        <c:axId val="121684736"/>
      </c:barChart>
      <c:catAx>
        <c:axId val="121412608"/>
        <c:scaling>
          <c:orientation val="minMax"/>
        </c:scaling>
        <c:axPos val="b"/>
        <c:tickLblPos val="nextTo"/>
        <c:txPr>
          <a:bodyPr/>
          <a:lstStyle/>
          <a:p>
            <a:pPr>
              <a:defRPr sz="1200">
                <a:latin typeface="Times New Roman" pitchFamily="18" charset="0"/>
                <a:cs typeface="Times New Roman" pitchFamily="18" charset="0"/>
              </a:defRPr>
            </a:pPr>
            <a:endParaRPr lang="ru-RU"/>
          </a:p>
        </c:txPr>
        <c:crossAx val="121684736"/>
        <c:crosses val="autoZero"/>
        <c:auto val="1"/>
        <c:lblAlgn val="ctr"/>
        <c:lblOffset val="100"/>
      </c:catAx>
      <c:valAx>
        <c:axId val="121684736"/>
        <c:scaling>
          <c:orientation val="minMax"/>
          <c:max val="100"/>
        </c:scaling>
        <c:axPos val="l"/>
        <c:majorGridlines/>
        <c:numFmt formatCode="General" sourceLinked="1"/>
        <c:tickLblPos val="nextTo"/>
        <c:txPr>
          <a:bodyPr/>
          <a:lstStyle/>
          <a:p>
            <a:pPr>
              <a:defRPr sz="1200">
                <a:latin typeface="Times New Roman" pitchFamily="18" charset="0"/>
                <a:cs typeface="Times New Roman" pitchFamily="18" charset="0"/>
              </a:defRPr>
            </a:pPr>
            <a:endParaRPr lang="ru-RU"/>
          </a:p>
        </c:txPr>
        <c:crossAx val="121412608"/>
        <c:crosses val="autoZero"/>
        <c:crossBetween val="between"/>
      </c:valAx>
    </c:plotArea>
    <c:legend>
      <c:legendPos val="b"/>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7.4752919097030537E-2"/>
          <c:y val="7.1536119582677957E-2"/>
          <c:w val="0.89821240200896457"/>
          <c:h val="0.67948497514723849"/>
        </c:manualLayout>
      </c:layout>
      <c:lineChart>
        <c:grouping val="standard"/>
        <c:ser>
          <c:idx val="0"/>
          <c:order val="0"/>
          <c:tx>
            <c:strRef>
              <c:f>Лист1!$A$2</c:f>
              <c:strCache>
                <c:ptCount val="1"/>
                <c:pt idx="0">
                  <c:v>Лицей</c:v>
                </c:pt>
              </c:strCache>
            </c:strRef>
          </c:tx>
          <c:spPr>
            <a:ln>
              <a:solidFill>
                <a:srgbClr val="FF0000"/>
              </a:solidFill>
            </a:ln>
          </c:spPr>
          <c:marker>
            <c:spPr>
              <a:solidFill>
                <a:srgbClr val="FF0000"/>
              </a:solidFill>
              <a:ln>
                <a:solidFill>
                  <a:srgbClr val="FF0000"/>
                </a:solidFill>
              </a:ln>
            </c:spPr>
          </c:marker>
          <c:cat>
            <c:strRef>
              <c:f>Лист1!$B$1:$X$1</c:f>
              <c:strCache>
                <c:ptCount val="23"/>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strCache>
            </c:strRef>
          </c:cat>
          <c:val>
            <c:numRef>
              <c:f>Лист1!$B$2:$X$2</c:f>
              <c:numCache>
                <c:formatCode>General</c:formatCode>
                <c:ptCount val="23"/>
                <c:pt idx="0">
                  <c:v>0</c:v>
                </c:pt>
                <c:pt idx="1">
                  <c:v>0</c:v>
                </c:pt>
                <c:pt idx="2">
                  <c:v>0</c:v>
                </c:pt>
                <c:pt idx="3">
                  <c:v>0</c:v>
                </c:pt>
                <c:pt idx="4">
                  <c:v>2.4</c:v>
                </c:pt>
                <c:pt idx="5">
                  <c:v>0</c:v>
                </c:pt>
                <c:pt idx="6">
                  <c:v>4.9000000000000004</c:v>
                </c:pt>
                <c:pt idx="7">
                  <c:v>4.9000000000000004</c:v>
                </c:pt>
                <c:pt idx="8">
                  <c:v>14.6</c:v>
                </c:pt>
                <c:pt idx="9">
                  <c:v>22</c:v>
                </c:pt>
                <c:pt idx="10">
                  <c:v>19.5</c:v>
                </c:pt>
                <c:pt idx="11">
                  <c:v>2.4</c:v>
                </c:pt>
                <c:pt idx="12">
                  <c:v>4.9000000000000004</c:v>
                </c:pt>
                <c:pt idx="13">
                  <c:v>4.9000000000000004</c:v>
                </c:pt>
                <c:pt idx="14">
                  <c:v>12.2</c:v>
                </c:pt>
                <c:pt idx="15">
                  <c:v>0</c:v>
                </c:pt>
                <c:pt idx="16">
                  <c:v>2.4</c:v>
                </c:pt>
                <c:pt idx="17">
                  <c:v>4.9000000000000004</c:v>
                </c:pt>
                <c:pt idx="18">
                  <c:v>0</c:v>
                </c:pt>
                <c:pt idx="19">
                  <c:v>0</c:v>
                </c:pt>
                <c:pt idx="20">
                  <c:v>0</c:v>
                </c:pt>
                <c:pt idx="21">
                  <c:v>0</c:v>
                </c:pt>
                <c:pt idx="22">
                  <c:v>0</c:v>
                </c:pt>
              </c:numCache>
            </c:numRef>
          </c:val>
        </c:ser>
        <c:ser>
          <c:idx val="1"/>
          <c:order val="1"/>
          <c:tx>
            <c:strRef>
              <c:f>Лист1!$A$3</c:f>
              <c:strCache>
                <c:ptCount val="1"/>
                <c:pt idx="0">
                  <c:v>Город</c:v>
                </c:pt>
              </c:strCache>
            </c:strRef>
          </c:tx>
          <c:spPr>
            <a:ln>
              <a:solidFill>
                <a:srgbClr val="FFC000"/>
              </a:solidFill>
            </a:ln>
          </c:spPr>
          <c:marker>
            <c:spPr>
              <a:solidFill>
                <a:srgbClr val="FFC000"/>
              </a:solidFill>
              <a:ln>
                <a:solidFill>
                  <a:srgbClr val="FFC000"/>
                </a:solidFill>
              </a:ln>
            </c:spPr>
          </c:marker>
          <c:cat>
            <c:strRef>
              <c:f>Лист1!$B$1:$X$1</c:f>
              <c:strCache>
                <c:ptCount val="23"/>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strCache>
            </c:strRef>
          </c:cat>
          <c:val>
            <c:numRef>
              <c:f>Лист1!$B$3:$X$3</c:f>
              <c:numCache>
                <c:formatCode>General</c:formatCode>
                <c:ptCount val="23"/>
                <c:pt idx="0">
                  <c:v>0</c:v>
                </c:pt>
                <c:pt idx="1">
                  <c:v>0.30000000000000032</c:v>
                </c:pt>
                <c:pt idx="2">
                  <c:v>0.30000000000000032</c:v>
                </c:pt>
                <c:pt idx="3">
                  <c:v>0</c:v>
                </c:pt>
                <c:pt idx="4">
                  <c:v>1.5</c:v>
                </c:pt>
                <c:pt idx="5">
                  <c:v>1.2</c:v>
                </c:pt>
                <c:pt idx="6">
                  <c:v>3</c:v>
                </c:pt>
                <c:pt idx="7">
                  <c:v>3</c:v>
                </c:pt>
                <c:pt idx="8">
                  <c:v>8.9</c:v>
                </c:pt>
                <c:pt idx="9">
                  <c:v>9.8000000000000007</c:v>
                </c:pt>
                <c:pt idx="10">
                  <c:v>9.8000000000000007</c:v>
                </c:pt>
                <c:pt idx="11">
                  <c:v>6.2</c:v>
                </c:pt>
                <c:pt idx="12">
                  <c:v>8.6</c:v>
                </c:pt>
                <c:pt idx="13">
                  <c:v>3.6</c:v>
                </c:pt>
                <c:pt idx="14">
                  <c:v>9.8000000000000007</c:v>
                </c:pt>
                <c:pt idx="15">
                  <c:v>8.9</c:v>
                </c:pt>
                <c:pt idx="16">
                  <c:v>5.9</c:v>
                </c:pt>
                <c:pt idx="17">
                  <c:v>4.2</c:v>
                </c:pt>
                <c:pt idx="18">
                  <c:v>3.6</c:v>
                </c:pt>
                <c:pt idx="19">
                  <c:v>5.3</c:v>
                </c:pt>
                <c:pt idx="20">
                  <c:v>3.6</c:v>
                </c:pt>
                <c:pt idx="21">
                  <c:v>2.1</c:v>
                </c:pt>
                <c:pt idx="22">
                  <c:v>0.60000000000000064</c:v>
                </c:pt>
              </c:numCache>
            </c:numRef>
          </c:val>
        </c:ser>
        <c:ser>
          <c:idx val="2"/>
          <c:order val="2"/>
          <c:tx>
            <c:strRef>
              <c:f>Лист1!$A$4</c:f>
              <c:strCache>
                <c:ptCount val="1"/>
                <c:pt idx="0">
                  <c:v>РБ</c:v>
                </c:pt>
              </c:strCache>
            </c:strRef>
          </c:tx>
          <c:cat>
            <c:strRef>
              <c:f>Лист1!$B$1:$X$1</c:f>
              <c:strCache>
                <c:ptCount val="23"/>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strCache>
            </c:strRef>
          </c:cat>
          <c:val>
            <c:numRef>
              <c:f>Лист1!$B$4:$X$4</c:f>
              <c:numCache>
                <c:formatCode>General</c:formatCode>
                <c:ptCount val="23"/>
                <c:pt idx="0">
                  <c:v>0.1</c:v>
                </c:pt>
                <c:pt idx="1">
                  <c:v>0.1</c:v>
                </c:pt>
                <c:pt idx="2">
                  <c:v>0.30000000000000032</c:v>
                </c:pt>
                <c:pt idx="3">
                  <c:v>0.5</c:v>
                </c:pt>
                <c:pt idx="4">
                  <c:v>0.70000000000000062</c:v>
                </c:pt>
                <c:pt idx="5">
                  <c:v>0.9</c:v>
                </c:pt>
                <c:pt idx="6">
                  <c:v>1.6</c:v>
                </c:pt>
                <c:pt idx="7">
                  <c:v>1.3</c:v>
                </c:pt>
                <c:pt idx="8">
                  <c:v>6.6</c:v>
                </c:pt>
                <c:pt idx="9">
                  <c:v>10.4</c:v>
                </c:pt>
                <c:pt idx="10">
                  <c:v>9</c:v>
                </c:pt>
                <c:pt idx="11">
                  <c:v>7.7</c:v>
                </c:pt>
                <c:pt idx="12">
                  <c:v>6.7</c:v>
                </c:pt>
                <c:pt idx="13">
                  <c:v>5</c:v>
                </c:pt>
                <c:pt idx="14">
                  <c:v>9</c:v>
                </c:pt>
                <c:pt idx="15">
                  <c:v>10.9</c:v>
                </c:pt>
                <c:pt idx="16">
                  <c:v>7.8</c:v>
                </c:pt>
                <c:pt idx="17">
                  <c:v>5.9</c:v>
                </c:pt>
                <c:pt idx="18">
                  <c:v>4</c:v>
                </c:pt>
                <c:pt idx="19">
                  <c:v>4.2</c:v>
                </c:pt>
                <c:pt idx="20">
                  <c:v>4.4000000000000004</c:v>
                </c:pt>
                <c:pt idx="21">
                  <c:v>2.2000000000000002</c:v>
                </c:pt>
                <c:pt idx="22">
                  <c:v>0.5</c:v>
                </c:pt>
              </c:numCache>
            </c:numRef>
          </c:val>
        </c:ser>
        <c:ser>
          <c:idx val="3"/>
          <c:order val="3"/>
          <c:tx>
            <c:strRef>
              <c:f>Лист1!$A$5</c:f>
              <c:strCache>
                <c:ptCount val="1"/>
                <c:pt idx="0">
                  <c:v>РФ</c:v>
                </c:pt>
              </c:strCache>
            </c:strRef>
          </c:tx>
          <c:spPr>
            <a:ln>
              <a:solidFill>
                <a:srgbClr val="0070C0"/>
              </a:solidFill>
            </a:ln>
          </c:spPr>
          <c:marker>
            <c:spPr>
              <a:solidFill>
                <a:srgbClr val="0070C0"/>
              </a:solidFill>
              <a:ln>
                <a:solidFill>
                  <a:srgbClr val="0070C0"/>
                </a:solidFill>
              </a:ln>
            </c:spPr>
          </c:marker>
          <c:cat>
            <c:strRef>
              <c:f>Лист1!$B$1:$X$1</c:f>
              <c:strCache>
                <c:ptCount val="23"/>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strCache>
            </c:strRef>
          </c:cat>
          <c:val>
            <c:numRef>
              <c:f>Лист1!$B$5:$X$5</c:f>
              <c:numCache>
                <c:formatCode>General</c:formatCode>
                <c:ptCount val="23"/>
                <c:pt idx="0">
                  <c:v>0.2</c:v>
                </c:pt>
                <c:pt idx="1">
                  <c:v>0.30000000000000032</c:v>
                </c:pt>
                <c:pt idx="2">
                  <c:v>0.70000000000000062</c:v>
                </c:pt>
                <c:pt idx="3">
                  <c:v>1.1000000000000001</c:v>
                </c:pt>
                <c:pt idx="4">
                  <c:v>1.4</c:v>
                </c:pt>
                <c:pt idx="5">
                  <c:v>1.8</c:v>
                </c:pt>
                <c:pt idx="6">
                  <c:v>2.1</c:v>
                </c:pt>
                <c:pt idx="7">
                  <c:v>2.1</c:v>
                </c:pt>
                <c:pt idx="8">
                  <c:v>10.6</c:v>
                </c:pt>
                <c:pt idx="9">
                  <c:v>9.3000000000000007</c:v>
                </c:pt>
                <c:pt idx="10">
                  <c:v>8</c:v>
                </c:pt>
                <c:pt idx="11">
                  <c:v>7</c:v>
                </c:pt>
                <c:pt idx="12">
                  <c:v>6.2</c:v>
                </c:pt>
                <c:pt idx="13">
                  <c:v>5</c:v>
                </c:pt>
                <c:pt idx="14">
                  <c:v>10.9</c:v>
                </c:pt>
                <c:pt idx="15">
                  <c:v>8.3000000000000007</c:v>
                </c:pt>
                <c:pt idx="16">
                  <c:v>6.4</c:v>
                </c:pt>
                <c:pt idx="17">
                  <c:v>5</c:v>
                </c:pt>
                <c:pt idx="18">
                  <c:v>3.6</c:v>
                </c:pt>
                <c:pt idx="19">
                  <c:v>4.5</c:v>
                </c:pt>
                <c:pt idx="20">
                  <c:v>3.2</c:v>
                </c:pt>
                <c:pt idx="21">
                  <c:v>1.8</c:v>
                </c:pt>
                <c:pt idx="22">
                  <c:v>0.60000000000000064</c:v>
                </c:pt>
              </c:numCache>
            </c:numRef>
          </c:val>
        </c:ser>
        <c:marker val="1"/>
        <c:axId val="121821440"/>
        <c:axId val="121831808"/>
      </c:lineChart>
      <c:catAx>
        <c:axId val="121821440"/>
        <c:scaling>
          <c:orientation val="minMax"/>
        </c:scaling>
        <c:axPos val="b"/>
        <c:tickLblPos val="nextTo"/>
        <c:crossAx val="121831808"/>
        <c:crosses val="autoZero"/>
        <c:auto val="1"/>
        <c:lblAlgn val="ctr"/>
        <c:lblOffset val="100"/>
      </c:catAx>
      <c:valAx>
        <c:axId val="121831808"/>
        <c:scaling>
          <c:orientation val="minMax"/>
        </c:scaling>
        <c:axPos val="l"/>
        <c:majorGridlines/>
        <c:numFmt formatCode="General" sourceLinked="1"/>
        <c:tickLblPos val="nextTo"/>
        <c:crossAx val="121821440"/>
        <c:crosses val="autoZero"/>
        <c:crossBetween val="between"/>
      </c:valAx>
    </c:plotArea>
    <c:legend>
      <c:legendPos val="b"/>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7.5036636045495986E-2"/>
          <c:y val="2.4216347956505492E-2"/>
          <c:w val="0.90413003062118291"/>
          <c:h val="0.71718410198723936"/>
        </c:manualLayout>
      </c:layout>
      <c:barChart>
        <c:barDir val="col"/>
        <c:grouping val="clustered"/>
        <c:ser>
          <c:idx val="0"/>
          <c:order val="0"/>
          <c:tx>
            <c:strRef>
              <c:f>Лист1!$B$1</c:f>
              <c:strCache>
                <c:ptCount val="1"/>
                <c:pt idx="0">
                  <c:v>5а</c:v>
                </c:pt>
              </c:strCache>
            </c:strRef>
          </c:tx>
          <c:spPr>
            <a:solidFill>
              <a:srgbClr val="FF0000"/>
            </a:solidFill>
          </c:spPr>
          <c:dLbls>
            <c:txPr>
              <a:bodyPr/>
              <a:lstStyle/>
              <a:p>
                <a:pPr>
                  <a:defRPr>
                    <a:latin typeface="Times New Roman" pitchFamily="18" charset="0"/>
                    <a:cs typeface="Times New Roman" pitchFamily="18" charset="0"/>
                  </a:defRPr>
                </a:pPr>
                <a:endParaRPr lang="ru-RU"/>
              </a:p>
            </c:txPr>
            <c:showVal val="1"/>
          </c:dLbls>
          <c:cat>
            <c:strRef>
              <c:f>Лист1!$A$2:$A$4</c:f>
              <c:strCache>
                <c:ptCount val="3"/>
                <c:pt idx="0">
                  <c:v>Подтвердили</c:v>
                </c:pt>
                <c:pt idx="1">
                  <c:v>Понизили</c:v>
                </c:pt>
                <c:pt idx="2">
                  <c:v>Повысили</c:v>
                </c:pt>
              </c:strCache>
            </c:strRef>
          </c:cat>
          <c:val>
            <c:numRef>
              <c:f>Лист1!$B$2:$B$4</c:f>
              <c:numCache>
                <c:formatCode>General</c:formatCode>
                <c:ptCount val="3"/>
                <c:pt idx="0">
                  <c:v>11</c:v>
                </c:pt>
                <c:pt idx="1">
                  <c:v>13</c:v>
                </c:pt>
                <c:pt idx="2">
                  <c:v>4</c:v>
                </c:pt>
              </c:numCache>
            </c:numRef>
          </c:val>
        </c:ser>
        <c:ser>
          <c:idx val="1"/>
          <c:order val="1"/>
          <c:tx>
            <c:strRef>
              <c:f>Лист1!$C$1</c:f>
              <c:strCache>
                <c:ptCount val="1"/>
                <c:pt idx="0">
                  <c:v>5б</c:v>
                </c:pt>
              </c:strCache>
            </c:strRef>
          </c:tx>
          <c:spPr>
            <a:solidFill>
              <a:srgbClr val="002060"/>
            </a:solidFill>
          </c:spPr>
          <c:dLbls>
            <c:txPr>
              <a:bodyPr/>
              <a:lstStyle/>
              <a:p>
                <a:pPr>
                  <a:defRPr>
                    <a:latin typeface="Times New Roman" pitchFamily="18" charset="0"/>
                    <a:cs typeface="Times New Roman" pitchFamily="18" charset="0"/>
                  </a:defRPr>
                </a:pPr>
                <a:endParaRPr lang="ru-RU"/>
              </a:p>
            </c:txPr>
            <c:showVal val="1"/>
          </c:dLbls>
          <c:cat>
            <c:strRef>
              <c:f>Лист1!$A$2:$A$4</c:f>
              <c:strCache>
                <c:ptCount val="3"/>
                <c:pt idx="0">
                  <c:v>Подтвердили</c:v>
                </c:pt>
                <c:pt idx="1">
                  <c:v>Понизили</c:v>
                </c:pt>
                <c:pt idx="2">
                  <c:v>Повысили</c:v>
                </c:pt>
              </c:strCache>
            </c:strRef>
          </c:cat>
          <c:val>
            <c:numRef>
              <c:f>Лист1!$C$2:$C$4</c:f>
              <c:numCache>
                <c:formatCode>General</c:formatCode>
                <c:ptCount val="3"/>
                <c:pt idx="0">
                  <c:v>4</c:v>
                </c:pt>
                <c:pt idx="1">
                  <c:v>18</c:v>
                </c:pt>
                <c:pt idx="2">
                  <c:v>2</c:v>
                </c:pt>
              </c:numCache>
            </c:numRef>
          </c:val>
        </c:ser>
        <c:ser>
          <c:idx val="2"/>
          <c:order val="2"/>
          <c:tx>
            <c:strRef>
              <c:f>Лист1!$D$1</c:f>
              <c:strCache>
                <c:ptCount val="1"/>
                <c:pt idx="0">
                  <c:v>5в</c:v>
                </c:pt>
              </c:strCache>
            </c:strRef>
          </c:tx>
          <c:dLbls>
            <c:txPr>
              <a:bodyPr/>
              <a:lstStyle/>
              <a:p>
                <a:pPr>
                  <a:defRPr>
                    <a:latin typeface="Times New Roman" pitchFamily="18" charset="0"/>
                    <a:cs typeface="Times New Roman" pitchFamily="18" charset="0"/>
                  </a:defRPr>
                </a:pPr>
                <a:endParaRPr lang="ru-RU"/>
              </a:p>
            </c:txPr>
            <c:showVal val="1"/>
          </c:dLbls>
          <c:cat>
            <c:strRef>
              <c:f>Лист1!$A$2:$A$4</c:f>
              <c:strCache>
                <c:ptCount val="3"/>
                <c:pt idx="0">
                  <c:v>Подтвердили</c:v>
                </c:pt>
                <c:pt idx="1">
                  <c:v>Понизили</c:v>
                </c:pt>
                <c:pt idx="2">
                  <c:v>Повысили</c:v>
                </c:pt>
              </c:strCache>
            </c:strRef>
          </c:cat>
          <c:val>
            <c:numRef>
              <c:f>Лист1!$D$2:$D$4</c:f>
              <c:numCache>
                <c:formatCode>General</c:formatCode>
                <c:ptCount val="3"/>
                <c:pt idx="0">
                  <c:v>10</c:v>
                </c:pt>
                <c:pt idx="1">
                  <c:v>11</c:v>
                </c:pt>
                <c:pt idx="2">
                  <c:v>3</c:v>
                </c:pt>
              </c:numCache>
            </c:numRef>
          </c:val>
        </c:ser>
        <c:ser>
          <c:idx val="3"/>
          <c:order val="3"/>
          <c:tx>
            <c:strRef>
              <c:f>Лист1!$E$1</c:f>
              <c:strCache>
                <c:ptCount val="1"/>
                <c:pt idx="0">
                  <c:v>5г</c:v>
                </c:pt>
              </c:strCache>
            </c:strRef>
          </c:tx>
          <c:dLbls>
            <c:txPr>
              <a:bodyPr/>
              <a:lstStyle/>
              <a:p>
                <a:pPr>
                  <a:defRPr>
                    <a:latin typeface="Times New Roman" pitchFamily="18" charset="0"/>
                    <a:cs typeface="Times New Roman" pitchFamily="18" charset="0"/>
                  </a:defRPr>
                </a:pPr>
                <a:endParaRPr lang="ru-RU"/>
              </a:p>
            </c:txPr>
            <c:showVal val="1"/>
          </c:dLbls>
          <c:cat>
            <c:strRef>
              <c:f>Лист1!$A$2:$A$4</c:f>
              <c:strCache>
                <c:ptCount val="3"/>
                <c:pt idx="0">
                  <c:v>Подтвердили</c:v>
                </c:pt>
                <c:pt idx="1">
                  <c:v>Понизили</c:v>
                </c:pt>
                <c:pt idx="2">
                  <c:v>Повысили</c:v>
                </c:pt>
              </c:strCache>
            </c:strRef>
          </c:cat>
          <c:val>
            <c:numRef>
              <c:f>Лист1!$E$2:$E$4</c:f>
              <c:numCache>
                <c:formatCode>General</c:formatCode>
                <c:ptCount val="3"/>
                <c:pt idx="0">
                  <c:v>15</c:v>
                </c:pt>
                <c:pt idx="1">
                  <c:v>9</c:v>
                </c:pt>
                <c:pt idx="2">
                  <c:v>0</c:v>
                </c:pt>
              </c:numCache>
            </c:numRef>
          </c:val>
        </c:ser>
        <c:ser>
          <c:idx val="4"/>
          <c:order val="4"/>
          <c:tx>
            <c:strRef>
              <c:f>Лист1!$F$1</c:f>
              <c:strCache>
                <c:ptCount val="1"/>
                <c:pt idx="0">
                  <c:v>5д</c:v>
                </c:pt>
              </c:strCache>
            </c:strRef>
          </c:tx>
          <c:dLbls>
            <c:txPr>
              <a:bodyPr/>
              <a:lstStyle/>
              <a:p>
                <a:pPr>
                  <a:defRPr>
                    <a:latin typeface="Times New Roman" pitchFamily="18" charset="0"/>
                    <a:cs typeface="Times New Roman" pitchFamily="18" charset="0"/>
                  </a:defRPr>
                </a:pPr>
                <a:endParaRPr lang="ru-RU"/>
              </a:p>
            </c:txPr>
            <c:showVal val="1"/>
          </c:dLbls>
          <c:cat>
            <c:strRef>
              <c:f>Лист1!$A$2:$A$4</c:f>
              <c:strCache>
                <c:ptCount val="3"/>
                <c:pt idx="0">
                  <c:v>Подтвердили</c:v>
                </c:pt>
                <c:pt idx="1">
                  <c:v>Понизили</c:v>
                </c:pt>
                <c:pt idx="2">
                  <c:v>Повысили</c:v>
                </c:pt>
              </c:strCache>
            </c:strRef>
          </c:cat>
          <c:val>
            <c:numRef>
              <c:f>Лист1!$F$2:$F$4</c:f>
              <c:numCache>
                <c:formatCode>General</c:formatCode>
                <c:ptCount val="3"/>
                <c:pt idx="0">
                  <c:v>15</c:v>
                </c:pt>
                <c:pt idx="1">
                  <c:v>6</c:v>
                </c:pt>
                <c:pt idx="2">
                  <c:v>2</c:v>
                </c:pt>
              </c:numCache>
            </c:numRef>
          </c:val>
        </c:ser>
        <c:axId val="121840000"/>
        <c:axId val="121841536"/>
      </c:barChart>
      <c:catAx>
        <c:axId val="121840000"/>
        <c:scaling>
          <c:orientation val="minMax"/>
        </c:scaling>
        <c:axPos val="b"/>
        <c:tickLblPos val="nextTo"/>
        <c:txPr>
          <a:bodyPr/>
          <a:lstStyle/>
          <a:p>
            <a:pPr>
              <a:defRPr sz="1200">
                <a:latin typeface="Times New Roman" pitchFamily="18" charset="0"/>
                <a:cs typeface="Times New Roman" pitchFamily="18" charset="0"/>
              </a:defRPr>
            </a:pPr>
            <a:endParaRPr lang="ru-RU"/>
          </a:p>
        </c:txPr>
        <c:crossAx val="121841536"/>
        <c:crosses val="autoZero"/>
        <c:auto val="1"/>
        <c:lblAlgn val="ctr"/>
        <c:lblOffset val="100"/>
      </c:catAx>
      <c:valAx>
        <c:axId val="121841536"/>
        <c:scaling>
          <c:orientation val="minMax"/>
        </c:scaling>
        <c:axPos val="l"/>
        <c:majorGridlines/>
        <c:numFmt formatCode="General" sourceLinked="1"/>
        <c:tickLblPos val="nextTo"/>
        <c:crossAx val="121840000"/>
        <c:crosses val="autoZero"/>
        <c:crossBetween val="between"/>
      </c:valAx>
    </c:plotArea>
    <c:legend>
      <c:legendPos val="b"/>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Лицей</c:v>
                </c:pt>
              </c:strCache>
            </c:strRef>
          </c:tx>
          <c:spPr>
            <a:solidFill>
              <a:srgbClr val="FF0000"/>
            </a:solidFill>
          </c:spPr>
          <c:dLbls>
            <c:showVal val="1"/>
          </c:dLbls>
          <c:cat>
            <c:strRef>
              <c:f>Лист1!$A$2:$A$3</c:f>
              <c:strCache>
                <c:ptCount val="2"/>
                <c:pt idx="0">
                  <c:v>Успеваемость</c:v>
                </c:pt>
                <c:pt idx="1">
                  <c:v>Качество</c:v>
                </c:pt>
              </c:strCache>
            </c:strRef>
          </c:cat>
          <c:val>
            <c:numRef>
              <c:f>Лист1!$B$2:$B$3</c:f>
              <c:numCache>
                <c:formatCode>General</c:formatCode>
                <c:ptCount val="2"/>
                <c:pt idx="0">
                  <c:v>100</c:v>
                </c:pt>
                <c:pt idx="1">
                  <c:v>54.47</c:v>
                </c:pt>
              </c:numCache>
            </c:numRef>
          </c:val>
        </c:ser>
        <c:ser>
          <c:idx val="1"/>
          <c:order val="1"/>
          <c:tx>
            <c:strRef>
              <c:f>Лист1!$C$1</c:f>
              <c:strCache>
                <c:ptCount val="1"/>
                <c:pt idx="0">
                  <c:v>г. Салават</c:v>
                </c:pt>
              </c:strCache>
            </c:strRef>
          </c:tx>
          <c:spPr>
            <a:solidFill>
              <a:srgbClr val="FFC000"/>
            </a:solidFill>
          </c:spPr>
          <c:dLbls>
            <c:showVal val="1"/>
          </c:dLbls>
          <c:cat>
            <c:strRef>
              <c:f>Лист1!$A$2:$A$3</c:f>
              <c:strCache>
                <c:ptCount val="2"/>
                <c:pt idx="0">
                  <c:v>Успеваемость</c:v>
                </c:pt>
                <c:pt idx="1">
                  <c:v>Качество</c:v>
                </c:pt>
              </c:strCache>
            </c:strRef>
          </c:cat>
          <c:val>
            <c:numRef>
              <c:f>Лист1!$C$2:$C$3</c:f>
              <c:numCache>
                <c:formatCode>General</c:formatCode>
                <c:ptCount val="2"/>
                <c:pt idx="0">
                  <c:v>87.31</c:v>
                </c:pt>
                <c:pt idx="1">
                  <c:v>46.92</c:v>
                </c:pt>
              </c:numCache>
            </c:numRef>
          </c:val>
        </c:ser>
        <c:ser>
          <c:idx val="2"/>
          <c:order val="2"/>
          <c:tx>
            <c:strRef>
              <c:f>Лист1!$D$1</c:f>
              <c:strCache>
                <c:ptCount val="1"/>
                <c:pt idx="0">
                  <c:v>РБ</c:v>
                </c:pt>
              </c:strCache>
            </c:strRef>
          </c:tx>
          <c:dLbls>
            <c:showVal val="1"/>
          </c:dLbls>
          <c:cat>
            <c:strRef>
              <c:f>Лист1!$A$2:$A$3</c:f>
              <c:strCache>
                <c:ptCount val="2"/>
                <c:pt idx="0">
                  <c:v>Успеваемость</c:v>
                </c:pt>
                <c:pt idx="1">
                  <c:v>Качество</c:v>
                </c:pt>
              </c:strCache>
            </c:strRef>
          </c:cat>
          <c:val>
            <c:numRef>
              <c:f>Лист1!$D$2:$D$3</c:f>
              <c:numCache>
                <c:formatCode>General</c:formatCode>
                <c:ptCount val="2"/>
                <c:pt idx="0">
                  <c:v>94.42</c:v>
                </c:pt>
                <c:pt idx="1">
                  <c:v>58.120000000000012</c:v>
                </c:pt>
              </c:numCache>
            </c:numRef>
          </c:val>
        </c:ser>
        <c:ser>
          <c:idx val="3"/>
          <c:order val="3"/>
          <c:tx>
            <c:strRef>
              <c:f>Лист1!$E$1</c:f>
              <c:strCache>
                <c:ptCount val="1"/>
                <c:pt idx="0">
                  <c:v>РФ</c:v>
                </c:pt>
              </c:strCache>
            </c:strRef>
          </c:tx>
          <c:spPr>
            <a:solidFill>
              <a:srgbClr val="0070C0"/>
            </a:solidFill>
          </c:spPr>
          <c:dLbls>
            <c:showVal val="1"/>
          </c:dLbls>
          <c:cat>
            <c:strRef>
              <c:f>Лист1!$A$2:$A$3</c:f>
              <c:strCache>
                <c:ptCount val="2"/>
                <c:pt idx="0">
                  <c:v>Успеваемость</c:v>
                </c:pt>
                <c:pt idx="1">
                  <c:v>Качество</c:v>
                </c:pt>
              </c:strCache>
            </c:strRef>
          </c:cat>
          <c:val>
            <c:numRef>
              <c:f>Лист1!$E$2:$E$3</c:f>
              <c:numCache>
                <c:formatCode>General</c:formatCode>
                <c:ptCount val="2"/>
                <c:pt idx="0">
                  <c:v>92.48</c:v>
                </c:pt>
                <c:pt idx="1">
                  <c:v>54.63</c:v>
                </c:pt>
              </c:numCache>
            </c:numRef>
          </c:val>
        </c:ser>
        <c:axId val="121951360"/>
        <c:axId val="121952896"/>
      </c:barChart>
      <c:catAx>
        <c:axId val="121951360"/>
        <c:scaling>
          <c:orientation val="minMax"/>
        </c:scaling>
        <c:axPos val="b"/>
        <c:tickLblPos val="nextTo"/>
        <c:txPr>
          <a:bodyPr/>
          <a:lstStyle/>
          <a:p>
            <a:pPr>
              <a:defRPr sz="1200">
                <a:latin typeface="Times New Roman" pitchFamily="18" charset="0"/>
                <a:cs typeface="Times New Roman" pitchFamily="18" charset="0"/>
              </a:defRPr>
            </a:pPr>
            <a:endParaRPr lang="ru-RU"/>
          </a:p>
        </c:txPr>
        <c:crossAx val="121952896"/>
        <c:crosses val="autoZero"/>
        <c:auto val="1"/>
        <c:lblAlgn val="ctr"/>
        <c:lblOffset val="100"/>
      </c:catAx>
      <c:valAx>
        <c:axId val="121952896"/>
        <c:scaling>
          <c:orientation val="minMax"/>
          <c:max val="100"/>
        </c:scaling>
        <c:axPos val="l"/>
        <c:majorGridlines/>
        <c:numFmt formatCode="General" sourceLinked="1"/>
        <c:tickLblPos val="nextTo"/>
        <c:txPr>
          <a:bodyPr/>
          <a:lstStyle/>
          <a:p>
            <a:pPr>
              <a:defRPr sz="1200">
                <a:latin typeface="Times New Roman" pitchFamily="18" charset="0"/>
                <a:cs typeface="Times New Roman" pitchFamily="18" charset="0"/>
              </a:defRPr>
            </a:pPr>
            <a:endParaRPr lang="ru-RU"/>
          </a:p>
        </c:txPr>
        <c:crossAx val="121951360"/>
        <c:crosses val="autoZero"/>
        <c:crossBetween val="between"/>
      </c:valAx>
    </c:plotArea>
    <c:legend>
      <c:legendPos val="b"/>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Лист1!$A$2</c:f>
              <c:strCache>
                <c:ptCount val="1"/>
                <c:pt idx="0">
                  <c:v>Лицей</c:v>
                </c:pt>
              </c:strCache>
            </c:strRef>
          </c:tx>
          <c:spPr>
            <a:ln>
              <a:solidFill>
                <a:srgbClr val="FF0000"/>
              </a:solidFill>
            </a:ln>
          </c:spPr>
          <c:marker>
            <c:spPr>
              <a:solidFill>
                <a:srgbClr val="FF0000"/>
              </a:solidFill>
              <a:ln>
                <a:solidFill>
                  <a:srgbClr val="FF0000"/>
                </a:solidFill>
              </a:ln>
            </c:spPr>
          </c:marker>
          <c:cat>
            <c:strRef>
              <c:f>Лист1!$B$1:$AE$1</c:f>
              <c:strCache>
                <c:ptCount val="3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strCache>
            </c:strRef>
          </c:cat>
          <c:val>
            <c:numRef>
              <c:f>Лист1!$B$2:$AE$2</c:f>
              <c:numCache>
                <c:formatCode>General</c:formatCode>
                <c:ptCount val="30"/>
                <c:pt idx="0">
                  <c:v>0</c:v>
                </c:pt>
                <c:pt idx="1">
                  <c:v>0</c:v>
                </c:pt>
                <c:pt idx="2">
                  <c:v>0</c:v>
                </c:pt>
                <c:pt idx="3">
                  <c:v>0</c:v>
                </c:pt>
                <c:pt idx="4">
                  <c:v>0</c:v>
                </c:pt>
                <c:pt idx="5">
                  <c:v>0</c:v>
                </c:pt>
                <c:pt idx="6">
                  <c:v>0</c:v>
                </c:pt>
                <c:pt idx="7">
                  <c:v>0</c:v>
                </c:pt>
                <c:pt idx="8">
                  <c:v>0</c:v>
                </c:pt>
                <c:pt idx="9">
                  <c:v>0</c:v>
                </c:pt>
                <c:pt idx="10">
                  <c:v>0</c:v>
                </c:pt>
                <c:pt idx="11">
                  <c:v>0</c:v>
                </c:pt>
                <c:pt idx="12">
                  <c:v>8.9</c:v>
                </c:pt>
                <c:pt idx="13">
                  <c:v>10.6</c:v>
                </c:pt>
                <c:pt idx="14">
                  <c:v>7.3</c:v>
                </c:pt>
                <c:pt idx="15">
                  <c:v>7.3</c:v>
                </c:pt>
                <c:pt idx="16">
                  <c:v>5.7</c:v>
                </c:pt>
                <c:pt idx="17">
                  <c:v>5.7</c:v>
                </c:pt>
                <c:pt idx="18">
                  <c:v>8.9</c:v>
                </c:pt>
                <c:pt idx="19">
                  <c:v>5.7</c:v>
                </c:pt>
                <c:pt idx="20">
                  <c:v>4.0999999999999996</c:v>
                </c:pt>
                <c:pt idx="21">
                  <c:v>8.1</c:v>
                </c:pt>
                <c:pt idx="22">
                  <c:v>8.9</c:v>
                </c:pt>
                <c:pt idx="23">
                  <c:v>4.0999999999999996</c:v>
                </c:pt>
                <c:pt idx="24">
                  <c:v>4.0999999999999996</c:v>
                </c:pt>
                <c:pt idx="25">
                  <c:v>7.3</c:v>
                </c:pt>
                <c:pt idx="26">
                  <c:v>2.4</c:v>
                </c:pt>
                <c:pt idx="27">
                  <c:v>0</c:v>
                </c:pt>
                <c:pt idx="28">
                  <c:v>0.8</c:v>
                </c:pt>
                <c:pt idx="29">
                  <c:v>0</c:v>
                </c:pt>
              </c:numCache>
            </c:numRef>
          </c:val>
        </c:ser>
        <c:ser>
          <c:idx val="1"/>
          <c:order val="1"/>
          <c:tx>
            <c:strRef>
              <c:f>Лист1!$A$3</c:f>
              <c:strCache>
                <c:ptCount val="1"/>
                <c:pt idx="0">
                  <c:v>Город</c:v>
                </c:pt>
              </c:strCache>
            </c:strRef>
          </c:tx>
          <c:spPr>
            <a:ln>
              <a:solidFill>
                <a:srgbClr val="FFC000"/>
              </a:solidFill>
            </a:ln>
          </c:spPr>
          <c:marker>
            <c:spPr>
              <a:solidFill>
                <a:srgbClr val="FFC000"/>
              </a:solidFill>
              <a:ln>
                <a:solidFill>
                  <a:srgbClr val="FFC000"/>
                </a:solidFill>
              </a:ln>
            </c:spPr>
          </c:marker>
          <c:cat>
            <c:strRef>
              <c:f>Лист1!$B$1:$AE$1</c:f>
              <c:strCache>
                <c:ptCount val="3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strCache>
            </c:strRef>
          </c:cat>
          <c:val>
            <c:numRef>
              <c:f>Лист1!$B$3:$AE$3</c:f>
              <c:numCache>
                <c:formatCode>General</c:formatCode>
                <c:ptCount val="30"/>
                <c:pt idx="0">
                  <c:v>0</c:v>
                </c:pt>
                <c:pt idx="1">
                  <c:v>0</c:v>
                </c:pt>
                <c:pt idx="2">
                  <c:v>0.2</c:v>
                </c:pt>
                <c:pt idx="3">
                  <c:v>0.4</c:v>
                </c:pt>
                <c:pt idx="4">
                  <c:v>0.2</c:v>
                </c:pt>
                <c:pt idx="5">
                  <c:v>0.8</c:v>
                </c:pt>
                <c:pt idx="6">
                  <c:v>1.6</c:v>
                </c:pt>
                <c:pt idx="7">
                  <c:v>1.5</c:v>
                </c:pt>
                <c:pt idx="8">
                  <c:v>2.1</c:v>
                </c:pt>
                <c:pt idx="9">
                  <c:v>2.1</c:v>
                </c:pt>
                <c:pt idx="10">
                  <c:v>2.8</c:v>
                </c:pt>
                <c:pt idx="11">
                  <c:v>2.5</c:v>
                </c:pt>
                <c:pt idx="12">
                  <c:v>5.5</c:v>
                </c:pt>
                <c:pt idx="13">
                  <c:v>8.3000000000000007</c:v>
                </c:pt>
                <c:pt idx="14">
                  <c:v>7.5</c:v>
                </c:pt>
                <c:pt idx="15">
                  <c:v>6.9</c:v>
                </c:pt>
                <c:pt idx="16">
                  <c:v>6.2</c:v>
                </c:pt>
                <c:pt idx="17">
                  <c:v>5.4</c:v>
                </c:pt>
                <c:pt idx="18">
                  <c:v>7.2</c:v>
                </c:pt>
                <c:pt idx="19">
                  <c:v>8.5</c:v>
                </c:pt>
                <c:pt idx="20">
                  <c:v>7.2</c:v>
                </c:pt>
                <c:pt idx="21">
                  <c:v>7.2</c:v>
                </c:pt>
                <c:pt idx="22">
                  <c:v>5.7</c:v>
                </c:pt>
                <c:pt idx="23">
                  <c:v>2.5</c:v>
                </c:pt>
                <c:pt idx="24">
                  <c:v>3.5</c:v>
                </c:pt>
                <c:pt idx="25">
                  <c:v>2.1</c:v>
                </c:pt>
                <c:pt idx="26">
                  <c:v>1.6</c:v>
                </c:pt>
                <c:pt idx="27">
                  <c:v>0.30000000000000032</c:v>
                </c:pt>
                <c:pt idx="28">
                  <c:v>0.2</c:v>
                </c:pt>
                <c:pt idx="29">
                  <c:v>0.1</c:v>
                </c:pt>
              </c:numCache>
            </c:numRef>
          </c:val>
        </c:ser>
        <c:ser>
          <c:idx val="2"/>
          <c:order val="2"/>
          <c:tx>
            <c:strRef>
              <c:f>Лист1!$A$4</c:f>
              <c:strCache>
                <c:ptCount val="1"/>
                <c:pt idx="0">
                  <c:v>РБ</c:v>
                </c:pt>
              </c:strCache>
            </c:strRef>
          </c:tx>
          <c:cat>
            <c:strRef>
              <c:f>Лист1!$B$1:$AE$1</c:f>
              <c:strCache>
                <c:ptCount val="3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strCache>
            </c:strRef>
          </c:cat>
          <c:val>
            <c:numRef>
              <c:f>Лист1!$B$4:$AE$4</c:f>
              <c:numCache>
                <c:formatCode>General</c:formatCode>
                <c:ptCount val="30"/>
                <c:pt idx="0">
                  <c:v>0</c:v>
                </c:pt>
                <c:pt idx="1">
                  <c:v>0</c:v>
                </c:pt>
                <c:pt idx="2">
                  <c:v>0.1</c:v>
                </c:pt>
                <c:pt idx="3">
                  <c:v>0.2</c:v>
                </c:pt>
                <c:pt idx="4">
                  <c:v>0.2</c:v>
                </c:pt>
                <c:pt idx="5">
                  <c:v>0.4</c:v>
                </c:pt>
                <c:pt idx="6">
                  <c:v>0.4</c:v>
                </c:pt>
                <c:pt idx="7">
                  <c:v>0.60000000000000064</c:v>
                </c:pt>
                <c:pt idx="8">
                  <c:v>0.9</c:v>
                </c:pt>
                <c:pt idx="9">
                  <c:v>0.9</c:v>
                </c:pt>
                <c:pt idx="10">
                  <c:v>1.1000000000000001</c:v>
                </c:pt>
                <c:pt idx="11">
                  <c:v>0.9</c:v>
                </c:pt>
                <c:pt idx="12">
                  <c:v>4.8</c:v>
                </c:pt>
                <c:pt idx="13">
                  <c:v>8.1</c:v>
                </c:pt>
                <c:pt idx="14">
                  <c:v>7.3</c:v>
                </c:pt>
                <c:pt idx="15">
                  <c:v>6.2</c:v>
                </c:pt>
                <c:pt idx="16">
                  <c:v>5.7</c:v>
                </c:pt>
                <c:pt idx="17">
                  <c:v>4.2</c:v>
                </c:pt>
                <c:pt idx="18">
                  <c:v>8.2000000000000011</c:v>
                </c:pt>
                <c:pt idx="19">
                  <c:v>11.5</c:v>
                </c:pt>
                <c:pt idx="20">
                  <c:v>9.2000000000000011</c:v>
                </c:pt>
                <c:pt idx="21">
                  <c:v>6.7</c:v>
                </c:pt>
                <c:pt idx="22">
                  <c:v>5.3</c:v>
                </c:pt>
                <c:pt idx="23">
                  <c:v>3.5</c:v>
                </c:pt>
                <c:pt idx="24">
                  <c:v>4.0999999999999996</c:v>
                </c:pt>
                <c:pt idx="25">
                  <c:v>4.4000000000000004</c:v>
                </c:pt>
                <c:pt idx="26">
                  <c:v>2.7</c:v>
                </c:pt>
                <c:pt idx="27">
                  <c:v>1.4</c:v>
                </c:pt>
                <c:pt idx="28">
                  <c:v>0.60000000000000064</c:v>
                </c:pt>
                <c:pt idx="29">
                  <c:v>0.2</c:v>
                </c:pt>
              </c:numCache>
            </c:numRef>
          </c:val>
        </c:ser>
        <c:ser>
          <c:idx val="3"/>
          <c:order val="3"/>
          <c:tx>
            <c:strRef>
              <c:f>Лист1!$A$5</c:f>
              <c:strCache>
                <c:ptCount val="1"/>
                <c:pt idx="0">
                  <c:v>РФ</c:v>
                </c:pt>
              </c:strCache>
            </c:strRef>
          </c:tx>
          <c:spPr>
            <a:ln>
              <a:solidFill>
                <a:srgbClr val="0070C0"/>
              </a:solidFill>
            </a:ln>
          </c:spPr>
          <c:marker>
            <c:spPr>
              <a:solidFill>
                <a:srgbClr val="0070C0"/>
              </a:solidFill>
              <a:ln>
                <a:solidFill>
                  <a:srgbClr val="0070C0"/>
                </a:solidFill>
              </a:ln>
            </c:spPr>
          </c:marker>
          <c:cat>
            <c:strRef>
              <c:f>Лист1!$B$1:$AE$1</c:f>
              <c:strCache>
                <c:ptCount val="3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strCache>
            </c:strRef>
          </c:cat>
          <c:val>
            <c:numRef>
              <c:f>Лист1!$B$5:$AE$5</c:f>
              <c:numCache>
                <c:formatCode>General</c:formatCode>
                <c:ptCount val="30"/>
                <c:pt idx="0">
                  <c:v>0</c:v>
                </c:pt>
                <c:pt idx="1">
                  <c:v>0.1</c:v>
                </c:pt>
                <c:pt idx="2">
                  <c:v>0.1</c:v>
                </c:pt>
                <c:pt idx="3">
                  <c:v>0.2</c:v>
                </c:pt>
                <c:pt idx="4">
                  <c:v>0.30000000000000032</c:v>
                </c:pt>
                <c:pt idx="5">
                  <c:v>0.5</c:v>
                </c:pt>
                <c:pt idx="6">
                  <c:v>0.60000000000000064</c:v>
                </c:pt>
                <c:pt idx="7">
                  <c:v>0.8</c:v>
                </c:pt>
                <c:pt idx="8">
                  <c:v>1.1000000000000001</c:v>
                </c:pt>
                <c:pt idx="9">
                  <c:v>1.2</c:v>
                </c:pt>
                <c:pt idx="10">
                  <c:v>1.3</c:v>
                </c:pt>
                <c:pt idx="11">
                  <c:v>1.3</c:v>
                </c:pt>
                <c:pt idx="12">
                  <c:v>7.7</c:v>
                </c:pt>
                <c:pt idx="13">
                  <c:v>7.4</c:v>
                </c:pt>
                <c:pt idx="14">
                  <c:v>6.5</c:v>
                </c:pt>
                <c:pt idx="15">
                  <c:v>6</c:v>
                </c:pt>
                <c:pt idx="16">
                  <c:v>5.6</c:v>
                </c:pt>
                <c:pt idx="17">
                  <c:v>4.7</c:v>
                </c:pt>
                <c:pt idx="18">
                  <c:v>10.7</c:v>
                </c:pt>
                <c:pt idx="19">
                  <c:v>9.2000000000000011</c:v>
                </c:pt>
                <c:pt idx="20">
                  <c:v>7.3</c:v>
                </c:pt>
                <c:pt idx="21">
                  <c:v>6</c:v>
                </c:pt>
                <c:pt idx="22">
                  <c:v>4.8</c:v>
                </c:pt>
                <c:pt idx="23">
                  <c:v>3.6</c:v>
                </c:pt>
                <c:pt idx="24">
                  <c:v>4.9000000000000004</c:v>
                </c:pt>
                <c:pt idx="25">
                  <c:v>3.6</c:v>
                </c:pt>
                <c:pt idx="26">
                  <c:v>2.2000000000000002</c:v>
                </c:pt>
                <c:pt idx="27">
                  <c:v>1.3</c:v>
                </c:pt>
                <c:pt idx="28">
                  <c:v>0.60000000000000064</c:v>
                </c:pt>
                <c:pt idx="29">
                  <c:v>0.2</c:v>
                </c:pt>
              </c:numCache>
            </c:numRef>
          </c:val>
        </c:ser>
        <c:marker val="1"/>
        <c:axId val="121999744"/>
        <c:axId val="122001664"/>
      </c:lineChart>
      <c:catAx>
        <c:axId val="121999744"/>
        <c:scaling>
          <c:orientation val="minMax"/>
        </c:scaling>
        <c:axPos val="b"/>
        <c:tickLblPos val="nextTo"/>
        <c:crossAx val="122001664"/>
        <c:crosses val="autoZero"/>
        <c:auto val="1"/>
        <c:lblAlgn val="ctr"/>
        <c:lblOffset val="100"/>
      </c:catAx>
      <c:valAx>
        <c:axId val="122001664"/>
        <c:scaling>
          <c:orientation val="minMax"/>
        </c:scaling>
        <c:axPos val="l"/>
        <c:majorGridlines/>
        <c:numFmt formatCode="General" sourceLinked="1"/>
        <c:tickLblPos val="nextTo"/>
        <c:crossAx val="121999744"/>
        <c:crosses val="autoZero"/>
        <c:crossBetween val="between"/>
      </c:valAx>
    </c:plotArea>
    <c:legend>
      <c:legendPos val="b"/>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7.5036636045495944E-2"/>
          <c:y val="2.4216347956505492E-2"/>
          <c:w val="0.90413003062118258"/>
          <c:h val="0.71718410198723959"/>
        </c:manualLayout>
      </c:layout>
      <c:barChart>
        <c:barDir val="col"/>
        <c:grouping val="clustered"/>
        <c:ser>
          <c:idx val="0"/>
          <c:order val="0"/>
          <c:tx>
            <c:strRef>
              <c:f>Лист1!$B$1</c:f>
              <c:strCache>
                <c:ptCount val="1"/>
                <c:pt idx="0">
                  <c:v>6а</c:v>
                </c:pt>
              </c:strCache>
            </c:strRef>
          </c:tx>
          <c:spPr>
            <a:solidFill>
              <a:srgbClr val="FF0000"/>
            </a:solidFill>
          </c:spPr>
          <c:dLbls>
            <c:txPr>
              <a:bodyPr/>
              <a:lstStyle/>
              <a:p>
                <a:pPr>
                  <a:defRPr>
                    <a:latin typeface="Times New Roman" pitchFamily="18" charset="0"/>
                    <a:cs typeface="Times New Roman" pitchFamily="18" charset="0"/>
                  </a:defRPr>
                </a:pPr>
                <a:endParaRPr lang="ru-RU"/>
              </a:p>
            </c:txPr>
            <c:showVal val="1"/>
          </c:dLbls>
          <c:cat>
            <c:strRef>
              <c:f>Лист1!$A$2:$A$4</c:f>
              <c:strCache>
                <c:ptCount val="3"/>
                <c:pt idx="0">
                  <c:v>Подтвердили</c:v>
                </c:pt>
                <c:pt idx="1">
                  <c:v>Понизили</c:v>
                </c:pt>
                <c:pt idx="2">
                  <c:v>Повысили</c:v>
                </c:pt>
              </c:strCache>
            </c:strRef>
          </c:cat>
          <c:val>
            <c:numRef>
              <c:f>Лист1!$B$2:$B$4</c:f>
              <c:numCache>
                <c:formatCode>General</c:formatCode>
                <c:ptCount val="3"/>
                <c:pt idx="0">
                  <c:v>10</c:v>
                </c:pt>
                <c:pt idx="1">
                  <c:v>16</c:v>
                </c:pt>
                <c:pt idx="2">
                  <c:v>0</c:v>
                </c:pt>
              </c:numCache>
            </c:numRef>
          </c:val>
        </c:ser>
        <c:ser>
          <c:idx val="1"/>
          <c:order val="1"/>
          <c:tx>
            <c:strRef>
              <c:f>Лист1!$C$1</c:f>
              <c:strCache>
                <c:ptCount val="1"/>
                <c:pt idx="0">
                  <c:v>6б</c:v>
                </c:pt>
              </c:strCache>
            </c:strRef>
          </c:tx>
          <c:spPr>
            <a:solidFill>
              <a:srgbClr val="002060"/>
            </a:solidFill>
          </c:spPr>
          <c:dLbls>
            <c:txPr>
              <a:bodyPr/>
              <a:lstStyle/>
              <a:p>
                <a:pPr>
                  <a:defRPr>
                    <a:latin typeface="Times New Roman" pitchFamily="18" charset="0"/>
                    <a:cs typeface="Times New Roman" pitchFamily="18" charset="0"/>
                  </a:defRPr>
                </a:pPr>
                <a:endParaRPr lang="ru-RU"/>
              </a:p>
            </c:txPr>
            <c:showVal val="1"/>
          </c:dLbls>
          <c:cat>
            <c:strRef>
              <c:f>Лист1!$A$2:$A$4</c:f>
              <c:strCache>
                <c:ptCount val="3"/>
                <c:pt idx="0">
                  <c:v>Подтвердили</c:v>
                </c:pt>
                <c:pt idx="1">
                  <c:v>Понизили</c:v>
                </c:pt>
                <c:pt idx="2">
                  <c:v>Повысили</c:v>
                </c:pt>
              </c:strCache>
            </c:strRef>
          </c:cat>
          <c:val>
            <c:numRef>
              <c:f>Лист1!$C$2:$C$4</c:f>
              <c:numCache>
                <c:formatCode>General</c:formatCode>
                <c:ptCount val="3"/>
                <c:pt idx="0">
                  <c:v>5</c:v>
                </c:pt>
                <c:pt idx="1">
                  <c:v>18</c:v>
                </c:pt>
                <c:pt idx="2">
                  <c:v>0</c:v>
                </c:pt>
              </c:numCache>
            </c:numRef>
          </c:val>
        </c:ser>
        <c:ser>
          <c:idx val="2"/>
          <c:order val="2"/>
          <c:tx>
            <c:strRef>
              <c:f>Лист1!$D$1</c:f>
              <c:strCache>
                <c:ptCount val="1"/>
                <c:pt idx="0">
                  <c:v>6в</c:v>
                </c:pt>
              </c:strCache>
            </c:strRef>
          </c:tx>
          <c:dLbls>
            <c:txPr>
              <a:bodyPr/>
              <a:lstStyle/>
              <a:p>
                <a:pPr>
                  <a:defRPr>
                    <a:latin typeface="Times New Roman" pitchFamily="18" charset="0"/>
                    <a:cs typeface="Times New Roman" pitchFamily="18" charset="0"/>
                  </a:defRPr>
                </a:pPr>
                <a:endParaRPr lang="ru-RU"/>
              </a:p>
            </c:txPr>
            <c:showVal val="1"/>
          </c:dLbls>
          <c:cat>
            <c:strRef>
              <c:f>Лист1!$A$2:$A$4</c:f>
              <c:strCache>
                <c:ptCount val="3"/>
                <c:pt idx="0">
                  <c:v>Подтвердили</c:v>
                </c:pt>
                <c:pt idx="1">
                  <c:v>Понизили</c:v>
                </c:pt>
                <c:pt idx="2">
                  <c:v>Повысили</c:v>
                </c:pt>
              </c:strCache>
            </c:strRef>
          </c:cat>
          <c:val>
            <c:numRef>
              <c:f>Лист1!$D$2:$D$4</c:f>
              <c:numCache>
                <c:formatCode>General</c:formatCode>
                <c:ptCount val="3"/>
                <c:pt idx="0">
                  <c:v>3</c:v>
                </c:pt>
                <c:pt idx="1">
                  <c:v>22</c:v>
                </c:pt>
                <c:pt idx="2">
                  <c:v>0</c:v>
                </c:pt>
              </c:numCache>
            </c:numRef>
          </c:val>
        </c:ser>
        <c:ser>
          <c:idx val="3"/>
          <c:order val="3"/>
          <c:tx>
            <c:strRef>
              <c:f>Лист1!$E$1</c:f>
              <c:strCache>
                <c:ptCount val="1"/>
                <c:pt idx="0">
                  <c:v>6г</c:v>
                </c:pt>
              </c:strCache>
            </c:strRef>
          </c:tx>
          <c:dLbls>
            <c:txPr>
              <a:bodyPr/>
              <a:lstStyle/>
              <a:p>
                <a:pPr>
                  <a:defRPr>
                    <a:latin typeface="Times New Roman" pitchFamily="18" charset="0"/>
                    <a:cs typeface="Times New Roman" pitchFamily="18" charset="0"/>
                  </a:defRPr>
                </a:pPr>
                <a:endParaRPr lang="ru-RU"/>
              </a:p>
            </c:txPr>
            <c:showVal val="1"/>
          </c:dLbls>
          <c:cat>
            <c:strRef>
              <c:f>Лист1!$A$2:$A$4</c:f>
              <c:strCache>
                <c:ptCount val="3"/>
                <c:pt idx="0">
                  <c:v>Подтвердили</c:v>
                </c:pt>
                <c:pt idx="1">
                  <c:v>Понизили</c:v>
                </c:pt>
                <c:pt idx="2">
                  <c:v>Повысили</c:v>
                </c:pt>
              </c:strCache>
            </c:strRef>
          </c:cat>
          <c:val>
            <c:numRef>
              <c:f>Лист1!$E$2:$E$4</c:f>
              <c:numCache>
                <c:formatCode>General</c:formatCode>
                <c:ptCount val="3"/>
                <c:pt idx="0">
                  <c:v>7</c:v>
                </c:pt>
                <c:pt idx="1">
                  <c:v>17</c:v>
                </c:pt>
                <c:pt idx="2">
                  <c:v>1</c:v>
                </c:pt>
              </c:numCache>
            </c:numRef>
          </c:val>
        </c:ser>
        <c:ser>
          <c:idx val="4"/>
          <c:order val="4"/>
          <c:tx>
            <c:strRef>
              <c:f>Лист1!$F$1</c:f>
              <c:strCache>
                <c:ptCount val="1"/>
                <c:pt idx="0">
                  <c:v>6д</c:v>
                </c:pt>
              </c:strCache>
            </c:strRef>
          </c:tx>
          <c:dLbls>
            <c:txPr>
              <a:bodyPr/>
              <a:lstStyle/>
              <a:p>
                <a:pPr>
                  <a:defRPr>
                    <a:latin typeface="Times New Roman" pitchFamily="18" charset="0"/>
                    <a:cs typeface="Times New Roman" pitchFamily="18" charset="0"/>
                  </a:defRPr>
                </a:pPr>
                <a:endParaRPr lang="ru-RU"/>
              </a:p>
            </c:txPr>
            <c:showVal val="1"/>
          </c:dLbls>
          <c:cat>
            <c:strRef>
              <c:f>Лист1!$A$2:$A$4</c:f>
              <c:strCache>
                <c:ptCount val="3"/>
                <c:pt idx="0">
                  <c:v>Подтвердили</c:v>
                </c:pt>
                <c:pt idx="1">
                  <c:v>Понизили</c:v>
                </c:pt>
                <c:pt idx="2">
                  <c:v>Повысили</c:v>
                </c:pt>
              </c:strCache>
            </c:strRef>
          </c:cat>
          <c:val>
            <c:numRef>
              <c:f>Лист1!$F$2:$F$4</c:f>
              <c:numCache>
                <c:formatCode>General</c:formatCode>
                <c:ptCount val="3"/>
                <c:pt idx="0">
                  <c:v>3</c:v>
                </c:pt>
                <c:pt idx="1">
                  <c:v>21</c:v>
                </c:pt>
                <c:pt idx="2">
                  <c:v>0</c:v>
                </c:pt>
              </c:numCache>
            </c:numRef>
          </c:val>
        </c:ser>
        <c:axId val="124307712"/>
        <c:axId val="121446400"/>
      </c:barChart>
      <c:catAx>
        <c:axId val="124307712"/>
        <c:scaling>
          <c:orientation val="minMax"/>
        </c:scaling>
        <c:axPos val="b"/>
        <c:tickLblPos val="nextTo"/>
        <c:txPr>
          <a:bodyPr/>
          <a:lstStyle/>
          <a:p>
            <a:pPr>
              <a:defRPr sz="1200">
                <a:latin typeface="Times New Roman" pitchFamily="18" charset="0"/>
                <a:cs typeface="Times New Roman" pitchFamily="18" charset="0"/>
              </a:defRPr>
            </a:pPr>
            <a:endParaRPr lang="ru-RU"/>
          </a:p>
        </c:txPr>
        <c:crossAx val="121446400"/>
        <c:crosses val="autoZero"/>
        <c:auto val="1"/>
        <c:lblAlgn val="ctr"/>
        <c:lblOffset val="100"/>
      </c:catAx>
      <c:valAx>
        <c:axId val="121446400"/>
        <c:scaling>
          <c:orientation val="minMax"/>
        </c:scaling>
        <c:axPos val="l"/>
        <c:majorGridlines/>
        <c:numFmt formatCode="General" sourceLinked="1"/>
        <c:tickLblPos val="nextTo"/>
        <c:crossAx val="124307712"/>
        <c:crosses val="autoZero"/>
        <c:crossBetween val="between"/>
      </c:valAx>
    </c:plotArea>
    <c:legend>
      <c:legendPos val="b"/>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Лицей</c:v>
                </c:pt>
              </c:strCache>
            </c:strRef>
          </c:tx>
          <c:spPr>
            <a:solidFill>
              <a:srgbClr val="FF0000"/>
            </a:solidFill>
          </c:spPr>
          <c:dLbls>
            <c:showVal val="1"/>
          </c:dLbls>
          <c:cat>
            <c:strRef>
              <c:f>Лист1!$A$2:$A$3</c:f>
              <c:strCache>
                <c:ptCount val="2"/>
                <c:pt idx="0">
                  <c:v>Успеваемость</c:v>
                </c:pt>
                <c:pt idx="1">
                  <c:v>Качество</c:v>
                </c:pt>
              </c:strCache>
            </c:strRef>
          </c:cat>
          <c:val>
            <c:numRef>
              <c:f>Лист1!$B$2:$B$3</c:f>
              <c:numCache>
                <c:formatCode>General</c:formatCode>
                <c:ptCount val="2"/>
                <c:pt idx="0">
                  <c:v>96.97</c:v>
                </c:pt>
                <c:pt idx="1">
                  <c:v>74.239999999999995</c:v>
                </c:pt>
              </c:numCache>
            </c:numRef>
          </c:val>
        </c:ser>
        <c:ser>
          <c:idx val="1"/>
          <c:order val="1"/>
          <c:tx>
            <c:strRef>
              <c:f>Лист1!$C$1</c:f>
              <c:strCache>
                <c:ptCount val="1"/>
                <c:pt idx="0">
                  <c:v>г. Салават</c:v>
                </c:pt>
              </c:strCache>
            </c:strRef>
          </c:tx>
          <c:spPr>
            <a:solidFill>
              <a:srgbClr val="FFC000"/>
            </a:solidFill>
          </c:spPr>
          <c:dLbls>
            <c:showVal val="1"/>
          </c:dLbls>
          <c:cat>
            <c:strRef>
              <c:f>Лист1!$A$2:$A$3</c:f>
              <c:strCache>
                <c:ptCount val="2"/>
                <c:pt idx="0">
                  <c:v>Успеваемость</c:v>
                </c:pt>
                <c:pt idx="1">
                  <c:v>Качество</c:v>
                </c:pt>
              </c:strCache>
            </c:strRef>
          </c:cat>
          <c:val>
            <c:numRef>
              <c:f>Лист1!$C$2:$C$3</c:f>
              <c:numCache>
                <c:formatCode>General</c:formatCode>
                <c:ptCount val="2"/>
                <c:pt idx="0">
                  <c:v>82.679999999999978</c:v>
                </c:pt>
                <c:pt idx="1">
                  <c:v>45.25</c:v>
                </c:pt>
              </c:numCache>
            </c:numRef>
          </c:val>
        </c:ser>
        <c:ser>
          <c:idx val="2"/>
          <c:order val="2"/>
          <c:tx>
            <c:strRef>
              <c:f>Лист1!$D$1</c:f>
              <c:strCache>
                <c:ptCount val="1"/>
                <c:pt idx="0">
                  <c:v>РБ</c:v>
                </c:pt>
              </c:strCache>
            </c:strRef>
          </c:tx>
          <c:dLbls>
            <c:showVal val="1"/>
          </c:dLbls>
          <c:cat>
            <c:strRef>
              <c:f>Лист1!$A$2:$A$3</c:f>
              <c:strCache>
                <c:ptCount val="2"/>
                <c:pt idx="0">
                  <c:v>Успеваемость</c:v>
                </c:pt>
                <c:pt idx="1">
                  <c:v>Качество</c:v>
                </c:pt>
              </c:strCache>
            </c:strRef>
          </c:cat>
          <c:val>
            <c:numRef>
              <c:f>Лист1!$D$2:$D$3</c:f>
              <c:numCache>
                <c:formatCode>General</c:formatCode>
                <c:ptCount val="2"/>
                <c:pt idx="0">
                  <c:v>93.95</c:v>
                </c:pt>
                <c:pt idx="1">
                  <c:v>56.879999999999995</c:v>
                </c:pt>
              </c:numCache>
            </c:numRef>
          </c:val>
        </c:ser>
        <c:ser>
          <c:idx val="3"/>
          <c:order val="3"/>
          <c:tx>
            <c:strRef>
              <c:f>Лист1!$E$1</c:f>
              <c:strCache>
                <c:ptCount val="1"/>
                <c:pt idx="0">
                  <c:v>РФ</c:v>
                </c:pt>
              </c:strCache>
            </c:strRef>
          </c:tx>
          <c:spPr>
            <a:solidFill>
              <a:srgbClr val="0070C0"/>
            </a:solidFill>
          </c:spPr>
          <c:dLbls>
            <c:showVal val="1"/>
          </c:dLbls>
          <c:cat>
            <c:strRef>
              <c:f>Лист1!$A$2:$A$3</c:f>
              <c:strCache>
                <c:ptCount val="2"/>
                <c:pt idx="0">
                  <c:v>Успеваемость</c:v>
                </c:pt>
                <c:pt idx="1">
                  <c:v>Качество</c:v>
                </c:pt>
              </c:strCache>
            </c:strRef>
          </c:cat>
          <c:val>
            <c:numRef>
              <c:f>Лист1!$E$2:$E$3</c:f>
              <c:numCache>
                <c:formatCode>General</c:formatCode>
                <c:ptCount val="2"/>
                <c:pt idx="0">
                  <c:v>90.81</c:v>
                </c:pt>
                <c:pt idx="1">
                  <c:v>49.260000000000012</c:v>
                </c:pt>
              </c:numCache>
            </c:numRef>
          </c:val>
        </c:ser>
        <c:axId val="121916416"/>
        <c:axId val="121570048"/>
      </c:barChart>
      <c:catAx>
        <c:axId val="121916416"/>
        <c:scaling>
          <c:orientation val="minMax"/>
        </c:scaling>
        <c:axPos val="b"/>
        <c:tickLblPos val="nextTo"/>
        <c:txPr>
          <a:bodyPr/>
          <a:lstStyle/>
          <a:p>
            <a:pPr>
              <a:defRPr sz="1200">
                <a:latin typeface="Times New Roman" pitchFamily="18" charset="0"/>
                <a:cs typeface="Times New Roman" pitchFamily="18" charset="0"/>
              </a:defRPr>
            </a:pPr>
            <a:endParaRPr lang="ru-RU"/>
          </a:p>
        </c:txPr>
        <c:crossAx val="121570048"/>
        <c:crosses val="autoZero"/>
        <c:auto val="1"/>
        <c:lblAlgn val="ctr"/>
        <c:lblOffset val="100"/>
      </c:catAx>
      <c:valAx>
        <c:axId val="121570048"/>
        <c:scaling>
          <c:orientation val="minMax"/>
          <c:max val="100"/>
        </c:scaling>
        <c:axPos val="l"/>
        <c:majorGridlines/>
        <c:numFmt formatCode="General" sourceLinked="1"/>
        <c:tickLblPos val="nextTo"/>
        <c:txPr>
          <a:bodyPr/>
          <a:lstStyle/>
          <a:p>
            <a:pPr>
              <a:defRPr sz="1200">
                <a:latin typeface="Times New Roman" pitchFamily="18" charset="0"/>
                <a:cs typeface="Times New Roman" pitchFamily="18" charset="0"/>
              </a:defRPr>
            </a:pPr>
            <a:endParaRPr lang="ru-RU"/>
          </a:p>
        </c:txPr>
        <c:crossAx val="121916416"/>
        <c:crosses val="autoZero"/>
        <c:crossBetween val="between"/>
      </c:valAx>
    </c:plotArea>
    <c:legend>
      <c:legendPos val="b"/>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Лист1!$A$2</c:f>
              <c:strCache>
                <c:ptCount val="1"/>
                <c:pt idx="0">
                  <c:v>Лицей</c:v>
                </c:pt>
              </c:strCache>
            </c:strRef>
          </c:tx>
          <c:spPr>
            <a:ln>
              <a:solidFill>
                <a:srgbClr val="FF0000"/>
              </a:solidFill>
            </a:ln>
          </c:spPr>
          <c:marker>
            <c:spPr>
              <a:solidFill>
                <a:srgbClr val="FF0000"/>
              </a:solidFill>
              <a:ln>
                <a:solidFill>
                  <a:srgbClr val="FF0000"/>
                </a:solidFill>
              </a:ln>
            </c:spPr>
          </c:marker>
          <c:cat>
            <c:strRef>
              <c:f>Лист1!$B$1:$AE$1</c:f>
              <c:strCache>
                <c:ptCount val="3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strCache>
            </c:strRef>
          </c:cat>
          <c:val>
            <c:numRef>
              <c:f>Лист1!$B$2:$AE$2</c:f>
              <c:numCache>
                <c:formatCode>General</c:formatCode>
                <c:ptCount val="30"/>
                <c:pt idx="0">
                  <c:v>0</c:v>
                </c:pt>
                <c:pt idx="1">
                  <c:v>0</c:v>
                </c:pt>
                <c:pt idx="2">
                  <c:v>0</c:v>
                </c:pt>
                <c:pt idx="3">
                  <c:v>0</c:v>
                </c:pt>
                <c:pt idx="4">
                  <c:v>0</c:v>
                </c:pt>
                <c:pt idx="5">
                  <c:v>0</c:v>
                </c:pt>
                <c:pt idx="6">
                  <c:v>0</c:v>
                </c:pt>
                <c:pt idx="7">
                  <c:v>1.5</c:v>
                </c:pt>
                <c:pt idx="8">
                  <c:v>1.5</c:v>
                </c:pt>
                <c:pt idx="9">
                  <c:v>0</c:v>
                </c:pt>
                <c:pt idx="10">
                  <c:v>4.5</c:v>
                </c:pt>
                <c:pt idx="11">
                  <c:v>1.5</c:v>
                </c:pt>
                <c:pt idx="12">
                  <c:v>4.5</c:v>
                </c:pt>
                <c:pt idx="13">
                  <c:v>1.5</c:v>
                </c:pt>
                <c:pt idx="14">
                  <c:v>10.6</c:v>
                </c:pt>
                <c:pt idx="15">
                  <c:v>12.1</c:v>
                </c:pt>
                <c:pt idx="16">
                  <c:v>19.7</c:v>
                </c:pt>
                <c:pt idx="17">
                  <c:v>9.1</c:v>
                </c:pt>
                <c:pt idx="18">
                  <c:v>13.6</c:v>
                </c:pt>
                <c:pt idx="19">
                  <c:v>4.5</c:v>
                </c:pt>
                <c:pt idx="20">
                  <c:v>9.1</c:v>
                </c:pt>
                <c:pt idx="21">
                  <c:v>3</c:v>
                </c:pt>
                <c:pt idx="22">
                  <c:v>1.5</c:v>
                </c:pt>
                <c:pt idx="23">
                  <c:v>1.5</c:v>
                </c:pt>
                <c:pt idx="24">
                  <c:v>0</c:v>
                </c:pt>
                <c:pt idx="25">
                  <c:v>3.3</c:v>
                </c:pt>
                <c:pt idx="26">
                  <c:v>2.4</c:v>
                </c:pt>
                <c:pt idx="27">
                  <c:v>0</c:v>
                </c:pt>
                <c:pt idx="28">
                  <c:v>0</c:v>
                </c:pt>
                <c:pt idx="29">
                  <c:v>0</c:v>
                </c:pt>
              </c:numCache>
            </c:numRef>
          </c:val>
        </c:ser>
        <c:ser>
          <c:idx val="1"/>
          <c:order val="1"/>
          <c:tx>
            <c:strRef>
              <c:f>Лист1!$A$3</c:f>
              <c:strCache>
                <c:ptCount val="1"/>
                <c:pt idx="0">
                  <c:v>Город</c:v>
                </c:pt>
              </c:strCache>
            </c:strRef>
          </c:tx>
          <c:spPr>
            <a:ln>
              <a:solidFill>
                <a:srgbClr val="FFC000"/>
              </a:solidFill>
            </a:ln>
          </c:spPr>
          <c:marker>
            <c:spPr>
              <a:solidFill>
                <a:srgbClr val="FFC000"/>
              </a:solidFill>
              <a:ln>
                <a:solidFill>
                  <a:srgbClr val="FFC000"/>
                </a:solidFill>
              </a:ln>
            </c:spPr>
          </c:marker>
          <c:cat>
            <c:strRef>
              <c:f>Лист1!$B$1:$AE$1</c:f>
              <c:strCache>
                <c:ptCount val="3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strCache>
            </c:strRef>
          </c:cat>
          <c:val>
            <c:numRef>
              <c:f>Лист1!$B$3:$AE$3</c:f>
              <c:numCache>
                <c:formatCode>General</c:formatCode>
                <c:ptCount val="30"/>
                <c:pt idx="0">
                  <c:v>0.60000000000000064</c:v>
                </c:pt>
                <c:pt idx="1">
                  <c:v>0.60000000000000064</c:v>
                </c:pt>
                <c:pt idx="2">
                  <c:v>0.8</c:v>
                </c:pt>
                <c:pt idx="3">
                  <c:v>0</c:v>
                </c:pt>
                <c:pt idx="4">
                  <c:v>1.1000000000000001</c:v>
                </c:pt>
                <c:pt idx="5">
                  <c:v>0.8</c:v>
                </c:pt>
                <c:pt idx="6">
                  <c:v>1.4</c:v>
                </c:pt>
                <c:pt idx="7">
                  <c:v>2.8</c:v>
                </c:pt>
                <c:pt idx="8">
                  <c:v>5.3</c:v>
                </c:pt>
                <c:pt idx="9">
                  <c:v>3.9</c:v>
                </c:pt>
                <c:pt idx="10">
                  <c:v>11.2</c:v>
                </c:pt>
                <c:pt idx="11">
                  <c:v>6.1</c:v>
                </c:pt>
                <c:pt idx="12">
                  <c:v>7.8</c:v>
                </c:pt>
                <c:pt idx="13">
                  <c:v>6.1</c:v>
                </c:pt>
                <c:pt idx="14">
                  <c:v>6.1</c:v>
                </c:pt>
                <c:pt idx="15">
                  <c:v>7.8</c:v>
                </c:pt>
                <c:pt idx="16">
                  <c:v>9.2000000000000011</c:v>
                </c:pt>
                <c:pt idx="17">
                  <c:v>7</c:v>
                </c:pt>
                <c:pt idx="18">
                  <c:v>8.4</c:v>
                </c:pt>
                <c:pt idx="19">
                  <c:v>4.5</c:v>
                </c:pt>
                <c:pt idx="20">
                  <c:v>3.9</c:v>
                </c:pt>
                <c:pt idx="21">
                  <c:v>3.1</c:v>
                </c:pt>
                <c:pt idx="22">
                  <c:v>0.8</c:v>
                </c:pt>
                <c:pt idx="23">
                  <c:v>0.60000000000000064</c:v>
                </c:pt>
                <c:pt idx="24">
                  <c:v>0</c:v>
                </c:pt>
                <c:pt idx="25">
                  <c:v>0.70000000000000062</c:v>
                </c:pt>
                <c:pt idx="26">
                  <c:v>0.70000000000000062</c:v>
                </c:pt>
                <c:pt idx="27">
                  <c:v>0</c:v>
                </c:pt>
                <c:pt idx="28">
                  <c:v>0</c:v>
                </c:pt>
                <c:pt idx="29">
                  <c:v>0</c:v>
                </c:pt>
              </c:numCache>
            </c:numRef>
          </c:val>
        </c:ser>
        <c:ser>
          <c:idx val="2"/>
          <c:order val="2"/>
          <c:tx>
            <c:strRef>
              <c:f>Лист1!$A$4</c:f>
              <c:strCache>
                <c:ptCount val="1"/>
                <c:pt idx="0">
                  <c:v>РБ</c:v>
                </c:pt>
              </c:strCache>
            </c:strRef>
          </c:tx>
          <c:cat>
            <c:strRef>
              <c:f>Лист1!$B$1:$AE$1</c:f>
              <c:strCache>
                <c:ptCount val="3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strCache>
            </c:strRef>
          </c:cat>
          <c:val>
            <c:numRef>
              <c:f>Лист1!$B$4:$AE$4</c:f>
              <c:numCache>
                <c:formatCode>General</c:formatCode>
                <c:ptCount val="30"/>
                <c:pt idx="0">
                  <c:v>0.1</c:v>
                </c:pt>
                <c:pt idx="1">
                  <c:v>0.1</c:v>
                </c:pt>
                <c:pt idx="2">
                  <c:v>0.1</c:v>
                </c:pt>
                <c:pt idx="3">
                  <c:v>0.30000000000000032</c:v>
                </c:pt>
                <c:pt idx="4">
                  <c:v>0.4</c:v>
                </c:pt>
                <c:pt idx="5">
                  <c:v>0.8</c:v>
                </c:pt>
                <c:pt idx="6">
                  <c:v>0.9</c:v>
                </c:pt>
                <c:pt idx="7">
                  <c:v>1</c:v>
                </c:pt>
                <c:pt idx="8">
                  <c:v>1.2</c:v>
                </c:pt>
                <c:pt idx="9">
                  <c:v>1.1000000000000001</c:v>
                </c:pt>
                <c:pt idx="10">
                  <c:v>6.3</c:v>
                </c:pt>
                <c:pt idx="11">
                  <c:v>9.1</c:v>
                </c:pt>
                <c:pt idx="12">
                  <c:v>8.8000000000000007</c:v>
                </c:pt>
                <c:pt idx="13">
                  <c:v>7.5</c:v>
                </c:pt>
                <c:pt idx="14">
                  <c:v>5.4</c:v>
                </c:pt>
                <c:pt idx="15">
                  <c:v>8.6</c:v>
                </c:pt>
                <c:pt idx="16">
                  <c:v>12.9</c:v>
                </c:pt>
                <c:pt idx="17">
                  <c:v>10.1</c:v>
                </c:pt>
                <c:pt idx="18">
                  <c:v>7.5</c:v>
                </c:pt>
                <c:pt idx="19">
                  <c:v>5.0999999999999996</c:v>
                </c:pt>
                <c:pt idx="20">
                  <c:v>4.0999999999999996</c:v>
                </c:pt>
                <c:pt idx="21">
                  <c:v>4.4000000000000004</c:v>
                </c:pt>
                <c:pt idx="22">
                  <c:v>2.6</c:v>
                </c:pt>
                <c:pt idx="23">
                  <c:v>1</c:v>
                </c:pt>
                <c:pt idx="24">
                  <c:v>0.4</c:v>
                </c:pt>
                <c:pt idx="25">
                  <c:v>3.2</c:v>
                </c:pt>
                <c:pt idx="26">
                  <c:v>1.7</c:v>
                </c:pt>
                <c:pt idx="27">
                  <c:v>0.9</c:v>
                </c:pt>
                <c:pt idx="28">
                  <c:v>0.30000000000000032</c:v>
                </c:pt>
                <c:pt idx="29">
                  <c:v>0.1</c:v>
                </c:pt>
              </c:numCache>
            </c:numRef>
          </c:val>
        </c:ser>
        <c:ser>
          <c:idx val="3"/>
          <c:order val="3"/>
          <c:tx>
            <c:strRef>
              <c:f>Лист1!$A$5</c:f>
              <c:strCache>
                <c:ptCount val="1"/>
                <c:pt idx="0">
                  <c:v>РФ</c:v>
                </c:pt>
              </c:strCache>
            </c:strRef>
          </c:tx>
          <c:spPr>
            <a:ln>
              <a:solidFill>
                <a:srgbClr val="0070C0"/>
              </a:solidFill>
            </a:ln>
          </c:spPr>
          <c:marker>
            <c:spPr>
              <a:solidFill>
                <a:srgbClr val="0070C0"/>
              </a:solidFill>
              <a:ln>
                <a:solidFill>
                  <a:srgbClr val="0070C0"/>
                </a:solidFill>
              </a:ln>
            </c:spPr>
          </c:marker>
          <c:cat>
            <c:strRef>
              <c:f>Лист1!$B$1:$AE$1</c:f>
              <c:strCache>
                <c:ptCount val="3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strCache>
            </c:strRef>
          </c:cat>
          <c:val>
            <c:numRef>
              <c:f>Лист1!$B$5:$AE$5</c:f>
              <c:numCache>
                <c:formatCode>General</c:formatCode>
                <c:ptCount val="30"/>
                <c:pt idx="0">
                  <c:v>0.1</c:v>
                </c:pt>
                <c:pt idx="1">
                  <c:v>0.2</c:v>
                </c:pt>
                <c:pt idx="2">
                  <c:v>0.30000000000000032</c:v>
                </c:pt>
                <c:pt idx="3">
                  <c:v>0.5</c:v>
                </c:pt>
                <c:pt idx="4">
                  <c:v>0.8</c:v>
                </c:pt>
                <c:pt idx="5">
                  <c:v>1.1000000000000001</c:v>
                </c:pt>
                <c:pt idx="6">
                  <c:v>1.4</c:v>
                </c:pt>
                <c:pt idx="7">
                  <c:v>1.6</c:v>
                </c:pt>
                <c:pt idx="8">
                  <c:v>1.8</c:v>
                </c:pt>
                <c:pt idx="9">
                  <c:v>1.8</c:v>
                </c:pt>
                <c:pt idx="10">
                  <c:v>10.7</c:v>
                </c:pt>
                <c:pt idx="11">
                  <c:v>9.4</c:v>
                </c:pt>
                <c:pt idx="12">
                  <c:v>8.3000000000000007</c:v>
                </c:pt>
                <c:pt idx="13">
                  <c:v>7.3</c:v>
                </c:pt>
                <c:pt idx="14">
                  <c:v>5.8</c:v>
                </c:pt>
                <c:pt idx="15">
                  <c:v>11.2</c:v>
                </c:pt>
                <c:pt idx="16">
                  <c:v>9.7000000000000011</c:v>
                </c:pt>
                <c:pt idx="17">
                  <c:v>7.5</c:v>
                </c:pt>
                <c:pt idx="18">
                  <c:v>5.7</c:v>
                </c:pt>
                <c:pt idx="19">
                  <c:v>4</c:v>
                </c:pt>
                <c:pt idx="20">
                  <c:v>4.4000000000000004</c:v>
                </c:pt>
                <c:pt idx="21">
                  <c:v>3.1</c:v>
                </c:pt>
                <c:pt idx="22">
                  <c:v>1.9000000000000001</c:v>
                </c:pt>
                <c:pt idx="23">
                  <c:v>0.9</c:v>
                </c:pt>
                <c:pt idx="24">
                  <c:v>0.30000000000000032</c:v>
                </c:pt>
                <c:pt idx="25">
                  <c:v>2.8</c:v>
                </c:pt>
                <c:pt idx="26">
                  <c:v>1.6</c:v>
                </c:pt>
                <c:pt idx="27">
                  <c:v>0.9</c:v>
                </c:pt>
                <c:pt idx="28">
                  <c:v>0.4</c:v>
                </c:pt>
                <c:pt idx="29">
                  <c:v>0.2</c:v>
                </c:pt>
              </c:numCache>
            </c:numRef>
          </c:val>
        </c:ser>
        <c:marker val="1"/>
        <c:axId val="121592064"/>
        <c:axId val="121598336"/>
      </c:lineChart>
      <c:catAx>
        <c:axId val="121592064"/>
        <c:scaling>
          <c:orientation val="minMax"/>
        </c:scaling>
        <c:axPos val="b"/>
        <c:tickLblPos val="nextTo"/>
        <c:crossAx val="121598336"/>
        <c:crosses val="autoZero"/>
        <c:auto val="1"/>
        <c:lblAlgn val="ctr"/>
        <c:lblOffset val="100"/>
      </c:catAx>
      <c:valAx>
        <c:axId val="121598336"/>
        <c:scaling>
          <c:orientation val="minMax"/>
        </c:scaling>
        <c:axPos val="l"/>
        <c:majorGridlines/>
        <c:numFmt formatCode="General" sourceLinked="1"/>
        <c:tickLblPos val="nextTo"/>
        <c:crossAx val="121592064"/>
        <c:crosses val="autoZero"/>
        <c:crossBetween val="between"/>
      </c:valAx>
    </c:plotArea>
    <c:legend>
      <c:legendPos val="b"/>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7б</c:v>
                </c:pt>
              </c:strCache>
            </c:strRef>
          </c:tx>
          <c:spPr>
            <a:solidFill>
              <a:srgbClr val="FF0000"/>
            </a:solidFill>
          </c:spPr>
          <c:dLbls>
            <c:showVal val="1"/>
          </c:dLbls>
          <c:cat>
            <c:strRef>
              <c:f>Лист1!$A$2:$A$4</c:f>
              <c:strCache>
                <c:ptCount val="3"/>
                <c:pt idx="0">
                  <c:v>Подтвердили</c:v>
                </c:pt>
                <c:pt idx="1">
                  <c:v>Понизили</c:v>
                </c:pt>
                <c:pt idx="2">
                  <c:v>Повысили</c:v>
                </c:pt>
              </c:strCache>
            </c:strRef>
          </c:cat>
          <c:val>
            <c:numRef>
              <c:f>Лист1!$B$2:$B$4</c:f>
              <c:numCache>
                <c:formatCode>General</c:formatCode>
                <c:ptCount val="3"/>
                <c:pt idx="0">
                  <c:v>9</c:v>
                </c:pt>
                <c:pt idx="1">
                  <c:v>16</c:v>
                </c:pt>
                <c:pt idx="2">
                  <c:v>0</c:v>
                </c:pt>
              </c:numCache>
            </c:numRef>
          </c:val>
        </c:ser>
        <c:ser>
          <c:idx val="1"/>
          <c:order val="1"/>
          <c:tx>
            <c:strRef>
              <c:f>Лист1!$C$1</c:f>
              <c:strCache>
                <c:ptCount val="1"/>
                <c:pt idx="0">
                  <c:v>7г</c:v>
                </c:pt>
              </c:strCache>
            </c:strRef>
          </c:tx>
          <c:spPr>
            <a:solidFill>
              <a:srgbClr val="002060"/>
            </a:solidFill>
          </c:spPr>
          <c:dLbls>
            <c:showVal val="1"/>
          </c:dLbls>
          <c:cat>
            <c:strRef>
              <c:f>Лист1!$A$2:$A$4</c:f>
              <c:strCache>
                <c:ptCount val="3"/>
                <c:pt idx="0">
                  <c:v>Подтвердили</c:v>
                </c:pt>
                <c:pt idx="1">
                  <c:v>Понизили</c:v>
                </c:pt>
                <c:pt idx="2">
                  <c:v>Повысили</c:v>
                </c:pt>
              </c:strCache>
            </c:strRef>
          </c:cat>
          <c:val>
            <c:numRef>
              <c:f>Лист1!$C$2:$C$4</c:f>
              <c:numCache>
                <c:formatCode>General</c:formatCode>
                <c:ptCount val="3"/>
                <c:pt idx="0">
                  <c:v>0</c:v>
                </c:pt>
                <c:pt idx="1">
                  <c:v>23</c:v>
                </c:pt>
                <c:pt idx="2">
                  <c:v>1</c:v>
                </c:pt>
              </c:numCache>
            </c:numRef>
          </c:val>
        </c:ser>
        <c:axId val="124224256"/>
        <c:axId val="124225792"/>
      </c:barChart>
      <c:catAx>
        <c:axId val="124224256"/>
        <c:scaling>
          <c:orientation val="minMax"/>
        </c:scaling>
        <c:axPos val="b"/>
        <c:tickLblPos val="nextTo"/>
        <c:txPr>
          <a:bodyPr/>
          <a:lstStyle/>
          <a:p>
            <a:pPr>
              <a:defRPr sz="1200">
                <a:latin typeface="Times New Roman" pitchFamily="18" charset="0"/>
                <a:cs typeface="Times New Roman" pitchFamily="18" charset="0"/>
              </a:defRPr>
            </a:pPr>
            <a:endParaRPr lang="ru-RU"/>
          </a:p>
        </c:txPr>
        <c:crossAx val="124225792"/>
        <c:crosses val="autoZero"/>
        <c:auto val="1"/>
        <c:lblAlgn val="ctr"/>
        <c:lblOffset val="100"/>
      </c:catAx>
      <c:valAx>
        <c:axId val="124225792"/>
        <c:scaling>
          <c:orientation val="minMax"/>
        </c:scaling>
        <c:axPos val="l"/>
        <c:majorGridlines/>
        <c:numFmt formatCode="General" sourceLinked="1"/>
        <c:tickLblPos val="nextTo"/>
        <c:crossAx val="124224256"/>
        <c:crosses val="autoZero"/>
        <c:crossBetween val="between"/>
      </c:valAx>
    </c:plotArea>
    <c:legend>
      <c:legendPos val="b"/>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Лист1!$A$2</c:f>
              <c:strCache>
                <c:ptCount val="1"/>
                <c:pt idx="0">
                  <c:v>Лицей</c:v>
                </c:pt>
              </c:strCache>
            </c:strRef>
          </c:tx>
          <c:spPr>
            <a:ln>
              <a:solidFill>
                <a:srgbClr val="FF0000"/>
              </a:solidFill>
            </a:ln>
          </c:spPr>
          <c:marker>
            <c:spPr>
              <a:solidFill>
                <a:srgbClr val="FF0000"/>
              </a:solidFill>
              <a:ln>
                <a:solidFill>
                  <a:srgbClr val="FF0000"/>
                </a:solidFill>
              </a:ln>
            </c:spPr>
          </c:marker>
          <c:dLbls>
            <c:showVal val="1"/>
          </c:dLbls>
          <c:cat>
            <c:strRef>
              <c:f>Лист1!$B$1:$BA$1</c:f>
              <c:strCache>
                <c:ptCount val="5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strCache>
            </c:strRef>
          </c:cat>
          <c:val>
            <c:numRef>
              <c:f>Лист1!$B$2:$BA$2</c:f>
              <c:numCache>
                <c:formatCode>General</c:formatCode>
                <c:ptCount val="52"/>
                <c:pt idx="0">
                  <c:v>0</c:v>
                </c:pt>
                <c:pt idx="1">
                  <c:v>0</c:v>
                </c:pt>
                <c:pt idx="2">
                  <c:v>0</c:v>
                </c:pt>
                <c:pt idx="3">
                  <c:v>0</c:v>
                </c:pt>
                <c:pt idx="4">
                  <c:v>0</c:v>
                </c:pt>
                <c:pt idx="5">
                  <c:v>0</c:v>
                </c:pt>
                <c:pt idx="6">
                  <c:v>0</c:v>
                </c:pt>
                <c:pt idx="7">
                  <c:v>0</c:v>
                </c:pt>
                <c:pt idx="8">
                  <c:v>0</c:v>
                </c:pt>
                <c:pt idx="9">
                  <c:v>0</c:v>
                </c:pt>
                <c:pt idx="10">
                  <c:v>0</c:v>
                </c:pt>
                <c:pt idx="11">
                  <c:v>0</c:v>
                </c:pt>
                <c:pt idx="12">
                  <c:v>0</c:v>
                </c:pt>
                <c:pt idx="13">
                  <c:v>0.9</c:v>
                </c:pt>
                <c:pt idx="14">
                  <c:v>0</c:v>
                </c:pt>
                <c:pt idx="15">
                  <c:v>0</c:v>
                </c:pt>
                <c:pt idx="16">
                  <c:v>0</c:v>
                </c:pt>
                <c:pt idx="17">
                  <c:v>0</c:v>
                </c:pt>
                <c:pt idx="18">
                  <c:v>1.7</c:v>
                </c:pt>
                <c:pt idx="19">
                  <c:v>0.9</c:v>
                </c:pt>
                <c:pt idx="20">
                  <c:v>0</c:v>
                </c:pt>
                <c:pt idx="21">
                  <c:v>0</c:v>
                </c:pt>
                <c:pt idx="22">
                  <c:v>1.7</c:v>
                </c:pt>
                <c:pt idx="23">
                  <c:v>0</c:v>
                </c:pt>
                <c:pt idx="24">
                  <c:v>0.9</c:v>
                </c:pt>
                <c:pt idx="25">
                  <c:v>4.3</c:v>
                </c:pt>
                <c:pt idx="26">
                  <c:v>0.9</c:v>
                </c:pt>
                <c:pt idx="27">
                  <c:v>1.7</c:v>
                </c:pt>
                <c:pt idx="28">
                  <c:v>0.9</c:v>
                </c:pt>
                <c:pt idx="29">
                  <c:v>1.7</c:v>
                </c:pt>
                <c:pt idx="30">
                  <c:v>5.2</c:v>
                </c:pt>
                <c:pt idx="31">
                  <c:v>0.9</c:v>
                </c:pt>
                <c:pt idx="32">
                  <c:v>4.3</c:v>
                </c:pt>
                <c:pt idx="33">
                  <c:v>0.9</c:v>
                </c:pt>
                <c:pt idx="34">
                  <c:v>7</c:v>
                </c:pt>
                <c:pt idx="35">
                  <c:v>5.2</c:v>
                </c:pt>
                <c:pt idx="36">
                  <c:v>5.2</c:v>
                </c:pt>
                <c:pt idx="37">
                  <c:v>4.3</c:v>
                </c:pt>
                <c:pt idx="38">
                  <c:v>5.2</c:v>
                </c:pt>
                <c:pt idx="39">
                  <c:v>6.1</c:v>
                </c:pt>
                <c:pt idx="40">
                  <c:v>3.5</c:v>
                </c:pt>
                <c:pt idx="41">
                  <c:v>8.7000000000000011</c:v>
                </c:pt>
                <c:pt idx="42">
                  <c:v>5.2</c:v>
                </c:pt>
                <c:pt idx="43">
                  <c:v>2.6</c:v>
                </c:pt>
                <c:pt idx="44">
                  <c:v>5.2</c:v>
                </c:pt>
                <c:pt idx="45">
                  <c:v>0.9</c:v>
                </c:pt>
                <c:pt idx="46">
                  <c:v>2.6</c:v>
                </c:pt>
                <c:pt idx="47">
                  <c:v>5.2</c:v>
                </c:pt>
                <c:pt idx="48">
                  <c:v>1.7</c:v>
                </c:pt>
                <c:pt idx="49">
                  <c:v>4.3</c:v>
                </c:pt>
                <c:pt idx="50">
                  <c:v>0</c:v>
                </c:pt>
                <c:pt idx="51">
                  <c:v>0</c:v>
                </c:pt>
              </c:numCache>
            </c:numRef>
          </c:val>
        </c:ser>
        <c:ser>
          <c:idx val="1"/>
          <c:order val="1"/>
          <c:tx>
            <c:strRef>
              <c:f>Лист1!$A$3</c:f>
              <c:strCache>
                <c:ptCount val="1"/>
                <c:pt idx="0">
                  <c:v>Город</c:v>
                </c:pt>
              </c:strCache>
            </c:strRef>
          </c:tx>
          <c:spPr>
            <a:ln>
              <a:solidFill>
                <a:srgbClr val="FFC000"/>
              </a:solidFill>
            </a:ln>
          </c:spPr>
          <c:marker>
            <c:spPr>
              <a:solidFill>
                <a:srgbClr val="FFC000"/>
              </a:solidFill>
              <a:ln>
                <a:solidFill>
                  <a:srgbClr val="FFC000"/>
                </a:solidFill>
              </a:ln>
            </c:spPr>
          </c:marker>
          <c:cat>
            <c:strRef>
              <c:f>Лист1!$B$1:$BA$1</c:f>
              <c:strCache>
                <c:ptCount val="5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strCache>
            </c:strRef>
          </c:cat>
          <c:val>
            <c:numRef>
              <c:f>Лист1!$B$3:$BA$3</c:f>
              <c:numCache>
                <c:formatCode>General</c:formatCode>
                <c:ptCount val="52"/>
                <c:pt idx="0">
                  <c:v>0.1</c:v>
                </c:pt>
                <c:pt idx="1">
                  <c:v>0.1</c:v>
                </c:pt>
                <c:pt idx="2">
                  <c:v>0.2</c:v>
                </c:pt>
                <c:pt idx="3">
                  <c:v>0.1</c:v>
                </c:pt>
                <c:pt idx="4">
                  <c:v>0.2</c:v>
                </c:pt>
                <c:pt idx="5">
                  <c:v>0.2</c:v>
                </c:pt>
                <c:pt idx="6">
                  <c:v>0.2</c:v>
                </c:pt>
                <c:pt idx="7">
                  <c:v>0.4</c:v>
                </c:pt>
                <c:pt idx="8">
                  <c:v>0.60000000000000064</c:v>
                </c:pt>
                <c:pt idx="9">
                  <c:v>0.4</c:v>
                </c:pt>
                <c:pt idx="10">
                  <c:v>0.5</c:v>
                </c:pt>
                <c:pt idx="11">
                  <c:v>0.9</c:v>
                </c:pt>
                <c:pt idx="12">
                  <c:v>0.8</c:v>
                </c:pt>
                <c:pt idx="13">
                  <c:v>0.8</c:v>
                </c:pt>
                <c:pt idx="14">
                  <c:v>0.5</c:v>
                </c:pt>
                <c:pt idx="15">
                  <c:v>0.8</c:v>
                </c:pt>
                <c:pt idx="16">
                  <c:v>0.8</c:v>
                </c:pt>
                <c:pt idx="17">
                  <c:v>1.3</c:v>
                </c:pt>
                <c:pt idx="18">
                  <c:v>0.60000000000000064</c:v>
                </c:pt>
                <c:pt idx="19">
                  <c:v>1.2</c:v>
                </c:pt>
                <c:pt idx="20">
                  <c:v>1.1000000000000001</c:v>
                </c:pt>
                <c:pt idx="21">
                  <c:v>1.3</c:v>
                </c:pt>
                <c:pt idx="22">
                  <c:v>1.8</c:v>
                </c:pt>
                <c:pt idx="23">
                  <c:v>1</c:v>
                </c:pt>
                <c:pt idx="24">
                  <c:v>1</c:v>
                </c:pt>
                <c:pt idx="25">
                  <c:v>5.9</c:v>
                </c:pt>
                <c:pt idx="26">
                  <c:v>5.4</c:v>
                </c:pt>
                <c:pt idx="27">
                  <c:v>4.7</c:v>
                </c:pt>
                <c:pt idx="28">
                  <c:v>5.0999999999999996</c:v>
                </c:pt>
                <c:pt idx="29">
                  <c:v>2.5</c:v>
                </c:pt>
                <c:pt idx="30">
                  <c:v>3.4</c:v>
                </c:pt>
                <c:pt idx="31">
                  <c:v>4</c:v>
                </c:pt>
                <c:pt idx="32">
                  <c:v>3.2</c:v>
                </c:pt>
                <c:pt idx="33">
                  <c:v>2.2000000000000002</c:v>
                </c:pt>
                <c:pt idx="34">
                  <c:v>2.2999999999999998</c:v>
                </c:pt>
                <c:pt idx="35">
                  <c:v>5.0999999999999996</c:v>
                </c:pt>
                <c:pt idx="36">
                  <c:v>4.4000000000000004</c:v>
                </c:pt>
                <c:pt idx="37">
                  <c:v>3.3</c:v>
                </c:pt>
                <c:pt idx="38">
                  <c:v>3.6</c:v>
                </c:pt>
                <c:pt idx="39">
                  <c:v>4</c:v>
                </c:pt>
                <c:pt idx="40">
                  <c:v>2.5</c:v>
                </c:pt>
                <c:pt idx="41">
                  <c:v>3.3</c:v>
                </c:pt>
                <c:pt idx="42">
                  <c:v>3.3</c:v>
                </c:pt>
                <c:pt idx="43">
                  <c:v>2</c:v>
                </c:pt>
                <c:pt idx="44">
                  <c:v>2.6</c:v>
                </c:pt>
                <c:pt idx="45">
                  <c:v>2.9</c:v>
                </c:pt>
                <c:pt idx="46">
                  <c:v>2.1</c:v>
                </c:pt>
                <c:pt idx="47">
                  <c:v>1.6</c:v>
                </c:pt>
                <c:pt idx="48">
                  <c:v>1.6</c:v>
                </c:pt>
                <c:pt idx="49">
                  <c:v>1.3</c:v>
                </c:pt>
                <c:pt idx="50">
                  <c:v>0.70000000000000062</c:v>
                </c:pt>
                <c:pt idx="51">
                  <c:v>0.2</c:v>
                </c:pt>
              </c:numCache>
            </c:numRef>
          </c:val>
        </c:ser>
        <c:ser>
          <c:idx val="2"/>
          <c:order val="2"/>
          <c:tx>
            <c:strRef>
              <c:f>Лист1!$A$4</c:f>
              <c:strCache>
                <c:ptCount val="1"/>
                <c:pt idx="0">
                  <c:v>РБ</c:v>
                </c:pt>
              </c:strCache>
            </c:strRef>
          </c:tx>
          <c:cat>
            <c:strRef>
              <c:f>Лист1!$B$1:$BA$1</c:f>
              <c:strCache>
                <c:ptCount val="5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strCache>
            </c:strRef>
          </c:cat>
          <c:val>
            <c:numRef>
              <c:f>Лист1!$B$4:$BA$4</c:f>
              <c:numCache>
                <c:formatCode>General</c:formatCode>
                <c:ptCount val="52"/>
                <c:pt idx="0">
                  <c:v>0.1</c:v>
                </c:pt>
                <c:pt idx="1">
                  <c:v>0</c:v>
                </c:pt>
                <c:pt idx="2">
                  <c:v>0.1</c:v>
                </c:pt>
                <c:pt idx="3">
                  <c:v>0.1</c:v>
                </c:pt>
                <c:pt idx="4">
                  <c:v>0.2</c:v>
                </c:pt>
                <c:pt idx="5">
                  <c:v>0.2</c:v>
                </c:pt>
                <c:pt idx="6">
                  <c:v>0.30000000000000032</c:v>
                </c:pt>
                <c:pt idx="7">
                  <c:v>0.30000000000000032</c:v>
                </c:pt>
                <c:pt idx="8">
                  <c:v>0.4</c:v>
                </c:pt>
                <c:pt idx="9">
                  <c:v>0.4</c:v>
                </c:pt>
                <c:pt idx="10">
                  <c:v>0.5</c:v>
                </c:pt>
                <c:pt idx="11">
                  <c:v>0.4</c:v>
                </c:pt>
                <c:pt idx="12">
                  <c:v>0.4</c:v>
                </c:pt>
                <c:pt idx="13">
                  <c:v>0.5</c:v>
                </c:pt>
                <c:pt idx="14">
                  <c:v>0.4</c:v>
                </c:pt>
                <c:pt idx="15">
                  <c:v>0.60000000000000064</c:v>
                </c:pt>
                <c:pt idx="16">
                  <c:v>0.60000000000000064</c:v>
                </c:pt>
                <c:pt idx="17">
                  <c:v>0.70000000000000062</c:v>
                </c:pt>
                <c:pt idx="18">
                  <c:v>0.70000000000000062</c:v>
                </c:pt>
                <c:pt idx="19">
                  <c:v>0.60000000000000064</c:v>
                </c:pt>
                <c:pt idx="20">
                  <c:v>0.70000000000000062</c:v>
                </c:pt>
                <c:pt idx="21">
                  <c:v>0.60000000000000064</c:v>
                </c:pt>
                <c:pt idx="22">
                  <c:v>0.70000000000000062</c:v>
                </c:pt>
                <c:pt idx="23">
                  <c:v>0.70000000000000062</c:v>
                </c:pt>
                <c:pt idx="24">
                  <c:v>0.60000000000000064</c:v>
                </c:pt>
                <c:pt idx="25">
                  <c:v>4.2</c:v>
                </c:pt>
                <c:pt idx="26">
                  <c:v>6</c:v>
                </c:pt>
                <c:pt idx="27">
                  <c:v>5.5</c:v>
                </c:pt>
                <c:pt idx="28">
                  <c:v>4.5999999999999996</c:v>
                </c:pt>
                <c:pt idx="29">
                  <c:v>4.3</c:v>
                </c:pt>
                <c:pt idx="30">
                  <c:v>3.9</c:v>
                </c:pt>
                <c:pt idx="31">
                  <c:v>3.5</c:v>
                </c:pt>
                <c:pt idx="32">
                  <c:v>3.2</c:v>
                </c:pt>
                <c:pt idx="33">
                  <c:v>3.2</c:v>
                </c:pt>
                <c:pt idx="34">
                  <c:v>2.2000000000000002</c:v>
                </c:pt>
                <c:pt idx="35">
                  <c:v>4.0999999999999996</c:v>
                </c:pt>
                <c:pt idx="36">
                  <c:v>5.6</c:v>
                </c:pt>
                <c:pt idx="37">
                  <c:v>5.0999999999999996</c:v>
                </c:pt>
                <c:pt idx="38">
                  <c:v>4.9000000000000004</c:v>
                </c:pt>
                <c:pt idx="39">
                  <c:v>4.3</c:v>
                </c:pt>
                <c:pt idx="40">
                  <c:v>3.6</c:v>
                </c:pt>
                <c:pt idx="41">
                  <c:v>3.4</c:v>
                </c:pt>
                <c:pt idx="42">
                  <c:v>3</c:v>
                </c:pt>
                <c:pt idx="43">
                  <c:v>2.6</c:v>
                </c:pt>
                <c:pt idx="44">
                  <c:v>2</c:v>
                </c:pt>
                <c:pt idx="45">
                  <c:v>2.2999999999999998</c:v>
                </c:pt>
                <c:pt idx="46">
                  <c:v>2.6</c:v>
                </c:pt>
                <c:pt idx="47">
                  <c:v>2.2000000000000002</c:v>
                </c:pt>
                <c:pt idx="48">
                  <c:v>1.5</c:v>
                </c:pt>
                <c:pt idx="49">
                  <c:v>1</c:v>
                </c:pt>
                <c:pt idx="50">
                  <c:v>0.5</c:v>
                </c:pt>
                <c:pt idx="51">
                  <c:v>0.2</c:v>
                </c:pt>
              </c:numCache>
            </c:numRef>
          </c:val>
        </c:ser>
        <c:ser>
          <c:idx val="3"/>
          <c:order val="3"/>
          <c:tx>
            <c:strRef>
              <c:f>Лист1!$A$5</c:f>
              <c:strCache>
                <c:ptCount val="1"/>
                <c:pt idx="0">
                  <c:v>РФ</c:v>
                </c:pt>
              </c:strCache>
            </c:strRef>
          </c:tx>
          <c:spPr>
            <a:ln>
              <a:solidFill>
                <a:srgbClr val="0070C0"/>
              </a:solidFill>
            </a:ln>
          </c:spPr>
          <c:marker>
            <c:spPr>
              <a:solidFill>
                <a:srgbClr val="0070C0"/>
              </a:solidFill>
              <a:ln>
                <a:solidFill>
                  <a:srgbClr val="0070C0"/>
                </a:solidFill>
              </a:ln>
            </c:spPr>
          </c:marker>
          <c:dLbls>
            <c:showVal val="1"/>
          </c:dLbls>
          <c:cat>
            <c:strRef>
              <c:f>Лист1!$B$1:$BA$1</c:f>
              <c:strCache>
                <c:ptCount val="52"/>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strCache>
            </c:strRef>
          </c:cat>
          <c:val>
            <c:numRef>
              <c:f>Лист1!$B$5:$BA$5</c:f>
              <c:numCache>
                <c:formatCode>General</c:formatCode>
                <c:ptCount val="52"/>
                <c:pt idx="0">
                  <c:v>0.1</c:v>
                </c:pt>
                <c:pt idx="1">
                  <c:v>0.1</c:v>
                </c:pt>
                <c:pt idx="2">
                  <c:v>0.2</c:v>
                </c:pt>
                <c:pt idx="3">
                  <c:v>0.2</c:v>
                </c:pt>
                <c:pt idx="4">
                  <c:v>0.2</c:v>
                </c:pt>
                <c:pt idx="5">
                  <c:v>0.30000000000000032</c:v>
                </c:pt>
                <c:pt idx="6">
                  <c:v>0.30000000000000032</c:v>
                </c:pt>
                <c:pt idx="7">
                  <c:v>0.4</c:v>
                </c:pt>
                <c:pt idx="8">
                  <c:v>0.4</c:v>
                </c:pt>
                <c:pt idx="9">
                  <c:v>0.5</c:v>
                </c:pt>
                <c:pt idx="10">
                  <c:v>0.5</c:v>
                </c:pt>
                <c:pt idx="11">
                  <c:v>0.60000000000000064</c:v>
                </c:pt>
                <c:pt idx="12">
                  <c:v>0.60000000000000064</c:v>
                </c:pt>
                <c:pt idx="13">
                  <c:v>0.70000000000000062</c:v>
                </c:pt>
                <c:pt idx="14">
                  <c:v>0.70000000000000062</c:v>
                </c:pt>
                <c:pt idx="15">
                  <c:v>0.70000000000000062</c:v>
                </c:pt>
                <c:pt idx="16">
                  <c:v>0.8</c:v>
                </c:pt>
                <c:pt idx="17">
                  <c:v>0.8</c:v>
                </c:pt>
                <c:pt idx="18">
                  <c:v>0.8</c:v>
                </c:pt>
                <c:pt idx="19">
                  <c:v>0.8</c:v>
                </c:pt>
                <c:pt idx="20">
                  <c:v>0.8</c:v>
                </c:pt>
                <c:pt idx="21">
                  <c:v>0.70000000000000062</c:v>
                </c:pt>
                <c:pt idx="22">
                  <c:v>0.70000000000000062</c:v>
                </c:pt>
                <c:pt idx="23">
                  <c:v>0.60000000000000064</c:v>
                </c:pt>
                <c:pt idx="24">
                  <c:v>0.60000000000000064</c:v>
                </c:pt>
                <c:pt idx="25">
                  <c:v>7.1</c:v>
                </c:pt>
                <c:pt idx="26">
                  <c:v>5.9</c:v>
                </c:pt>
                <c:pt idx="27">
                  <c:v>4.8</c:v>
                </c:pt>
                <c:pt idx="28">
                  <c:v>4.2</c:v>
                </c:pt>
                <c:pt idx="29">
                  <c:v>3.7</c:v>
                </c:pt>
                <c:pt idx="30">
                  <c:v>3.5</c:v>
                </c:pt>
                <c:pt idx="31">
                  <c:v>3.2</c:v>
                </c:pt>
                <c:pt idx="32">
                  <c:v>3</c:v>
                </c:pt>
                <c:pt idx="33">
                  <c:v>2.8</c:v>
                </c:pt>
                <c:pt idx="34">
                  <c:v>2.2999999999999998</c:v>
                </c:pt>
                <c:pt idx="35">
                  <c:v>5.6</c:v>
                </c:pt>
                <c:pt idx="36">
                  <c:v>5</c:v>
                </c:pt>
                <c:pt idx="37">
                  <c:v>4.4000000000000004</c:v>
                </c:pt>
                <c:pt idx="38">
                  <c:v>4</c:v>
                </c:pt>
                <c:pt idx="39">
                  <c:v>3.7</c:v>
                </c:pt>
                <c:pt idx="40">
                  <c:v>3.4</c:v>
                </c:pt>
                <c:pt idx="41">
                  <c:v>3.1</c:v>
                </c:pt>
                <c:pt idx="42">
                  <c:v>2.8</c:v>
                </c:pt>
                <c:pt idx="43">
                  <c:v>2.5</c:v>
                </c:pt>
                <c:pt idx="44">
                  <c:v>1.9000000000000001</c:v>
                </c:pt>
                <c:pt idx="45">
                  <c:v>2.9</c:v>
                </c:pt>
                <c:pt idx="46">
                  <c:v>2.2999999999999998</c:v>
                </c:pt>
                <c:pt idx="47">
                  <c:v>1.9000000000000001</c:v>
                </c:pt>
                <c:pt idx="48">
                  <c:v>1.4</c:v>
                </c:pt>
                <c:pt idx="49">
                  <c:v>0.9</c:v>
                </c:pt>
                <c:pt idx="50">
                  <c:v>0.5</c:v>
                </c:pt>
                <c:pt idx="51">
                  <c:v>0.2</c:v>
                </c:pt>
              </c:numCache>
            </c:numRef>
          </c:val>
        </c:ser>
        <c:marker val="1"/>
        <c:axId val="104282368"/>
        <c:axId val="104283520"/>
      </c:lineChart>
      <c:catAx>
        <c:axId val="104282368"/>
        <c:scaling>
          <c:orientation val="minMax"/>
        </c:scaling>
        <c:axPos val="b"/>
        <c:tickLblPos val="nextTo"/>
        <c:crossAx val="104283520"/>
        <c:crossesAt val="0"/>
        <c:auto val="1"/>
        <c:lblAlgn val="ctr"/>
        <c:lblOffset val="100"/>
      </c:catAx>
      <c:valAx>
        <c:axId val="104283520"/>
        <c:scaling>
          <c:orientation val="minMax"/>
          <c:min val="0"/>
        </c:scaling>
        <c:axPos val="l"/>
        <c:majorGridlines>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majorGridlines>
        <c:numFmt formatCode="General" sourceLinked="1"/>
        <c:tickLblPos val="nextTo"/>
        <c:crossAx val="104282368"/>
        <c:crosses val="autoZero"/>
        <c:crossBetween val="between"/>
        <c:majorUnit val="1"/>
        <c:minorUnit val="0.1"/>
      </c:valAx>
    </c:plotArea>
    <c:legend>
      <c:legendPos val="b"/>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Лицей</c:v>
                </c:pt>
              </c:strCache>
            </c:strRef>
          </c:tx>
          <c:spPr>
            <a:solidFill>
              <a:srgbClr val="FF0000"/>
            </a:solidFill>
          </c:spPr>
          <c:dLbls>
            <c:showVal val="1"/>
          </c:dLbls>
          <c:cat>
            <c:strRef>
              <c:f>Лист1!$A$2:$A$3</c:f>
              <c:strCache>
                <c:ptCount val="2"/>
                <c:pt idx="0">
                  <c:v>Успеваемость</c:v>
                </c:pt>
                <c:pt idx="1">
                  <c:v>Качество</c:v>
                </c:pt>
              </c:strCache>
            </c:strRef>
          </c:cat>
          <c:val>
            <c:numRef>
              <c:f>Лист1!$B$2:$B$3</c:f>
              <c:numCache>
                <c:formatCode>General</c:formatCode>
                <c:ptCount val="2"/>
                <c:pt idx="0">
                  <c:v>100</c:v>
                </c:pt>
                <c:pt idx="1">
                  <c:v>44.9</c:v>
                </c:pt>
              </c:numCache>
            </c:numRef>
          </c:val>
        </c:ser>
        <c:ser>
          <c:idx val="1"/>
          <c:order val="1"/>
          <c:tx>
            <c:strRef>
              <c:f>Лист1!$C$1</c:f>
              <c:strCache>
                <c:ptCount val="1"/>
                <c:pt idx="0">
                  <c:v>г. Салават</c:v>
                </c:pt>
              </c:strCache>
            </c:strRef>
          </c:tx>
          <c:spPr>
            <a:solidFill>
              <a:srgbClr val="FFC000"/>
            </a:solidFill>
          </c:spPr>
          <c:dLbls>
            <c:showVal val="1"/>
          </c:dLbls>
          <c:cat>
            <c:strRef>
              <c:f>Лист1!$A$2:$A$3</c:f>
              <c:strCache>
                <c:ptCount val="2"/>
                <c:pt idx="0">
                  <c:v>Успеваемость</c:v>
                </c:pt>
                <c:pt idx="1">
                  <c:v>Качество</c:v>
                </c:pt>
              </c:strCache>
            </c:strRef>
          </c:cat>
          <c:val>
            <c:numRef>
              <c:f>Лист1!$C$2:$C$3</c:f>
              <c:numCache>
                <c:formatCode>General</c:formatCode>
                <c:ptCount val="2"/>
                <c:pt idx="0">
                  <c:v>88.52</c:v>
                </c:pt>
                <c:pt idx="1">
                  <c:v>45.49</c:v>
                </c:pt>
              </c:numCache>
            </c:numRef>
          </c:val>
        </c:ser>
        <c:ser>
          <c:idx val="2"/>
          <c:order val="2"/>
          <c:tx>
            <c:strRef>
              <c:f>Лист1!$D$1</c:f>
              <c:strCache>
                <c:ptCount val="1"/>
                <c:pt idx="0">
                  <c:v>РБ</c:v>
                </c:pt>
              </c:strCache>
            </c:strRef>
          </c:tx>
          <c:dLbls>
            <c:showVal val="1"/>
          </c:dLbls>
          <c:cat>
            <c:strRef>
              <c:f>Лист1!$A$2:$A$3</c:f>
              <c:strCache>
                <c:ptCount val="2"/>
                <c:pt idx="0">
                  <c:v>Успеваемость</c:v>
                </c:pt>
                <c:pt idx="1">
                  <c:v>Качество</c:v>
                </c:pt>
              </c:strCache>
            </c:strRef>
          </c:cat>
          <c:val>
            <c:numRef>
              <c:f>Лист1!$D$2:$D$3</c:f>
              <c:numCache>
                <c:formatCode>General</c:formatCode>
                <c:ptCount val="2"/>
                <c:pt idx="0">
                  <c:v>95.66</c:v>
                </c:pt>
                <c:pt idx="1">
                  <c:v>53.28</c:v>
                </c:pt>
              </c:numCache>
            </c:numRef>
          </c:val>
        </c:ser>
        <c:ser>
          <c:idx val="3"/>
          <c:order val="3"/>
          <c:tx>
            <c:strRef>
              <c:f>Лист1!$E$1</c:f>
              <c:strCache>
                <c:ptCount val="1"/>
                <c:pt idx="0">
                  <c:v>РФ</c:v>
                </c:pt>
              </c:strCache>
            </c:strRef>
          </c:tx>
          <c:spPr>
            <a:solidFill>
              <a:srgbClr val="0070C0"/>
            </a:solidFill>
          </c:spPr>
          <c:dLbls>
            <c:showVal val="1"/>
          </c:dLbls>
          <c:cat>
            <c:strRef>
              <c:f>Лист1!$A$2:$A$3</c:f>
              <c:strCache>
                <c:ptCount val="2"/>
                <c:pt idx="0">
                  <c:v>Успеваемость</c:v>
                </c:pt>
                <c:pt idx="1">
                  <c:v>Качество</c:v>
                </c:pt>
              </c:strCache>
            </c:strRef>
          </c:cat>
          <c:val>
            <c:numRef>
              <c:f>Лист1!$E$2:$E$3</c:f>
              <c:numCache>
                <c:formatCode>General</c:formatCode>
                <c:ptCount val="2"/>
                <c:pt idx="0">
                  <c:v>92.61999999999999</c:v>
                </c:pt>
                <c:pt idx="1">
                  <c:v>44.720000000000013</c:v>
                </c:pt>
              </c:numCache>
            </c:numRef>
          </c:val>
        </c:ser>
        <c:axId val="124339712"/>
        <c:axId val="124341248"/>
      </c:barChart>
      <c:catAx>
        <c:axId val="124339712"/>
        <c:scaling>
          <c:orientation val="minMax"/>
        </c:scaling>
        <c:axPos val="b"/>
        <c:tickLblPos val="nextTo"/>
        <c:txPr>
          <a:bodyPr/>
          <a:lstStyle/>
          <a:p>
            <a:pPr>
              <a:defRPr sz="1200">
                <a:latin typeface="Times New Roman" pitchFamily="18" charset="0"/>
                <a:cs typeface="Times New Roman" pitchFamily="18" charset="0"/>
              </a:defRPr>
            </a:pPr>
            <a:endParaRPr lang="ru-RU"/>
          </a:p>
        </c:txPr>
        <c:crossAx val="124341248"/>
        <c:crosses val="autoZero"/>
        <c:auto val="1"/>
        <c:lblAlgn val="ctr"/>
        <c:lblOffset val="100"/>
      </c:catAx>
      <c:valAx>
        <c:axId val="124341248"/>
        <c:scaling>
          <c:orientation val="minMax"/>
          <c:max val="100"/>
        </c:scaling>
        <c:axPos val="l"/>
        <c:majorGridlines/>
        <c:numFmt formatCode="General" sourceLinked="1"/>
        <c:tickLblPos val="nextTo"/>
        <c:txPr>
          <a:bodyPr/>
          <a:lstStyle/>
          <a:p>
            <a:pPr>
              <a:defRPr sz="1200">
                <a:latin typeface="Times New Roman" pitchFamily="18" charset="0"/>
                <a:cs typeface="Times New Roman" pitchFamily="18" charset="0"/>
              </a:defRPr>
            </a:pPr>
            <a:endParaRPr lang="ru-RU"/>
          </a:p>
        </c:txPr>
        <c:crossAx val="124339712"/>
        <c:crosses val="autoZero"/>
        <c:crossBetween val="between"/>
      </c:valAx>
    </c:plotArea>
    <c:legend>
      <c:legendPos val="b"/>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Лист1!$A$2</c:f>
              <c:strCache>
                <c:ptCount val="1"/>
                <c:pt idx="0">
                  <c:v>Лицей</c:v>
                </c:pt>
              </c:strCache>
            </c:strRef>
          </c:tx>
          <c:spPr>
            <a:ln>
              <a:solidFill>
                <a:srgbClr val="FF0000"/>
              </a:solidFill>
            </a:ln>
          </c:spPr>
          <c:marker>
            <c:spPr>
              <a:solidFill>
                <a:srgbClr val="FF0000"/>
              </a:solidFill>
              <a:ln>
                <a:solidFill>
                  <a:srgbClr val="FF0000"/>
                </a:solidFill>
              </a:ln>
            </c:spPr>
          </c:marker>
          <c:cat>
            <c:strRef>
              <c:f>Лист1!$B$1:$AE$1</c:f>
              <c:strCache>
                <c:ptCount val="3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strCache>
            </c:strRef>
          </c:cat>
          <c:val>
            <c:numRef>
              <c:f>Лист1!$B$2:$AE$2</c:f>
              <c:numCache>
                <c:formatCode>General</c:formatCode>
                <c:ptCount val="30"/>
                <c:pt idx="0">
                  <c:v>0</c:v>
                </c:pt>
                <c:pt idx="1">
                  <c:v>0</c:v>
                </c:pt>
                <c:pt idx="2">
                  <c:v>0</c:v>
                </c:pt>
                <c:pt idx="3">
                  <c:v>0</c:v>
                </c:pt>
                <c:pt idx="4">
                  <c:v>0</c:v>
                </c:pt>
                <c:pt idx="5">
                  <c:v>0</c:v>
                </c:pt>
                <c:pt idx="6">
                  <c:v>0</c:v>
                </c:pt>
                <c:pt idx="7">
                  <c:v>0</c:v>
                </c:pt>
                <c:pt idx="8">
                  <c:v>0</c:v>
                </c:pt>
                <c:pt idx="9">
                  <c:v>0</c:v>
                </c:pt>
                <c:pt idx="10">
                  <c:v>2</c:v>
                </c:pt>
                <c:pt idx="11">
                  <c:v>8.2000000000000011</c:v>
                </c:pt>
                <c:pt idx="12">
                  <c:v>6.1</c:v>
                </c:pt>
                <c:pt idx="13">
                  <c:v>4.0999999999999996</c:v>
                </c:pt>
                <c:pt idx="14">
                  <c:v>18.399999999999999</c:v>
                </c:pt>
                <c:pt idx="15">
                  <c:v>8.2000000000000011</c:v>
                </c:pt>
                <c:pt idx="16">
                  <c:v>8.2000000000000011</c:v>
                </c:pt>
                <c:pt idx="17">
                  <c:v>0</c:v>
                </c:pt>
                <c:pt idx="18">
                  <c:v>22.4</c:v>
                </c:pt>
                <c:pt idx="19">
                  <c:v>16.3</c:v>
                </c:pt>
                <c:pt idx="20">
                  <c:v>2</c:v>
                </c:pt>
                <c:pt idx="21">
                  <c:v>0</c:v>
                </c:pt>
                <c:pt idx="22">
                  <c:v>2</c:v>
                </c:pt>
                <c:pt idx="23">
                  <c:v>0</c:v>
                </c:pt>
                <c:pt idx="24">
                  <c:v>2</c:v>
                </c:pt>
                <c:pt idx="25">
                  <c:v>0</c:v>
                </c:pt>
                <c:pt idx="26">
                  <c:v>0</c:v>
                </c:pt>
                <c:pt idx="27">
                  <c:v>0</c:v>
                </c:pt>
                <c:pt idx="28">
                  <c:v>0</c:v>
                </c:pt>
                <c:pt idx="29">
                  <c:v>0</c:v>
                </c:pt>
              </c:numCache>
            </c:numRef>
          </c:val>
        </c:ser>
        <c:ser>
          <c:idx val="1"/>
          <c:order val="1"/>
          <c:tx>
            <c:strRef>
              <c:f>Лист1!$A$3</c:f>
              <c:strCache>
                <c:ptCount val="1"/>
                <c:pt idx="0">
                  <c:v>Город</c:v>
                </c:pt>
              </c:strCache>
            </c:strRef>
          </c:tx>
          <c:spPr>
            <a:ln>
              <a:solidFill>
                <a:srgbClr val="FFC000"/>
              </a:solidFill>
            </a:ln>
          </c:spPr>
          <c:marker>
            <c:spPr>
              <a:solidFill>
                <a:srgbClr val="FFC000"/>
              </a:solidFill>
              <a:ln>
                <a:solidFill>
                  <a:srgbClr val="FFC000"/>
                </a:solidFill>
              </a:ln>
            </c:spPr>
          </c:marker>
          <c:cat>
            <c:strRef>
              <c:f>Лист1!$B$1:$AE$1</c:f>
              <c:strCache>
                <c:ptCount val="3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strCache>
            </c:strRef>
          </c:cat>
          <c:val>
            <c:numRef>
              <c:f>Лист1!$B$3:$AE$3</c:f>
              <c:numCache>
                <c:formatCode>General</c:formatCode>
                <c:ptCount val="30"/>
                <c:pt idx="0">
                  <c:v>0</c:v>
                </c:pt>
                <c:pt idx="1">
                  <c:v>0</c:v>
                </c:pt>
                <c:pt idx="2">
                  <c:v>0</c:v>
                </c:pt>
                <c:pt idx="3">
                  <c:v>0.4</c:v>
                </c:pt>
                <c:pt idx="4">
                  <c:v>0</c:v>
                </c:pt>
                <c:pt idx="5">
                  <c:v>1.6</c:v>
                </c:pt>
                <c:pt idx="6">
                  <c:v>1.2</c:v>
                </c:pt>
                <c:pt idx="7">
                  <c:v>1.2</c:v>
                </c:pt>
                <c:pt idx="8">
                  <c:v>4.5</c:v>
                </c:pt>
                <c:pt idx="9">
                  <c:v>2.5</c:v>
                </c:pt>
                <c:pt idx="10">
                  <c:v>3.3</c:v>
                </c:pt>
                <c:pt idx="11">
                  <c:v>4.5</c:v>
                </c:pt>
                <c:pt idx="12">
                  <c:v>9</c:v>
                </c:pt>
                <c:pt idx="13">
                  <c:v>5.3</c:v>
                </c:pt>
                <c:pt idx="14">
                  <c:v>5.7</c:v>
                </c:pt>
                <c:pt idx="15">
                  <c:v>6.1</c:v>
                </c:pt>
                <c:pt idx="16">
                  <c:v>6.1</c:v>
                </c:pt>
                <c:pt idx="17">
                  <c:v>2.9</c:v>
                </c:pt>
                <c:pt idx="18">
                  <c:v>11.9</c:v>
                </c:pt>
                <c:pt idx="19">
                  <c:v>13.5</c:v>
                </c:pt>
                <c:pt idx="20">
                  <c:v>5.7</c:v>
                </c:pt>
                <c:pt idx="21">
                  <c:v>2.9</c:v>
                </c:pt>
                <c:pt idx="22">
                  <c:v>6.6</c:v>
                </c:pt>
                <c:pt idx="23">
                  <c:v>1.2</c:v>
                </c:pt>
                <c:pt idx="24">
                  <c:v>1.2</c:v>
                </c:pt>
                <c:pt idx="25">
                  <c:v>0.8</c:v>
                </c:pt>
                <c:pt idx="26">
                  <c:v>1.6</c:v>
                </c:pt>
                <c:pt idx="27">
                  <c:v>0</c:v>
                </c:pt>
                <c:pt idx="28">
                  <c:v>0</c:v>
                </c:pt>
                <c:pt idx="29">
                  <c:v>0</c:v>
                </c:pt>
              </c:numCache>
            </c:numRef>
          </c:val>
        </c:ser>
        <c:ser>
          <c:idx val="2"/>
          <c:order val="2"/>
          <c:tx>
            <c:strRef>
              <c:f>Лист1!$A$4</c:f>
              <c:strCache>
                <c:ptCount val="1"/>
                <c:pt idx="0">
                  <c:v>РБ</c:v>
                </c:pt>
              </c:strCache>
            </c:strRef>
          </c:tx>
          <c:cat>
            <c:strRef>
              <c:f>Лист1!$B$1:$AE$1</c:f>
              <c:strCache>
                <c:ptCount val="3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strCache>
            </c:strRef>
          </c:cat>
          <c:val>
            <c:numRef>
              <c:f>Лист1!$B$4:$AE$4</c:f>
              <c:numCache>
                <c:formatCode>General</c:formatCode>
                <c:ptCount val="30"/>
                <c:pt idx="0">
                  <c:v>0</c:v>
                </c:pt>
                <c:pt idx="1">
                  <c:v>0</c:v>
                </c:pt>
                <c:pt idx="2">
                  <c:v>0.2</c:v>
                </c:pt>
                <c:pt idx="3">
                  <c:v>0.30000000000000032</c:v>
                </c:pt>
                <c:pt idx="4">
                  <c:v>0.2</c:v>
                </c:pt>
                <c:pt idx="5">
                  <c:v>0.60000000000000064</c:v>
                </c:pt>
                <c:pt idx="6">
                  <c:v>0.8</c:v>
                </c:pt>
                <c:pt idx="7">
                  <c:v>0.70000000000000062</c:v>
                </c:pt>
                <c:pt idx="8">
                  <c:v>0.8</c:v>
                </c:pt>
                <c:pt idx="9">
                  <c:v>0.70000000000000062</c:v>
                </c:pt>
                <c:pt idx="10">
                  <c:v>4.0999999999999996</c:v>
                </c:pt>
                <c:pt idx="11">
                  <c:v>7.3</c:v>
                </c:pt>
                <c:pt idx="12">
                  <c:v>7.2</c:v>
                </c:pt>
                <c:pt idx="13">
                  <c:v>5.6</c:v>
                </c:pt>
                <c:pt idx="14">
                  <c:v>5.4</c:v>
                </c:pt>
                <c:pt idx="15">
                  <c:v>5.0999999999999996</c:v>
                </c:pt>
                <c:pt idx="16">
                  <c:v>4.5999999999999996</c:v>
                </c:pt>
                <c:pt idx="17">
                  <c:v>3.2</c:v>
                </c:pt>
                <c:pt idx="18">
                  <c:v>8.2000000000000011</c:v>
                </c:pt>
                <c:pt idx="19">
                  <c:v>11.3</c:v>
                </c:pt>
                <c:pt idx="20">
                  <c:v>8.6</c:v>
                </c:pt>
                <c:pt idx="21">
                  <c:v>6.4</c:v>
                </c:pt>
                <c:pt idx="22">
                  <c:v>4.5999999999999996</c:v>
                </c:pt>
                <c:pt idx="23">
                  <c:v>2.9</c:v>
                </c:pt>
                <c:pt idx="24">
                  <c:v>3.6</c:v>
                </c:pt>
                <c:pt idx="25">
                  <c:v>3.8</c:v>
                </c:pt>
                <c:pt idx="26">
                  <c:v>2.2999999999999998</c:v>
                </c:pt>
                <c:pt idx="27">
                  <c:v>1</c:v>
                </c:pt>
                <c:pt idx="28">
                  <c:v>0.4</c:v>
                </c:pt>
                <c:pt idx="29">
                  <c:v>0.1</c:v>
                </c:pt>
              </c:numCache>
            </c:numRef>
          </c:val>
        </c:ser>
        <c:ser>
          <c:idx val="3"/>
          <c:order val="3"/>
          <c:tx>
            <c:strRef>
              <c:f>Лист1!$A$5</c:f>
              <c:strCache>
                <c:ptCount val="1"/>
                <c:pt idx="0">
                  <c:v>РФ</c:v>
                </c:pt>
              </c:strCache>
            </c:strRef>
          </c:tx>
          <c:spPr>
            <a:ln>
              <a:solidFill>
                <a:srgbClr val="0070C0"/>
              </a:solidFill>
            </a:ln>
          </c:spPr>
          <c:marker>
            <c:spPr>
              <a:solidFill>
                <a:srgbClr val="0070C0"/>
              </a:solidFill>
              <a:ln>
                <a:solidFill>
                  <a:srgbClr val="0070C0"/>
                </a:solidFill>
              </a:ln>
            </c:spPr>
          </c:marker>
          <c:cat>
            <c:strRef>
              <c:f>Лист1!$B$1:$AE$1</c:f>
              <c:strCache>
                <c:ptCount val="30"/>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strCache>
            </c:strRef>
          </c:cat>
          <c:val>
            <c:numRef>
              <c:f>Лист1!$B$5:$AE$5</c:f>
              <c:numCache>
                <c:formatCode>General</c:formatCode>
                <c:ptCount val="30"/>
                <c:pt idx="0">
                  <c:v>0</c:v>
                </c:pt>
                <c:pt idx="1">
                  <c:v>0.1</c:v>
                </c:pt>
                <c:pt idx="2">
                  <c:v>0.2</c:v>
                </c:pt>
                <c:pt idx="3">
                  <c:v>0.4</c:v>
                </c:pt>
                <c:pt idx="4">
                  <c:v>0.60000000000000064</c:v>
                </c:pt>
                <c:pt idx="5">
                  <c:v>0.8</c:v>
                </c:pt>
                <c:pt idx="6">
                  <c:v>1.1000000000000001</c:v>
                </c:pt>
                <c:pt idx="7">
                  <c:v>1.4</c:v>
                </c:pt>
                <c:pt idx="8">
                  <c:v>1.5</c:v>
                </c:pt>
                <c:pt idx="9">
                  <c:v>1.5</c:v>
                </c:pt>
                <c:pt idx="10">
                  <c:v>7.2</c:v>
                </c:pt>
                <c:pt idx="11">
                  <c:v>7</c:v>
                </c:pt>
                <c:pt idx="12">
                  <c:v>6.7</c:v>
                </c:pt>
                <c:pt idx="13">
                  <c:v>6.2</c:v>
                </c:pt>
                <c:pt idx="14">
                  <c:v>6</c:v>
                </c:pt>
                <c:pt idx="15">
                  <c:v>5.6</c:v>
                </c:pt>
                <c:pt idx="16">
                  <c:v>5.0999999999999996</c:v>
                </c:pt>
                <c:pt idx="17">
                  <c:v>4.2</c:v>
                </c:pt>
                <c:pt idx="18">
                  <c:v>9.7000000000000011</c:v>
                </c:pt>
                <c:pt idx="19">
                  <c:v>8.5</c:v>
                </c:pt>
                <c:pt idx="20">
                  <c:v>6.4</c:v>
                </c:pt>
                <c:pt idx="21">
                  <c:v>4.9000000000000004</c:v>
                </c:pt>
                <c:pt idx="22">
                  <c:v>3.8</c:v>
                </c:pt>
                <c:pt idx="23">
                  <c:v>2.6</c:v>
                </c:pt>
                <c:pt idx="24">
                  <c:v>3.4</c:v>
                </c:pt>
                <c:pt idx="25">
                  <c:v>2.5</c:v>
                </c:pt>
                <c:pt idx="26">
                  <c:v>1.5</c:v>
                </c:pt>
                <c:pt idx="27">
                  <c:v>0.8</c:v>
                </c:pt>
                <c:pt idx="28">
                  <c:v>0.30000000000000032</c:v>
                </c:pt>
                <c:pt idx="29">
                  <c:v>0.1</c:v>
                </c:pt>
              </c:numCache>
            </c:numRef>
          </c:val>
        </c:ser>
        <c:marker val="1"/>
        <c:axId val="124613376"/>
        <c:axId val="124615296"/>
      </c:lineChart>
      <c:catAx>
        <c:axId val="124613376"/>
        <c:scaling>
          <c:orientation val="minMax"/>
        </c:scaling>
        <c:axPos val="b"/>
        <c:tickLblPos val="nextTo"/>
        <c:crossAx val="124615296"/>
        <c:crosses val="autoZero"/>
        <c:auto val="1"/>
        <c:lblAlgn val="ctr"/>
        <c:lblOffset val="100"/>
      </c:catAx>
      <c:valAx>
        <c:axId val="124615296"/>
        <c:scaling>
          <c:orientation val="minMax"/>
        </c:scaling>
        <c:axPos val="l"/>
        <c:majorGridlines/>
        <c:numFmt formatCode="General" sourceLinked="1"/>
        <c:tickLblPos val="nextTo"/>
        <c:crossAx val="124613376"/>
        <c:crosses val="autoZero"/>
        <c:crossBetween val="between"/>
      </c:valAx>
    </c:plotArea>
    <c:legend>
      <c:legendPos val="b"/>
    </c:legend>
    <c:plotVisOnly val="1"/>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8а</c:v>
                </c:pt>
              </c:strCache>
            </c:strRef>
          </c:tx>
          <c:dLbls>
            <c:showVal val="1"/>
          </c:dLbls>
          <c:cat>
            <c:strRef>
              <c:f>Лист1!$A$2:$A$4</c:f>
              <c:strCache>
                <c:ptCount val="3"/>
                <c:pt idx="0">
                  <c:v>Подтвердили</c:v>
                </c:pt>
                <c:pt idx="1">
                  <c:v>Понизили</c:v>
                </c:pt>
                <c:pt idx="2">
                  <c:v>Повысили</c:v>
                </c:pt>
              </c:strCache>
            </c:strRef>
          </c:cat>
          <c:val>
            <c:numRef>
              <c:f>Лист1!$B$2:$B$4</c:f>
              <c:numCache>
                <c:formatCode>General</c:formatCode>
                <c:ptCount val="3"/>
                <c:pt idx="0">
                  <c:v>7</c:v>
                </c:pt>
                <c:pt idx="1">
                  <c:v>15</c:v>
                </c:pt>
                <c:pt idx="2">
                  <c:v>3</c:v>
                </c:pt>
              </c:numCache>
            </c:numRef>
          </c:val>
        </c:ser>
        <c:axId val="124454784"/>
        <c:axId val="124456320"/>
      </c:barChart>
      <c:catAx>
        <c:axId val="124454784"/>
        <c:scaling>
          <c:orientation val="minMax"/>
        </c:scaling>
        <c:axPos val="b"/>
        <c:tickLblPos val="nextTo"/>
        <c:txPr>
          <a:bodyPr/>
          <a:lstStyle/>
          <a:p>
            <a:pPr>
              <a:defRPr sz="1200">
                <a:latin typeface="Times New Roman" pitchFamily="18" charset="0"/>
                <a:cs typeface="Times New Roman" pitchFamily="18" charset="0"/>
              </a:defRPr>
            </a:pPr>
            <a:endParaRPr lang="ru-RU"/>
          </a:p>
        </c:txPr>
        <c:crossAx val="124456320"/>
        <c:crosses val="autoZero"/>
        <c:auto val="1"/>
        <c:lblAlgn val="ctr"/>
        <c:lblOffset val="100"/>
      </c:catAx>
      <c:valAx>
        <c:axId val="124456320"/>
        <c:scaling>
          <c:orientation val="minMax"/>
        </c:scaling>
        <c:axPos val="l"/>
        <c:majorGridlines/>
        <c:numFmt formatCode="General" sourceLinked="1"/>
        <c:tickLblPos val="nextTo"/>
        <c:crossAx val="124454784"/>
        <c:crosses val="autoZero"/>
        <c:crossBetween val="between"/>
      </c:valAx>
    </c:plotArea>
    <c:legend>
      <c:legendPos val="b"/>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Лицей</c:v>
                </c:pt>
              </c:strCache>
            </c:strRef>
          </c:tx>
          <c:spPr>
            <a:solidFill>
              <a:srgbClr val="FF0000"/>
            </a:solidFill>
          </c:spPr>
          <c:dLbls>
            <c:showVal val="1"/>
          </c:dLbls>
          <c:cat>
            <c:strRef>
              <c:f>Лист1!$A$2:$A$3</c:f>
              <c:strCache>
                <c:ptCount val="2"/>
                <c:pt idx="0">
                  <c:v>Успеваемость</c:v>
                </c:pt>
                <c:pt idx="1">
                  <c:v>Качество</c:v>
                </c:pt>
              </c:strCache>
            </c:strRef>
          </c:cat>
          <c:val>
            <c:numRef>
              <c:f>Лист1!$B$2:$B$3</c:f>
              <c:numCache>
                <c:formatCode>General</c:formatCode>
                <c:ptCount val="2"/>
                <c:pt idx="0">
                  <c:v>100</c:v>
                </c:pt>
                <c:pt idx="1">
                  <c:v>48</c:v>
                </c:pt>
              </c:numCache>
            </c:numRef>
          </c:val>
        </c:ser>
        <c:ser>
          <c:idx val="1"/>
          <c:order val="1"/>
          <c:tx>
            <c:strRef>
              <c:f>Лист1!$C$1</c:f>
              <c:strCache>
                <c:ptCount val="1"/>
                <c:pt idx="0">
                  <c:v>г. Салават</c:v>
                </c:pt>
              </c:strCache>
            </c:strRef>
          </c:tx>
          <c:spPr>
            <a:solidFill>
              <a:srgbClr val="FFC000"/>
            </a:solidFill>
          </c:spPr>
          <c:dLbls>
            <c:showVal val="1"/>
          </c:dLbls>
          <c:cat>
            <c:strRef>
              <c:f>Лист1!$A$2:$A$3</c:f>
              <c:strCache>
                <c:ptCount val="2"/>
                <c:pt idx="0">
                  <c:v>Успеваемость</c:v>
                </c:pt>
                <c:pt idx="1">
                  <c:v>Качество</c:v>
                </c:pt>
              </c:strCache>
            </c:strRef>
          </c:cat>
          <c:val>
            <c:numRef>
              <c:f>Лист1!$C$2:$C$3</c:f>
              <c:numCache>
                <c:formatCode>General</c:formatCode>
                <c:ptCount val="2"/>
                <c:pt idx="0">
                  <c:v>84.3</c:v>
                </c:pt>
                <c:pt idx="1">
                  <c:v>28.51</c:v>
                </c:pt>
              </c:numCache>
            </c:numRef>
          </c:val>
        </c:ser>
        <c:ser>
          <c:idx val="2"/>
          <c:order val="2"/>
          <c:tx>
            <c:strRef>
              <c:f>Лист1!$D$1</c:f>
              <c:strCache>
                <c:ptCount val="1"/>
                <c:pt idx="0">
                  <c:v>РБ</c:v>
                </c:pt>
              </c:strCache>
            </c:strRef>
          </c:tx>
          <c:dLbls>
            <c:showVal val="1"/>
          </c:dLbls>
          <c:cat>
            <c:strRef>
              <c:f>Лист1!$A$2:$A$3</c:f>
              <c:strCache>
                <c:ptCount val="2"/>
                <c:pt idx="0">
                  <c:v>Успеваемость</c:v>
                </c:pt>
                <c:pt idx="1">
                  <c:v>Качество</c:v>
                </c:pt>
              </c:strCache>
            </c:strRef>
          </c:cat>
          <c:val>
            <c:numRef>
              <c:f>Лист1!$D$2:$D$3</c:f>
              <c:numCache>
                <c:formatCode>General</c:formatCode>
                <c:ptCount val="2"/>
                <c:pt idx="0">
                  <c:v>96.11999999999999</c:v>
                </c:pt>
                <c:pt idx="1">
                  <c:v>54.06</c:v>
                </c:pt>
              </c:numCache>
            </c:numRef>
          </c:val>
        </c:ser>
        <c:ser>
          <c:idx val="3"/>
          <c:order val="3"/>
          <c:tx>
            <c:strRef>
              <c:f>Лист1!$E$1</c:f>
              <c:strCache>
                <c:ptCount val="1"/>
                <c:pt idx="0">
                  <c:v>РФ</c:v>
                </c:pt>
              </c:strCache>
            </c:strRef>
          </c:tx>
          <c:spPr>
            <a:solidFill>
              <a:srgbClr val="0070C0"/>
            </a:solidFill>
          </c:spPr>
          <c:dLbls>
            <c:showVal val="1"/>
          </c:dLbls>
          <c:cat>
            <c:strRef>
              <c:f>Лист1!$A$2:$A$3</c:f>
              <c:strCache>
                <c:ptCount val="2"/>
                <c:pt idx="0">
                  <c:v>Успеваемость</c:v>
                </c:pt>
                <c:pt idx="1">
                  <c:v>Качество</c:v>
                </c:pt>
              </c:strCache>
            </c:strRef>
          </c:cat>
          <c:val>
            <c:numRef>
              <c:f>Лист1!$E$2:$E$3</c:f>
              <c:numCache>
                <c:formatCode>General</c:formatCode>
                <c:ptCount val="2"/>
                <c:pt idx="0">
                  <c:v>94.34</c:v>
                </c:pt>
                <c:pt idx="1">
                  <c:v>46.14</c:v>
                </c:pt>
              </c:numCache>
            </c:numRef>
          </c:val>
        </c:ser>
        <c:axId val="124492416"/>
        <c:axId val="124649856"/>
      </c:barChart>
      <c:catAx>
        <c:axId val="124492416"/>
        <c:scaling>
          <c:orientation val="minMax"/>
        </c:scaling>
        <c:axPos val="b"/>
        <c:tickLblPos val="nextTo"/>
        <c:txPr>
          <a:bodyPr/>
          <a:lstStyle/>
          <a:p>
            <a:pPr>
              <a:defRPr sz="1200">
                <a:latin typeface="Times New Roman" pitchFamily="18" charset="0"/>
                <a:cs typeface="Times New Roman" pitchFamily="18" charset="0"/>
              </a:defRPr>
            </a:pPr>
            <a:endParaRPr lang="ru-RU"/>
          </a:p>
        </c:txPr>
        <c:crossAx val="124649856"/>
        <c:crosses val="autoZero"/>
        <c:auto val="1"/>
        <c:lblAlgn val="ctr"/>
        <c:lblOffset val="100"/>
      </c:catAx>
      <c:valAx>
        <c:axId val="124649856"/>
        <c:scaling>
          <c:orientation val="minMax"/>
          <c:max val="100"/>
        </c:scaling>
        <c:axPos val="l"/>
        <c:majorGridlines/>
        <c:numFmt formatCode="General" sourceLinked="1"/>
        <c:tickLblPos val="nextTo"/>
        <c:txPr>
          <a:bodyPr/>
          <a:lstStyle/>
          <a:p>
            <a:pPr>
              <a:defRPr sz="1200">
                <a:latin typeface="Times New Roman" pitchFamily="18" charset="0"/>
                <a:cs typeface="Times New Roman" pitchFamily="18" charset="0"/>
              </a:defRPr>
            </a:pPr>
            <a:endParaRPr lang="ru-RU"/>
          </a:p>
        </c:txPr>
        <c:crossAx val="124492416"/>
        <c:crosses val="autoZero"/>
        <c:crossBetween val="between"/>
      </c:valAx>
    </c:plotArea>
    <c:legend>
      <c:legendPos val="b"/>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7.7130269369512186E-2"/>
          <c:y val="8.7398840769903757E-2"/>
          <c:w val="0.89831832540084156"/>
          <c:h val="0.60841262029746257"/>
        </c:manualLayout>
      </c:layout>
      <c:lineChart>
        <c:grouping val="standard"/>
        <c:ser>
          <c:idx val="0"/>
          <c:order val="0"/>
          <c:tx>
            <c:strRef>
              <c:f>Лист1!$A$2</c:f>
              <c:strCache>
                <c:ptCount val="1"/>
                <c:pt idx="0">
                  <c:v>Лицей</c:v>
                </c:pt>
              </c:strCache>
            </c:strRef>
          </c:tx>
          <c:spPr>
            <a:ln>
              <a:solidFill>
                <a:srgbClr val="FF0000"/>
              </a:solidFill>
            </a:ln>
          </c:spPr>
          <c:marker>
            <c:spPr>
              <a:solidFill>
                <a:srgbClr val="FF0000"/>
              </a:solidFill>
              <a:ln>
                <a:solidFill>
                  <a:srgbClr val="FF0000"/>
                </a:solidFill>
              </a:ln>
            </c:spPr>
          </c:marker>
          <c:cat>
            <c:strRef>
              <c:f>Лист1!$B$1:$AL$1</c:f>
              <c:strCache>
                <c:ptCount val="3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strCache>
            </c:strRef>
          </c:cat>
          <c:val>
            <c:numRef>
              <c:f>Лист1!$B$2:$AL$2</c:f>
              <c:numCache>
                <c:formatCode>General</c:formatCode>
                <c:ptCount val="37"/>
                <c:pt idx="0">
                  <c:v>0</c:v>
                </c:pt>
                <c:pt idx="1">
                  <c:v>0</c:v>
                </c:pt>
                <c:pt idx="2">
                  <c:v>0</c:v>
                </c:pt>
                <c:pt idx="3">
                  <c:v>0</c:v>
                </c:pt>
                <c:pt idx="4">
                  <c:v>0</c:v>
                </c:pt>
                <c:pt idx="5">
                  <c:v>0</c:v>
                </c:pt>
                <c:pt idx="6">
                  <c:v>0</c:v>
                </c:pt>
                <c:pt idx="7">
                  <c:v>0</c:v>
                </c:pt>
                <c:pt idx="8">
                  <c:v>0</c:v>
                </c:pt>
                <c:pt idx="9">
                  <c:v>0</c:v>
                </c:pt>
                <c:pt idx="10">
                  <c:v>0</c:v>
                </c:pt>
                <c:pt idx="11">
                  <c:v>4</c:v>
                </c:pt>
                <c:pt idx="12">
                  <c:v>0</c:v>
                </c:pt>
                <c:pt idx="13">
                  <c:v>4</c:v>
                </c:pt>
                <c:pt idx="14">
                  <c:v>12</c:v>
                </c:pt>
                <c:pt idx="15">
                  <c:v>8</c:v>
                </c:pt>
                <c:pt idx="16">
                  <c:v>0</c:v>
                </c:pt>
                <c:pt idx="17">
                  <c:v>24</c:v>
                </c:pt>
                <c:pt idx="18">
                  <c:v>12</c:v>
                </c:pt>
                <c:pt idx="19">
                  <c:v>4</c:v>
                </c:pt>
                <c:pt idx="20">
                  <c:v>0</c:v>
                </c:pt>
                <c:pt idx="21">
                  <c:v>4</c:v>
                </c:pt>
                <c:pt idx="22">
                  <c:v>12</c:v>
                </c:pt>
                <c:pt idx="23">
                  <c:v>0</c:v>
                </c:pt>
                <c:pt idx="24">
                  <c:v>16</c:v>
                </c:pt>
                <c:pt idx="25">
                  <c:v>0</c:v>
                </c:pt>
                <c:pt idx="26">
                  <c:v>0</c:v>
                </c:pt>
                <c:pt idx="27">
                  <c:v>0</c:v>
                </c:pt>
                <c:pt idx="28">
                  <c:v>0</c:v>
                </c:pt>
                <c:pt idx="29">
                  <c:v>0</c:v>
                </c:pt>
                <c:pt idx="30">
                  <c:v>0</c:v>
                </c:pt>
                <c:pt idx="31">
                  <c:v>0</c:v>
                </c:pt>
                <c:pt idx="32">
                  <c:v>0</c:v>
                </c:pt>
                <c:pt idx="33">
                  <c:v>4.3</c:v>
                </c:pt>
                <c:pt idx="34">
                  <c:v>0</c:v>
                </c:pt>
                <c:pt idx="35">
                  <c:v>0</c:v>
                </c:pt>
                <c:pt idx="36">
                  <c:v>0</c:v>
                </c:pt>
              </c:numCache>
            </c:numRef>
          </c:val>
        </c:ser>
        <c:ser>
          <c:idx val="1"/>
          <c:order val="1"/>
          <c:tx>
            <c:strRef>
              <c:f>Лист1!$A$3</c:f>
              <c:strCache>
                <c:ptCount val="1"/>
                <c:pt idx="0">
                  <c:v>Город</c:v>
                </c:pt>
              </c:strCache>
            </c:strRef>
          </c:tx>
          <c:spPr>
            <a:ln>
              <a:solidFill>
                <a:srgbClr val="FFC000"/>
              </a:solidFill>
            </a:ln>
          </c:spPr>
          <c:marker>
            <c:spPr>
              <a:solidFill>
                <a:srgbClr val="FFC000"/>
              </a:solidFill>
              <a:ln>
                <a:solidFill>
                  <a:srgbClr val="FFC000"/>
                </a:solidFill>
              </a:ln>
            </c:spPr>
          </c:marker>
          <c:cat>
            <c:strRef>
              <c:f>Лист1!$B$1:$AL$1</c:f>
              <c:strCache>
                <c:ptCount val="3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strCache>
            </c:strRef>
          </c:cat>
          <c:val>
            <c:numRef>
              <c:f>Лист1!$B$3:$AL$3</c:f>
              <c:numCache>
                <c:formatCode>General</c:formatCode>
                <c:ptCount val="37"/>
                <c:pt idx="0">
                  <c:v>0</c:v>
                </c:pt>
                <c:pt idx="1">
                  <c:v>0</c:v>
                </c:pt>
                <c:pt idx="2">
                  <c:v>0</c:v>
                </c:pt>
                <c:pt idx="3">
                  <c:v>0</c:v>
                </c:pt>
                <c:pt idx="4">
                  <c:v>1.7</c:v>
                </c:pt>
                <c:pt idx="5">
                  <c:v>2.5</c:v>
                </c:pt>
                <c:pt idx="6">
                  <c:v>0.4</c:v>
                </c:pt>
                <c:pt idx="7">
                  <c:v>2.1</c:v>
                </c:pt>
                <c:pt idx="8">
                  <c:v>5.4</c:v>
                </c:pt>
                <c:pt idx="9">
                  <c:v>3.7</c:v>
                </c:pt>
                <c:pt idx="10">
                  <c:v>4.5</c:v>
                </c:pt>
                <c:pt idx="11">
                  <c:v>5.4</c:v>
                </c:pt>
                <c:pt idx="12">
                  <c:v>4.0999999999999996</c:v>
                </c:pt>
                <c:pt idx="13">
                  <c:v>7.4</c:v>
                </c:pt>
                <c:pt idx="14">
                  <c:v>9.1</c:v>
                </c:pt>
                <c:pt idx="15">
                  <c:v>8.3000000000000007</c:v>
                </c:pt>
                <c:pt idx="16">
                  <c:v>7.9</c:v>
                </c:pt>
                <c:pt idx="17">
                  <c:v>9.1</c:v>
                </c:pt>
                <c:pt idx="18">
                  <c:v>8.3000000000000007</c:v>
                </c:pt>
                <c:pt idx="19">
                  <c:v>5.8</c:v>
                </c:pt>
                <c:pt idx="20">
                  <c:v>4.0999999999999996</c:v>
                </c:pt>
                <c:pt idx="21">
                  <c:v>3.7</c:v>
                </c:pt>
                <c:pt idx="22">
                  <c:v>2.1</c:v>
                </c:pt>
                <c:pt idx="23">
                  <c:v>0.4</c:v>
                </c:pt>
                <c:pt idx="24">
                  <c:v>2.5</c:v>
                </c:pt>
                <c:pt idx="25">
                  <c:v>0.8</c:v>
                </c:pt>
                <c:pt idx="26">
                  <c:v>0.4</c:v>
                </c:pt>
                <c:pt idx="27">
                  <c:v>0</c:v>
                </c:pt>
                <c:pt idx="28">
                  <c:v>0.4</c:v>
                </c:pt>
                <c:pt idx="29">
                  <c:v>0</c:v>
                </c:pt>
                <c:pt idx="30">
                  <c:v>2.6</c:v>
                </c:pt>
                <c:pt idx="31">
                  <c:v>3.4</c:v>
                </c:pt>
                <c:pt idx="32">
                  <c:v>4.9000000000000004</c:v>
                </c:pt>
                <c:pt idx="33">
                  <c:v>5.2</c:v>
                </c:pt>
                <c:pt idx="34">
                  <c:v>0.8</c:v>
                </c:pt>
                <c:pt idx="35">
                  <c:v>1.5</c:v>
                </c:pt>
                <c:pt idx="36">
                  <c:v>0.30000000000000032</c:v>
                </c:pt>
              </c:numCache>
            </c:numRef>
          </c:val>
        </c:ser>
        <c:ser>
          <c:idx val="2"/>
          <c:order val="2"/>
          <c:tx>
            <c:strRef>
              <c:f>Лист1!$A$4</c:f>
              <c:strCache>
                <c:ptCount val="1"/>
                <c:pt idx="0">
                  <c:v>РБ</c:v>
                </c:pt>
              </c:strCache>
            </c:strRef>
          </c:tx>
          <c:cat>
            <c:strRef>
              <c:f>Лист1!$B$1:$AL$1</c:f>
              <c:strCache>
                <c:ptCount val="3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strCache>
            </c:strRef>
          </c:cat>
          <c:val>
            <c:numRef>
              <c:f>Лист1!$B$4:$AL$4</c:f>
              <c:numCache>
                <c:formatCode>General</c:formatCode>
                <c:ptCount val="37"/>
                <c:pt idx="0">
                  <c:v>0</c:v>
                </c:pt>
                <c:pt idx="1">
                  <c:v>0</c:v>
                </c:pt>
                <c:pt idx="2">
                  <c:v>0</c:v>
                </c:pt>
                <c:pt idx="3">
                  <c:v>0.1</c:v>
                </c:pt>
                <c:pt idx="4">
                  <c:v>0.2</c:v>
                </c:pt>
                <c:pt idx="5">
                  <c:v>0.4</c:v>
                </c:pt>
                <c:pt idx="6">
                  <c:v>0.5</c:v>
                </c:pt>
                <c:pt idx="7">
                  <c:v>0.8</c:v>
                </c:pt>
                <c:pt idx="8">
                  <c:v>1</c:v>
                </c:pt>
                <c:pt idx="9">
                  <c:v>0.9</c:v>
                </c:pt>
                <c:pt idx="10">
                  <c:v>3.9</c:v>
                </c:pt>
                <c:pt idx="11">
                  <c:v>5.6</c:v>
                </c:pt>
                <c:pt idx="12">
                  <c:v>5.9</c:v>
                </c:pt>
                <c:pt idx="13">
                  <c:v>5.4</c:v>
                </c:pt>
                <c:pt idx="14">
                  <c:v>5.5</c:v>
                </c:pt>
                <c:pt idx="15">
                  <c:v>5.4</c:v>
                </c:pt>
                <c:pt idx="16">
                  <c:v>5.9</c:v>
                </c:pt>
                <c:pt idx="17">
                  <c:v>4.5</c:v>
                </c:pt>
                <c:pt idx="18">
                  <c:v>8.7000000000000011</c:v>
                </c:pt>
                <c:pt idx="19">
                  <c:v>11</c:v>
                </c:pt>
                <c:pt idx="20">
                  <c:v>8.5</c:v>
                </c:pt>
                <c:pt idx="21">
                  <c:v>6.7</c:v>
                </c:pt>
                <c:pt idx="22">
                  <c:v>5.2</c:v>
                </c:pt>
                <c:pt idx="23">
                  <c:v>3.1</c:v>
                </c:pt>
                <c:pt idx="24">
                  <c:v>3.5</c:v>
                </c:pt>
                <c:pt idx="25">
                  <c:v>3.7</c:v>
                </c:pt>
                <c:pt idx="26">
                  <c:v>1.8</c:v>
                </c:pt>
                <c:pt idx="27">
                  <c:v>1</c:v>
                </c:pt>
                <c:pt idx="28">
                  <c:v>0.4</c:v>
                </c:pt>
                <c:pt idx="29">
                  <c:v>0.2</c:v>
                </c:pt>
                <c:pt idx="30">
                  <c:v>3.3</c:v>
                </c:pt>
                <c:pt idx="31">
                  <c:v>3.1</c:v>
                </c:pt>
                <c:pt idx="32">
                  <c:v>2.9</c:v>
                </c:pt>
                <c:pt idx="33">
                  <c:v>2.2999999999999998</c:v>
                </c:pt>
                <c:pt idx="34">
                  <c:v>1.6</c:v>
                </c:pt>
                <c:pt idx="35">
                  <c:v>1.1000000000000001</c:v>
                </c:pt>
                <c:pt idx="36">
                  <c:v>0.2</c:v>
                </c:pt>
              </c:numCache>
            </c:numRef>
          </c:val>
        </c:ser>
        <c:ser>
          <c:idx val="3"/>
          <c:order val="3"/>
          <c:tx>
            <c:strRef>
              <c:f>Лист1!$A$5</c:f>
              <c:strCache>
                <c:ptCount val="1"/>
                <c:pt idx="0">
                  <c:v>РФ</c:v>
                </c:pt>
              </c:strCache>
            </c:strRef>
          </c:tx>
          <c:spPr>
            <a:ln>
              <a:solidFill>
                <a:srgbClr val="0070C0"/>
              </a:solidFill>
            </a:ln>
          </c:spPr>
          <c:marker>
            <c:spPr>
              <a:solidFill>
                <a:srgbClr val="0070C0"/>
              </a:solidFill>
              <a:ln>
                <a:solidFill>
                  <a:srgbClr val="0070C0"/>
                </a:solidFill>
              </a:ln>
            </c:spPr>
          </c:marker>
          <c:cat>
            <c:strRef>
              <c:f>Лист1!$B$1:$AL$1</c:f>
              <c:strCache>
                <c:ptCount val="3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strCache>
            </c:strRef>
          </c:cat>
          <c:val>
            <c:numRef>
              <c:f>Лист1!$B$5:$AL$5</c:f>
              <c:numCache>
                <c:formatCode>General</c:formatCode>
                <c:ptCount val="37"/>
                <c:pt idx="0">
                  <c:v>0</c:v>
                </c:pt>
                <c:pt idx="1">
                  <c:v>0</c:v>
                </c:pt>
                <c:pt idx="2">
                  <c:v>0</c:v>
                </c:pt>
                <c:pt idx="3">
                  <c:v>0.1</c:v>
                </c:pt>
                <c:pt idx="4">
                  <c:v>0.30000000000000032</c:v>
                </c:pt>
                <c:pt idx="5">
                  <c:v>0.5</c:v>
                </c:pt>
                <c:pt idx="6">
                  <c:v>0.8</c:v>
                </c:pt>
                <c:pt idx="7">
                  <c:v>1.1000000000000001</c:v>
                </c:pt>
                <c:pt idx="8">
                  <c:v>1.3</c:v>
                </c:pt>
                <c:pt idx="9">
                  <c:v>1.5</c:v>
                </c:pt>
                <c:pt idx="10">
                  <c:v>6.5</c:v>
                </c:pt>
                <c:pt idx="11">
                  <c:v>6.8</c:v>
                </c:pt>
                <c:pt idx="12">
                  <c:v>6.5</c:v>
                </c:pt>
                <c:pt idx="13">
                  <c:v>6.4</c:v>
                </c:pt>
                <c:pt idx="14">
                  <c:v>6.2</c:v>
                </c:pt>
                <c:pt idx="15">
                  <c:v>5.8</c:v>
                </c:pt>
                <c:pt idx="16">
                  <c:v>5.5</c:v>
                </c:pt>
                <c:pt idx="17">
                  <c:v>4.7</c:v>
                </c:pt>
                <c:pt idx="18">
                  <c:v>9.9</c:v>
                </c:pt>
                <c:pt idx="19">
                  <c:v>8.7000000000000011</c:v>
                </c:pt>
                <c:pt idx="20">
                  <c:v>6.7</c:v>
                </c:pt>
                <c:pt idx="21">
                  <c:v>5.2</c:v>
                </c:pt>
                <c:pt idx="22">
                  <c:v>4</c:v>
                </c:pt>
                <c:pt idx="23">
                  <c:v>2.9</c:v>
                </c:pt>
                <c:pt idx="24">
                  <c:v>3.4</c:v>
                </c:pt>
                <c:pt idx="25">
                  <c:v>2.6</c:v>
                </c:pt>
                <c:pt idx="26">
                  <c:v>1.5</c:v>
                </c:pt>
                <c:pt idx="27">
                  <c:v>0.8</c:v>
                </c:pt>
                <c:pt idx="28">
                  <c:v>0.30000000000000032</c:v>
                </c:pt>
                <c:pt idx="29">
                  <c:v>0.1</c:v>
                </c:pt>
                <c:pt idx="30">
                  <c:v>2.8</c:v>
                </c:pt>
                <c:pt idx="31">
                  <c:v>2.5</c:v>
                </c:pt>
                <c:pt idx="32">
                  <c:v>2.2999999999999998</c:v>
                </c:pt>
                <c:pt idx="33">
                  <c:v>2</c:v>
                </c:pt>
                <c:pt idx="34">
                  <c:v>1.5</c:v>
                </c:pt>
                <c:pt idx="35">
                  <c:v>1</c:v>
                </c:pt>
                <c:pt idx="36">
                  <c:v>0.5</c:v>
                </c:pt>
              </c:numCache>
            </c:numRef>
          </c:val>
        </c:ser>
        <c:marker val="1"/>
        <c:axId val="124793216"/>
        <c:axId val="124795136"/>
      </c:lineChart>
      <c:catAx>
        <c:axId val="124793216"/>
        <c:scaling>
          <c:orientation val="minMax"/>
        </c:scaling>
        <c:axPos val="b"/>
        <c:tickLblPos val="nextTo"/>
        <c:crossAx val="124795136"/>
        <c:crosses val="autoZero"/>
        <c:auto val="1"/>
        <c:lblAlgn val="ctr"/>
        <c:lblOffset val="100"/>
      </c:catAx>
      <c:valAx>
        <c:axId val="124795136"/>
        <c:scaling>
          <c:orientation val="minMax"/>
        </c:scaling>
        <c:axPos val="l"/>
        <c:majorGridlines/>
        <c:numFmt formatCode="General" sourceLinked="1"/>
        <c:tickLblPos val="nextTo"/>
        <c:crossAx val="124793216"/>
        <c:crosses val="autoZero"/>
        <c:crossBetween val="between"/>
      </c:valAx>
    </c:plotArea>
    <c:legend>
      <c:legendPos val="b"/>
    </c:legend>
    <c:plotVisOnly val="1"/>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Лицей</c:v>
                </c:pt>
              </c:strCache>
            </c:strRef>
          </c:tx>
          <c:spPr>
            <a:solidFill>
              <a:srgbClr val="FF0000"/>
            </a:solidFill>
          </c:spPr>
          <c:dLbls>
            <c:showVal val="1"/>
          </c:dLbls>
          <c:cat>
            <c:strRef>
              <c:f>Лист1!$A$2:$A$3</c:f>
              <c:strCache>
                <c:ptCount val="2"/>
                <c:pt idx="0">
                  <c:v>Успеваемость</c:v>
                </c:pt>
                <c:pt idx="1">
                  <c:v>Качество</c:v>
                </c:pt>
              </c:strCache>
            </c:strRef>
          </c:cat>
          <c:val>
            <c:numRef>
              <c:f>Лист1!$B$2:$B$3</c:f>
              <c:numCache>
                <c:formatCode>General</c:formatCode>
                <c:ptCount val="2"/>
                <c:pt idx="0">
                  <c:v>100</c:v>
                </c:pt>
                <c:pt idx="1">
                  <c:v>71.739999999999995</c:v>
                </c:pt>
              </c:numCache>
            </c:numRef>
          </c:val>
        </c:ser>
        <c:ser>
          <c:idx val="1"/>
          <c:order val="1"/>
          <c:tx>
            <c:strRef>
              <c:f>Лист1!$C$1</c:f>
              <c:strCache>
                <c:ptCount val="1"/>
                <c:pt idx="0">
                  <c:v>г. Салават</c:v>
                </c:pt>
              </c:strCache>
            </c:strRef>
          </c:tx>
          <c:spPr>
            <a:solidFill>
              <a:srgbClr val="FFC000"/>
            </a:solidFill>
          </c:spPr>
          <c:dLbls>
            <c:showVal val="1"/>
          </c:dLbls>
          <c:cat>
            <c:strRef>
              <c:f>Лист1!$A$2:$A$3</c:f>
              <c:strCache>
                <c:ptCount val="2"/>
                <c:pt idx="0">
                  <c:v>Успеваемость</c:v>
                </c:pt>
                <c:pt idx="1">
                  <c:v>Качество</c:v>
                </c:pt>
              </c:strCache>
            </c:strRef>
          </c:cat>
          <c:val>
            <c:numRef>
              <c:f>Лист1!$C$2:$C$3</c:f>
              <c:numCache>
                <c:formatCode>General</c:formatCode>
                <c:ptCount val="2"/>
                <c:pt idx="0">
                  <c:v>95.22</c:v>
                </c:pt>
                <c:pt idx="1">
                  <c:v>49.86</c:v>
                </c:pt>
              </c:numCache>
            </c:numRef>
          </c:val>
        </c:ser>
        <c:ser>
          <c:idx val="2"/>
          <c:order val="2"/>
          <c:tx>
            <c:strRef>
              <c:f>Лист1!$D$1</c:f>
              <c:strCache>
                <c:ptCount val="1"/>
                <c:pt idx="0">
                  <c:v>РБ</c:v>
                </c:pt>
              </c:strCache>
            </c:strRef>
          </c:tx>
          <c:dLbls>
            <c:showVal val="1"/>
          </c:dLbls>
          <c:cat>
            <c:strRef>
              <c:f>Лист1!$A$2:$A$3</c:f>
              <c:strCache>
                <c:ptCount val="2"/>
                <c:pt idx="0">
                  <c:v>Успеваемость</c:v>
                </c:pt>
                <c:pt idx="1">
                  <c:v>Качество</c:v>
                </c:pt>
              </c:strCache>
            </c:strRef>
          </c:cat>
          <c:val>
            <c:numRef>
              <c:f>Лист1!$D$2:$D$3</c:f>
              <c:numCache>
                <c:formatCode>General</c:formatCode>
                <c:ptCount val="2"/>
                <c:pt idx="0">
                  <c:v>97.54</c:v>
                </c:pt>
                <c:pt idx="1">
                  <c:v>61.47</c:v>
                </c:pt>
              </c:numCache>
            </c:numRef>
          </c:val>
        </c:ser>
        <c:ser>
          <c:idx val="3"/>
          <c:order val="3"/>
          <c:tx>
            <c:strRef>
              <c:f>Лист1!$E$1</c:f>
              <c:strCache>
                <c:ptCount val="1"/>
                <c:pt idx="0">
                  <c:v>РФ</c:v>
                </c:pt>
              </c:strCache>
            </c:strRef>
          </c:tx>
          <c:spPr>
            <a:solidFill>
              <a:srgbClr val="0070C0"/>
            </a:solidFill>
          </c:spPr>
          <c:dLbls>
            <c:showVal val="1"/>
          </c:dLbls>
          <c:cat>
            <c:strRef>
              <c:f>Лист1!$A$2:$A$3</c:f>
              <c:strCache>
                <c:ptCount val="2"/>
                <c:pt idx="0">
                  <c:v>Успеваемость</c:v>
                </c:pt>
                <c:pt idx="1">
                  <c:v>Качество</c:v>
                </c:pt>
              </c:strCache>
            </c:strRef>
          </c:cat>
          <c:val>
            <c:numRef>
              <c:f>Лист1!$E$2:$E$3</c:f>
              <c:numCache>
                <c:formatCode>General</c:formatCode>
                <c:ptCount val="2"/>
                <c:pt idx="0">
                  <c:v>96.36999999999999</c:v>
                </c:pt>
                <c:pt idx="1">
                  <c:v>57.77</c:v>
                </c:pt>
              </c:numCache>
            </c:numRef>
          </c:val>
        </c:ser>
        <c:axId val="124324480"/>
        <c:axId val="124785024"/>
      </c:barChart>
      <c:catAx>
        <c:axId val="124324480"/>
        <c:scaling>
          <c:orientation val="minMax"/>
        </c:scaling>
        <c:axPos val="b"/>
        <c:tickLblPos val="nextTo"/>
        <c:txPr>
          <a:bodyPr/>
          <a:lstStyle/>
          <a:p>
            <a:pPr>
              <a:defRPr sz="1200">
                <a:latin typeface="Times New Roman" pitchFamily="18" charset="0"/>
                <a:cs typeface="Times New Roman" pitchFamily="18" charset="0"/>
              </a:defRPr>
            </a:pPr>
            <a:endParaRPr lang="ru-RU"/>
          </a:p>
        </c:txPr>
        <c:crossAx val="124785024"/>
        <c:crosses val="autoZero"/>
        <c:auto val="1"/>
        <c:lblAlgn val="ctr"/>
        <c:lblOffset val="100"/>
      </c:catAx>
      <c:valAx>
        <c:axId val="124785024"/>
        <c:scaling>
          <c:orientation val="minMax"/>
          <c:max val="100"/>
        </c:scaling>
        <c:axPos val="l"/>
        <c:majorGridlines/>
        <c:numFmt formatCode="General" sourceLinked="1"/>
        <c:tickLblPos val="nextTo"/>
        <c:txPr>
          <a:bodyPr/>
          <a:lstStyle/>
          <a:p>
            <a:pPr>
              <a:defRPr sz="1200">
                <a:latin typeface="Times New Roman" pitchFamily="18" charset="0"/>
                <a:cs typeface="Times New Roman" pitchFamily="18" charset="0"/>
              </a:defRPr>
            </a:pPr>
            <a:endParaRPr lang="ru-RU"/>
          </a:p>
        </c:txPr>
        <c:crossAx val="124324480"/>
        <c:crosses val="autoZero"/>
        <c:crossBetween val="between"/>
      </c:valAx>
    </c:plotArea>
    <c:legend>
      <c:legendPos val="b"/>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7.3322255680429077E-2"/>
          <c:y val="5.6854146044822827E-2"/>
          <c:w val="0.90016047031811663"/>
          <c:h val="0.68212324723574813"/>
        </c:manualLayout>
      </c:layout>
      <c:lineChart>
        <c:grouping val="standard"/>
        <c:ser>
          <c:idx val="0"/>
          <c:order val="0"/>
          <c:tx>
            <c:strRef>
              <c:f>Лист1!$A$2</c:f>
              <c:strCache>
                <c:ptCount val="1"/>
                <c:pt idx="0">
                  <c:v>Лицей</c:v>
                </c:pt>
              </c:strCache>
            </c:strRef>
          </c:tx>
          <c:spPr>
            <a:ln>
              <a:solidFill>
                <a:srgbClr val="FF0000"/>
              </a:solidFill>
            </a:ln>
          </c:spPr>
          <c:marker>
            <c:spPr>
              <a:solidFill>
                <a:srgbClr val="FF0000"/>
              </a:solidFill>
              <a:ln>
                <a:solidFill>
                  <a:srgbClr val="FF0000"/>
                </a:solidFill>
              </a:ln>
            </c:spPr>
          </c:marker>
          <c:cat>
            <c:strRef>
              <c:f>Лист1!$B$1:$AI$1</c:f>
              <c:strCache>
                <c:ptCount val="3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strCache>
            </c:strRef>
          </c:cat>
          <c:val>
            <c:numRef>
              <c:f>Лист1!$B$2:$AI$2</c:f>
              <c:numCache>
                <c:formatCode>General</c:formatCode>
                <c:ptCount val="34"/>
                <c:pt idx="0">
                  <c:v>0</c:v>
                </c:pt>
                <c:pt idx="1">
                  <c:v>0</c:v>
                </c:pt>
                <c:pt idx="2">
                  <c:v>0</c:v>
                </c:pt>
                <c:pt idx="3">
                  <c:v>0</c:v>
                </c:pt>
                <c:pt idx="4">
                  <c:v>0</c:v>
                </c:pt>
                <c:pt idx="5">
                  <c:v>0</c:v>
                </c:pt>
                <c:pt idx="6">
                  <c:v>0</c:v>
                </c:pt>
                <c:pt idx="7">
                  <c:v>0</c:v>
                </c:pt>
                <c:pt idx="8">
                  <c:v>0</c:v>
                </c:pt>
                <c:pt idx="9">
                  <c:v>0</c:v>
                </c:pt>
                <c:pt idx="10">
                  <c:v>0</c:v>
                </c:pt>
                <c:pt idx="11">
                  <c:v>0</c:v>
                </c:pt>
                <c:pt idx="12">
                  <c:v>2.2000000000000002</c:v>
                </c:pt>
                <c:pt idx="13">
                  <c:v>0</c:v>
                </c:pt>
                <c:pt idx="14">
                  <c:v>0</c:v>
                </c:pt>
                <c:pt idx="15">
                  <c:v>2.2000000000000002</c:v>
                </c:pt>
                <c:pt idx="16">
                  <c:v>4.3</c:v>
                </c:pt>
                <c:pt idx="17">
                  <c:v>2.2000000000000002</c:v>
                </c:pt>
                <c:pt idx="18">
                  <c:v>4.3</c:v>
                </c:pt>
                <c:pt idx="19">
                  <c:v>2.2000000000000002</c:v>
                </c:pt>
                <c:pt idx="20">
                  <c:v>10.9</c:v>
                </c:pt>
                <c:pt idx="21">
                  <c:v>8.7000000000000011</c:v>
                </c:pt>
                <c:pt idx="22">
                  <c:v>10.9</c:v>
                </c:pt>
                <c:pt idx="23">
                  <c:v>0</c:v>
                </c:pt>
                <c:pt idx="24">
                  <c:v>13</c:v>
                </c:pt>
                <c:pt idx="25">
                  <c:v>8.7000000000000011</c:v>
                </c:pt>
                <c:pt idx="26">
                  <c:v>2.2000000000000002</c:v>
                </c:pt>
                <c:pt idx="27">
                  <c:v>8.7000000000000011</c:v>
                </c:pt>
                <c:pt idx="28">
                  <c:v>6.5</c:v>
                </c:pt>
                <c:pt idx="29">
                  <c:v>6.5</c:v>
                </c:pt>
                <c:pt idx="30">
                  <c:v>2.2000000000000002</c:v>
                </c:pt>
                <c:pt idx="31">
                  <c:v>2.2000000000000002</c:v>
                </c:pt>
                <c:pt idx="32">
                  <c:v>2.2000000000000002</c:v>
                </c:pt>
                <c:pt idx="33">
                  <c:v>0</c:v>
                </c:pt>
              </c:numCache>
            </c:numRef>
          </c:val>
        </c:ser>
        <c:ser>
          <c:idx val="1"/>
          <c:order val="1"/>
          <c:tx>
            <c:strRef>
              <c:f>Лист1!$A$3</c:f>
              <c:strCache>
                <c:ptCount val="1"/>
                <c:pt idx="0">
                  <c:v>Город</c:v>
                </c:pt>
              </c:strCache>
            </c:strRef>
          </c:tx>
          <c:spPr>
            <a:ln>
              <a:solidFill>
                <a:srgbClr val="FFC000"/>
              </a:solidFill>
            </a:ln>
          </c:spPr>
          <c:marker>
            <c:spPr>
              <a:solidFill>
                <a:srgbClr val="FFC000"/>
              </a:solidFill>
              <a:ln>
                <a:solidFill>
                  <a:srgbClr val="FFC000"/>
                </a:solidFill>
              </a:ln>
            </c:spPr>
          </c:marker>
          <c:cat>
            <c:strRef>
              <c:f>Лист1!$B$1:$AI$1</c:f>
              <c:strCache>
                <c:ptCount val="3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strCache>
            </c:strRef>
          </c:cat>
          <c:val>
            <c:numRef>
              <c:f>Лист1!$B$3:$AI$3</c:f>
              <c:numCache>
                <c:formatCode>General</c:formatCode>
                <c:ptCount val="34"/>
                <c:pt idx="0">
                  <c:v>0.30000000000000032</c:v>
                </c:pt>
                <c:pt idx="1">
                  <c:v>0.1</c:v>
                </c:pt>
                <c:pt idx="2">
                  <c:v>0.30000000000000032</c:v>
                </c:pt>
                <c:pt idx="3">
                  <c:v>0.60000000000000064</c:v>
                </c:pt>
                <c:pt idx="4">
                  <c:v>0.4</c:v>
                </c:pt>
                <c:pt idx="5">
                  <c:v>0.4</c:v>
                </c:pt>
                <c:pt idx="6">
                  <c:v>0.30000000000000032</c:v>
                </c:pt>
                <c:pt idx="7">
                  <c:v>1.4</c:v>
                </c:pt>
                <c:pt idx="8">
                  <c:v>0.30000000000000032</c:v>
                </c:pt>
                <c:pt idx="9">
                  <c:v>0.60000000000000064</c:v>
                </c:pt>
                <c:pt idx="10">
                  <c:v>3</c:v>
                </c:pt>
                <c:pt idx="11">
                  <c:v>3.2</c:v>
                </c:pt>
                <c:pt idx="12">
                  <c:v>1.9000000000000001</c:v>
                </c:pt>
                <c:pt idx="13">
                  <c:v>3.6</c:v>
                </c:pt>
                <c:pt idx="14">
                  <c:v>3.3</c:v>
                </c:pt>
                <c:pt idx="15">
                  <c:v>4.5999999999999996</c:v>
                </c:pt>
                <c:pt idx="16">
                  <c:v>4.0999999999999996</c:v>
                </c:pt>
                <c:pt idx="17">
                  <c:v>4.5</c:v>
                </c:pt>
                <c:pt idx="18">
                  <c:v>5.5</c:v>
                </c:pt>
                <c:pt idx="19">
                  <c:v>5.4</c:v>
                </c:pt>
                <c:pt idx="20">
                  <c:v>6.2</c:v>
                </c:pt>
                <c:pt idx="21">
                  <c:v>7.2</c:v>
                </c:pt>
                <c:pt idx="22">
                  <c:v>8.4</c:v>
                </c:pt>
                <c:pt idx="23">
                  <c:v>5.7</c:v>
                </c:pt>
                <c:pt idx="24">
                  <c:v>6.2</c:v>
                </c:pt>
                <c:pt idx="25">
                  <c:v>4.9000000000000004</c:v>
                </c:pt>
                <c:pt idx="26">
                  <c:v>4.0999999999999996</c:v>
                </c:pt>
                <c:pt idx="27">
                  <c:v>2.9</c:v>
                </c:pt>
                <c:pt idx="28">
                  <c:v>2.2999999999999998</c:v>
                </c:pt>
                <c:pt idx="29">
                  <c:v>2.5</c:v>
                </c:pt>
                <c:pt idx="30">
                  <c:v>2.6</c:v>
                </c:pt>
                <c:pt idx="31">
                  <c:v>2</c:v>
                </c:pt>
                <c:pt idx="32">
                  <c:v>0.60000000000000064</c:v>
                </c:pt>
                <c:pt idx="33">
                  <c:v>0.4</c:v>
                </c:pt>
              </c:numCache>
            </c:numRef>
          </c:val>
        </c:ser>
        <c:ser>
          <c:idx val="2"/>
          <c:order val="2"/>
          <c:tx>
            <c:strRef>
              <c:f>Лист1!$A$4</c:f>
              <c:strCache>
                <c:ptCount val="1"/>
                <c:pt idx="0">
                  <c:v>РБ</c:v>
                </c:pt>
              </c:strCache>
            </c:strRef>
          </c:tx>
          <c:cat>
            <c:strRef>
              <c:f>Лист1!$B$1:$AI$1</c:f>
              <c:strCache>
                <c:ptCount val="3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strCache>
            </c:strRef>
          </c:cat>
          <c:val>
            <c:numRef>
              <c:f>Лист1!$B$4:$AI$4</c:f>
              <c:numCache>
                <c:formatCode>General</c:formatCode>
                <c:ptCount val="34"/>
                <c:pt idx="0">
                  <c:v>0</c:v>
                </c:pt>
                <c:pt idx="1">
                  <c:v>0</c:v>
                </c:pt>
                <c:pt idx="2">
                  <c:v>0.1</c:v>
                </c:pt>
                <c:pt idx="3">
                  <c:v>0.2</c:v>
                </c:pt>
                <c:pt idx="4">
                  <c:v>0.2</c:v>
                </c:pt>
                <c:pt idx="5">
                  <c:v>0.30000000000000032</c:v>
                </c:pt>
                <c:pt idx="6">
                  <c:v>0.4</c:v>
                </c:pt>
                <c:pt idx="7">
                  <c:v>0.4</c:v>
                </c:pt>
                <c:pt idx="8">
                  <c:v>0.4</c:v>
                </c:pt>
                <c:pt idx="9">
                  <c:v>0.4</c:v>
                </c:pt>
                <c:pt idx="10">
                  <c:v>1.7</c:v>
                </c:pt>
                <c:pt idx="11">
                  <c:v>2.5</c:v>
                </c:pt>
                <c:pt idx="12">
                  <c:v>2.8</c:v>
                </c:pt>
                <c:pt idx="13">
                  <c:v>2.8</c:v>
                </c:pt>
                <c:pt idx="14">
                  <c:v>3.1</c:v>
                </c:pt>
                <c:pt idx="15">
                  <c:v>3.4</c:v>
                </c:pt>
                <c:pt idx="16">
                  <c:v>3.7</c:v>
                </c:pt>
                <c:pt idx="17">
                  <c:v>3.9</c:v>
                </c:pt>
                <c:pt idx="18">
                  <c:v>4.0999999999999996</c:v>
                </c:pt>
                <c:pt idx="19">
                  <c:v>4.3</c:v>
                </c:pt>
                <c:pt idx="20">
                  <c:v>3.8</c:v>
                </c:pt>
                <c:pt idx="21">
                  <c:v>6</c:v>
                </c:pt>
                <c:pt idx="22">
                  <c:v>8</c:v>
                </c:pt>
                <c:pt idx="23">
                  <c:v>7.8</c:v>
                </c:pt>
                <c:pt idx="24">
                  <c:v>6.9</c:v>
                </c:pt>
                <c:pt idx="25">
                  <c:v>6.2</c:v>
                </c:pt>
                <c:pt idx="26">
                  <c:v>5.4</c:v>
                </c:pt>
                <c:pt idx="27">
                  <c:v>4.8</c:v>
                </c:pt>
                <c:pt idx="28">
                  <c:v>3.6</c:v>
                </c:pt>
                <c:pt idx="29">
                  <c:v>4.3</c:v>
                </c:pt>
                <c:pt idx="30">
                  <c:v>4.2</c:v>
                </c:pt>
                <c:pt idx="31">
                  <c:v>2.8</c:v>
                </c:pt>
                <c:pt idx="32">
                  <c:v>1.1000000000000001</c:v>
                </c:pt>
                <c:pt idx="33">
                  <c:v>0.4</c:v>
                </c:pt>
              </c:numCache>
            </c:numRef>
          </c:val>
        </c:ser>
        <c:ser>
          <c:idx val="3"/>
          <c:order val="3"/>
          <c:tx>
            <c:strRef>
              <c:f>Лист1!$A$5</c:f>
              <c:strCache>
                <c:ptCount val="1"/>
                <c:pt idx="0">
                  <c:v>РФ</c:v>
                </c:pt>
              </c:strCache>
            </c:strRef>
          </c:tx>
          <c:spPr>
            <a:ln>
              <a:solidFill>
                <a:srgbClr val="0070C0"/>
              </a:solidFill>
            </a:ln>
          </c:spPr>
          <c:marker>
            <c:spPr>
              <a:solidFill>
                <a:srgbClr val="0070C0"/>
              </a:solidFill>
              <a:ln>
                <a:solidFill>
                  <a:srgbClr val="0070C0"/>
                </a:solidFill>
              </a:ln>
            </c:spPr>
          </c:marker>
          <c:cat>
            <c:strRef>
              <c:f>Лист1!$B$1:$AI$1</c:f>
              <c:strCache>
                <c:ptCount val="3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strCache>
            </c:strRef>
          </c:cat>
          <c:val>
            <c:numRef>
              <c:f>Лист1!$B$5:$AI$5</c:f>
              <c:numCache>
                <c:formatCode>General</c:formatCode>
                <c:ptCount val="34"/>
                <c:pt idx="0">
                  <c:v>0.1</c:v>
                </c:pt>
                <c:pt idx="1">
                  <c:v>0.1</c:v>
                </c:pt>
                <c:pt idx="2">
                  <c:v>0.2</c:v>
                </c:pt>
                <c:pt idx="3">
                  <c:v>0.30000000000000032</c:v>
                </c:pt>
                <c:pt idx="4">
                  <c:v>0.30000000000000032</c:v>
                </c:pt>
                <c:pt idx="5">
                  <c:v>0.4</c:v>
                </c:pt>
                <c:pt idx="6">
                  <c:v>0.5</c:v>
                </c:pt>
                <c:pt idx="7">
                  <c:v>0.60000000000000064</c:v>
                </c:pt>
                <c:pt idx="8">
                  <c:v>0.60000000000000064</c:v>
                </c:pt>
                <c:pt idx="9">
                  <c:v>0.70000000000000062</c:v>
                </c:pt>
                <c:pt idx="10">
                  <c:v>2.5</c:v>
                </c:pt>
                <c:pt idx="11">
                  <c:v>2.9</c:v>
                </c:pt>
                <c:pt idx="12">
                  <c:v>3</c:v>
                </c:pt>
                <c:pt idx="13">
                  <c:v>3.1</c:v>
                </c:pt>
                <c:pt idx="14">
                  <c:v>3.3</c:v>
                </c:pt>
                <c:pt idx="15">
                  <c:v>3.5</c:v>
                </c:pt>
                <c:pt idx="16">
                  <c:v>3.8</c:v>
                </c:pt>
                <c:pt idx="17">
                  <c:v>3.9</c:v>
                </c:pt>
                <c:pt idx="18">
                  <c:v>4.2</c:v>
                </c:pt>
                <c:pt idx="19">
                  <c:v>4.3</c:v>
                </c:pt>
                <c:pt idx="20">
                  <c:v>4.2</c:v>
                </c:pt>
                <c:pt idx="21">
                  <c:v>7.2</c:v>
                </c:pt>
                <c:pt idx="22">
                  <c:v>7</c:v>
                </c:pt>
                <c:pt idx="23">
                  <c:v>6.4</c:v>
                </c:pt>
                <c:pt idx="24">
                  <c:v>6</c:v>
                </c:pt>
                <c:pt idx="25">
                  <c:v>5.6</c:v>
                </c:pt>
                <c:pt idx="26">
                  <c:v>5</c:v>
                </c:pt>
                <c:pt idx="27">
                  <c:v>4.4000000000000004</c:v>
                </c:pt>
                <c:pt idx="28">
                  <c:v>3.5</c:v>
                </c:pt>
                <c:pt idx="29">
                  <c:v>4.5999999999999996</c:v>
                </c:pt>
                <c:pt idx="30">
                  <c:v>3.6</c:v>
                </c:pt>
                <c:pt idx="31">
                  <c:v>2.4</c:v>
                </c:pt>
                <c:pt idx="32">
                  <c:v>1.3</c:v>
                </c:pt>
                <c:pt idx="33">
                  <c:v>0.60000000000000064</c:v>
                </c:pt>
              </c:numCache>
            </c:numRef>
          </c:val>
        </c:ser>
        <c:marker val="1"/>
        <c:axId val="124899712"/>
        <c:axId val="124901632"/>
      </c:lineChart>
      <c:catAx>
        <c:axId val="124899712"/>
        <c:scaling>
          <c:orientation val="minMax"/>
        </c:scaling>
        <c:axPos val="b"/>
        <c:tickLblPos val="nextTo"/>
        <c:crossAx val="124901632"/>
        <c:crosses val="autoZero"/>
        <c:auto val="1"/>
        <c:lblAlgn val="ctr"/>
        <c:lblOffset val="100"/>
      </c:catAx>
      <c:valAx>
        <c:axId val="124901632"/>
        <c:scaling>
          <c:orientation val="minMax"/>
        </c:scaling>
        <c:axPos val="l"/>
        <c:majorGridlines/>
        <c:numFmt formatCode="General" sourceLinked="1"/>
        <c:tickLblPos val="nextTo"/>
        <c:crossAx val="124899712"/>
        <c:crosses val="autoZero"/>
        <c:crossBetween val="between"/>
      </c:valAx>
    </c:plotArea>
    <c:legend>
      <c:legendPos val="b"/>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Лицей</c:v>
                </c:pt>
              </c:strCache>
            </c:strRef>
          </c:tx>
          <c:spPr>
            <a:solidFill>
              <a:srgbClr val="FF0000"/>
            </a:solidFill>
          </c:spPr>
          <c:dLbls>
            <c:showVal val="1"/>
          </c:dLbls>
          <c:cat>
            <c:strRef>
              <c:f>Лист1!$A$2:$A$3</c:f>
              <c:strCache>
                <c:ptCount val="2"/>
                <c:pt idx="0">
                  <c:v>Успеваемость</c:v>
                </c:pt>
                <c:pt idx="1">
                  <c:v>Качество</c:v>
                </c:pt>
              </c:strCache>
            </c:strRef>
          </c:cat>
          <c:val>
            <c:numRef>
              <c:f>Лист1!$B$2:$B$3</c:f>
              <c:numCache>
                <c:formatCode>General</c:formatCode>
                <c:ptCount val="2"/>
                <c:pt idx="0">
                  <c:v>86</c:v>
                </c:pt>
                <c:pt idx="1">
                  <c:v>16</c:v>
                </c:pt>
              </c:numCache>
            </c:numRef>
          </c:val>
        </c:ser>
        <c:ser>
          <c:idx val="1"/>
          <c:order val="1"/>
          <c:tx>
            <c:strRef>
              <c:f>Лист1!$C$1</c:f>
              <c:strCache>
                <c:ptCount val="1"/>
                <c:pt idx="0">
                  <c:v>г. Салават</c:v>
                </c:pt>
              </c:strCache>
            </c:strRef>
          </c:tx>
          <c:spPr>
            <a:solidFill>
              <a:srgbClr val="FFC000"/>
            </a:solidFill>
          </c:spPr>
          <c:dLbls>
            <c:showVal val="1"/>
          </c:dLbls>
          <c:cat>
            <c:strRef>
              <c:f>Лист1!$A$2:$A$3</c:f>
              <c:strCache>
                <c:ptCount val="2"/>
                <c:pt idx="0">
                  <c:v>Успеваемость</c:v>
                </c:pt>
                <c:pt idx="1">
                  <c:v>Качество</c:v>
                </c:pt>
              </c:strCache>
            </c:strRef>
          </c:cat>
          <c:val>
            <c:numRef>
              <c:f>Лист1!$C$2:$C$3</c:f>
              <c:numCache>
                <c:formatCode>General</c:formatCode>
                <c:ptCount val="2"/>
                <c:pt idx="0">
                  <c:v>85.54</c:v>
                </c:pt>
                <c:pt idx="1">
                  <c:v>27.110000000000031</c:v>
                </c:pt>
              </c:numCache>
            </c:numRef>
          </c:val>
        </c:ser>
        <c:ser>
          <c:idx val="2"/>
          <c:order val="2"/>
          <c:tx>
            <c:strRef>
              <c:f>Лист1!$D$1</c:f>
              <c:strCache>
                <c:ptCount val="1"/>
                <c:pt idx="0">
                  <c:v>РБ</c:v>
                </c:pt>
              </c:strCache>
            </c:strRef>
          </c:tx>
          <c:dLbls>
            <c:showVal val="1"/>
          </c:dLbls>
          <c:cat>
            <c:strRef>
              <c:f>Лист1!$A$2:$A$3</c:f>
              <c:strCache>
                <c:ptCount val="2"/>
                <c:pt idx="0">
                  <c:v>Успеваемость</c:v>
                </c:pt>
                <c:pt idx="1">
                  <c:v>Качество</c:v>
                </c:pt>
              </c:strCache>
            </c:strRef>
          </c:cat>
          <c:val>
            <c:numRef>
              <c:f>Лист1!$D$2:$D$3</c:f>
              <c:numCache>
                <c:formatCode>General</c:formatCode>
                <c:ptCount val="2"/>
                <c:pt idx="0">
                  <c:v>93.11999999999999</c:v>
                </c:pt>
                <c:pt idx="1">
                  <c:v>44.82</c:v>
                </c:pt>
              </c:numCache>
            </c:numRef>
          </c:val>
        </c:ser>
        <c:ser>
          <c:idx val="3"/>
          <c:order val="3"/>
          <c:tx>
            <c:strRef>
              <c:f>Лист1!$E$1</c:f>
              <c:strCache>
                <c:ptCount val="1"/>
                <c:pt idx="0">
                  <c:v>РФ</c:v>
                </c:pt>
              </c:strCache>
            </c:strRef>
          </c:tx>
          <c:spPr>
            <a:solidFill>
              <a:srgbClr val="0070C0"/>
            </a:solidFill>
          </c:spPr>
          <c:dLbls>
            <c:showVal val="1"/>
          </c:dLbls>
          <c:cat>
            <c:strRef>
              <c:f>Лист1!$A$2:$A$3</c:f>
              <c:strCache>
                <c:ptCount val="2"/>
                <c:pt idx="0">
                  <c:v>Успеваемость</c:v>
                </c:pt>
                <c:pt idx="1">
                  <c:v>Качество</c:v>
                </c:pt>
              </c:strCache>
            </c:strRef>
          </c:cat>
          <c:val>
            <c:numRef>
              <c:f>Лист1!$E$2:$E$3</c:f>
              <c:numCache>
                <c:formatCode>General</c:formatCode>
                <c:ptCount val="2"/>
                <c:pt idx="0">
                  <c:v>89.11</c:v>
                </c:pt>
                <c:pt idx="1">
                  <c:v>53.809999999999995</c:v>
                </c:pt>
              </c:numCache>
            </c:numRef>
          </c:val>
        </c:ser>
        <c:axId val="124697216"/>
        <c:axId val="124862848"/>
      </c:barChart>
      <c:catAx>
        <c:axId val="124697216"/>
        <c:scaling>
          <c:orientation val="minMax"/>
        </c:scaling>
        <c:axPos val="b"/>
        <c:tickLblPos val="nextTo"/>
        <c:txPr>
          <a:bodyPr/>
          <a:lstStyle/>
          <a:p>
            <a:pPr>
              <a:defRPr sz="1200">
                <a:latin typeface="Times New Roman" pitchFamily="18" charset="0"/>
                <a:cs typeface="Times New Roman" pitchFamily="18" charset="0"/>
              </a:defRPr>
            </a:pPr>
            <a:endParaRPr lang="ru-RU"/>
          </a:p>
        </c:txPr>
        <c:crossAx val="124862848"/>
        <c:crosses val="autoZero"/>
        <c:auto val="1"/>
        <c:lblAlgn val="ctr"/>
        <c:lblOffset val="100"/>
      </c:catAx>
      <c:valAx>
        <c:axId val="124862848"/>
        <c:scaling>
          <c:orientation val="minMax"/>
          <c:max val="100"/>
        </c:scaling>
        <c:axPos val="l"/>
        <c:majorGridlines/>
        <c:numFmt formatCode="General" sourceLinked="1"/>
        <c:tickLblPos val="nextTo"/>
        <c:txPr>
          <a:bodyPr/>
          <a:lstStyle/>
          <a:p>
            <a:pPr>
              <a:defRPr sz="1200">
                <a:latin typeface="Times New Roman" pitchFamily="18" charset="0"/>
                <a:cs typeface="Times New Roman" pitchFamily="18" charset="0"/>
              </a:defRPr>
            </a:pPr>
            <a:endParaRPr lang="ru-RU"/>
          </a:p>
        </c:txPr>
        <c:crossAx val="124697216"/>
        <c:crosses val="autoZero"/>
        <c:crossBetween val="between"/>
      </c:valAx>
    </c:plotArea>
    <c:legend>
      <c:legendPos val="b"/>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7.3322255680429077E-2"/>
          <c:y val="5.6854146044822827E-2"/>
          <c:w val="0.90016047031811663"/>
          <c:h val="0.68212324723574813"/>
        </c:manualLayout>
      </c:layout>
      <c:lineChart>
        <c:grouping val="standard"/>
        <c:ser>
          <c:idx val="0"/>
          <c:order val="0"/>
          <c:tx>
            <c:strRef>
              <c:f>Лист1!$A$2</c:f>
              <c:strCache>
                <c:ptCount val="1"/>
                <c:pt idx="0">
                  <c:v>Лицей</c:v>
                </c:pt>
              </c:strCache>
            </c:strRef>
          </c:tx>
          <c:spPr>
            <a:ln>
              <a:solidFill>
                <a:srgbClr val="FF0000"/>
              </a:solidFill>
            </a:ln>
          </c:spPr>
          <c:marker>
            <c:spPr>
              <a:solidFill>
                <a:srgbClr val="FF0000"/>
              </a:solidFill>
              <a:ln>
                <a:solidFill>
                  <a:srgbClr val="FF0000"/>
                </a:solidFill>
              </a:ln>
            </c:spPr>
          </c:marker>
          <c:cat>
            <c:strRef>
              <c:f>Лист1!$B$1:$AK$1</c:f>
              <c:strCache>
                <c:ptCount val="3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strCache>
            </c:strRef>
          </c:cat>
          <c:val>
            <c:numRef>
              <c:f>Лист1!$B$2:$AK$2</c:f>
              <c:numCache>
                <c:formatCode>General</c:formatCode>
                <c:ptCount val="36"/>
                <c:pt idx="0">
                  <c:v>0</c:v>
                </c:pt>
                <c:pt idx="1">
                  <c:v>0</c:v>
                </c:pt>
                <c:pt idx="2">
                  <c:v>0</c:v>
                </c:pt>
                <c:pt idx="3">
                  <c:v>0</c:v>
                </c:pt>
                <c:pt idx="4">
                  <c:v>0</c:v>
                </c:pt>
                <c:pt idx="5">
                  <c:v>0</c:v>
                </c:pt>
                <c:pt idx="6">
                  <c:v>0</c:v>
                </c:pt>
                <c:pt idx="7">
                  <c:v>0</c:v>
                </c:pt>
                <c:pt idx="8">
                  <c:v>4</c:v>
                </c:pt>
                <c:pt idx="9">
                  <c:v>4</c:v>
                </c:pt>
                <c:pt idx="10">
                  <c:v>6</c:v>
                </c:pt>
                <c:pt idx="11">
                  <c:v>4</c:v>
                </c:pt>
                <c:pt idx="12">
                  <c:v>12</c:v>
                </c:pt>
                <c:pt idx="13">
                  <c:v>10</c:v>
                </c:pt>
                <c:pt idx="14">
                  <c:v>4</c:v>
                </c:pt>
                <c:pt idx="15">
                  <c:v>2</c:v>
                </c:pt>
                <c:pt idx="16">
                  <c:v>10</c:v>
                </c:pt>
                <c:pt idx="17">
                  <c:v>4</c:v>
                </c:pt>
                <c:pt idx="18">
                  <c:v>8</c:v>
                </c:pt>
                <c:pt idx="19">
                  <c:v>6</c:v>
                </c:pt>
                <c:pt idx="20">
                  <c:v>0</c:v>
                </c:pt>
                <c:pt idx="21">
                  <c:v>6</c:v>
                </c:pt>
                <c:pt idx="22">
                  <c:v>4</c:v>
                </c:pt>
                <c:pt idx="23">
                  <c:v>0</c:v>
                </c:pt>
                <c:pt idx="24">
                  <c:v>8</c:v>
                </c:pt>
                <c:pt idx="25">
                  <c:v>2</c:v>
                </c:pt>
                <c:pt idx="26">
                  <c:v>2</c:v>
                </c:pt>
                <c:pt idx="27">
                  <c:v>2</c:v>
                </c:pt>
                <c:pt idx="28">
                  <c:v>0</c:v>
                </c:pt>
                <c:pt idx="29">
                  <c:v>0</c:v>
                </c:pt>
                <c:pt idx="30">
                  <c:v>0</c:v>
                </c:pt>
                <c:pt idx="31">
                  <c:v>2</c:v>
                </c:pt>
                <c:pt idx="32">
                  <c:v>0</c:v>
                </c:pt>
                <c:pt idx="33">
                  <c:v>0</c:v>
                </c:pt>
                <c:pt idx="34">
                  <c:v>0</c:v>
                </c:pt>
                <c:pt idx="35">
                  <c:v>0</c:v>
                </c:pt>
              </c:numCache>
            </c:numRef>
          </c:val>
        </c:ser>
        <c:ser>
          <c:idx val="1"/>
          <c:order val="1"/>
          <c:tx>
            <c:strRef>
              <c:f>Лист1!$A$3</c:f>
              <c:strCache>
                <c:ptCount val="1"/>
                <c:pt idx="0">
                  <c:v>Город</c:v>
                </c:pt>
              </c:strCache>
            </c:strRef>
          </c:tx>
          <c:spPr>
            <a:ln>
              <a:solidFill>
                <a:srgbClr val="FFC000"/>
              </a:solidFill>
            </a:ln>
          </c:spPr>
          <c:marker>
            <c:spPr>
              <a:solidFill>
                <a:srgbClr val="FFC000"/>
              </a:solidFill>
              <a:ln>
                <a:solidFill>
                  <a:srgbClr val="FFC000"/>
                </a:solidFill>
              </a:ln>
            </c:spPr>
          </c:marker>
          <c:cat>
            <c:strRef>
              <c:f>Лист1!$B$1:$AK$1</c:f>
              <c:strCache>
                <c:ptCount val="3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strCache>
            </c:strRef>
          </c:cat>
          <c:val>
            <c:numRef>
              <c:f>Лист1!$B$3:$AK$3</c:f>
              <c:numCache>
                <c:formatCode>General</c:formatCode>
                <c:ptCount val="36"/>
                <c:pt idx="0">
                  <c:v>0.60000000000000064</c:v>
                </c:pt>
                <c:pt idx="1">
                  <c:v>0</c:v>
                </c:pt>
                <c:pt idx="2">
                  <c:v>0.30000000000000032</c:v>
                </c:pt>
                <c:pt idx="3">
                  <c:v>0</c:v>
                </c:pt>
                <c:pt idx="4">
                  <c:v>0.60000000000000064</c:v>
                </c:pt>
                <c:pt idx="5">
                  <c:v>0.9</c:v>
                </c:pt>
                <c:pt idx="6">
                  <c:v>1.5</c:v>
                </c:pt>
                <c:pt idx="7">
                  <c:v>0.9</c:v>
                </c:pt>
                <c:pt idx="8">
                  <c:v>3.3</c:v>
                </c:pt>
                <c:pt idx="9">
                  <c:v>2.4</c:v>
                </c:pt>
                <c:pt idx="10">
                  <c:v>3.9</c:v>
                </c:pt>
                <c:pt idx="11">
                  <c:v>2.7</c:v>
                </c:pt>
                <c:pt idx="12">
                  <c:v>6</c:v>
                </c:pt>
                <c:pt idx="13">
                  <c:v>5.0999999999999996</c:v>
                </c:pt>
                <c:pt idx="14">
                  <c:v>4.8</c:v>
                </c:pt>
                <c:pt idx="15">
                  <c:v>6</c:v>
                </c:pt>
                <c:pt idx="16">
                  <c:v>6</c:v>
                </c:pt>
                <c:pt idx="17">
                  <c:v>4.8</c:v>
                </c:pt>
                <c:pt idx="18">
                  <c:v>4.8</c:v>
                </c:pt>
                <c:pt idx="19">
                  <c:v>6.3</c:v>
                </c:pt>
                <c:pt idx="20">
                  <c:v>3.6</c:v>
                </c:pt>
                <c:pt idx="21">
                  <c:v>4.2</c:v>
                </c:pt>
                <c:pt idx="22">
                  <c:v>3.9</c:v>
                </c:pt>
                <c:pt idx="23">
                  <c:v>4.2</c:v>
                </c:pt>
                <c:pt idx="24">
                  <c:v>3.3</c:v>
                </c:pt>
                <c:pt idx="25">
                  <c:v>3.3</c:v>
                </c:pt>
                <c:pt idx="26">
                  <c:v>3.9</c:v>
                </c:pt>
                <c:pt idx="27">
                  <c:v>2.4</c:v>
                </c:pt>
                <c:pt idx="28">
                  <c:v>1.5</c:v>
                </c:pt>
                <c:pt idx="29">
                  <c:v>3.3</c:v>
                </c:pt>
                <c:pt idx="30">
                  <c:v>1.2</c:v>
                </c:pt>
                <c:pt idx="31">
                  <c:v>0.60000000000000064</c:v>
                </c:pt>
                <c:pt idx="32">
                  <c:v>2.7</c:v>
                </c:pt>
                <c:pt idx="33">
                  <c:v>0.60000000000000064</c:v>
                </c:pt>
                <c:pt idx="34">
                  <c:v>0</c:v>
                </c:pt>
                <c:pt idx="35">
                  <c:v>0</c:v>
                </c:pt>
              </c:numCache>
            </c:numRef>
          </c:val>
        </c:ser>
        <c:ser>
          <c:idx val="2"/>
          <c:order val="2"/>
          <c:tx>
            <c:strRef>
              <c:f>Лист1!$A$4</c:f>
              <c:strCache>
                <c:ptCount val="1"/>
                <c:pt idx="0">
                  <c:v>РБ</c:v>
                </c:pt>
              </c:strCache>
            </c:strRef>
          </c:tx>
          <c:cat>
            <c:strRef>
              <c:f>Лист1!$B$1:$AK$1</c:f>
              <c:strCache>
                <c:ptCount val="3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strCache>
            </c:strRef>
          </c:cat>
          <c:val>
            <c:numRef>
              <c:f>Лист1!$B$4:$AK$4</c:f>
              <c:numCache>
                <c:formatCode>General</c:formatCode>
                <c:ptCount val="36"/>
                <c:pt idx="0">
                  <c:v>0.2</c:v>
                </c:pt>
                <c:pt idx="1">
                  <c:v>0.2</c:v>
                </c:pt>
                <c:pt idx="2">
                  <c:v>0.2</c:v>
                </c:pt>
                <c:pt idx="3">
                  <c:v>0.4</c:v>
                </c:pt>
                <c:pt idx="4">
                  <c:v>0.60000000000000064</c:v>
                </c:pt>
                <c:pt idx="5">
                  <c:v>0.8</c:v>
                </c:pt>
                <c:pt idx="6">
                  <c:v>0.9</c:v>
                </c:pt>
                <c:pt idx="7">
                  <c:v>1.1000000000000001</c:v>
                </c:pt>
                <c:pt idx="8">
                  <c:v>1</c:v>
                </c:pt>
                <c:pt idx="9">
                  <c:v>0.9</c:v>
                </c:pt>
                <c:pt idx="10">
                  <c:v>0.9</c:v>
                </c:pt>
                <c:pt idx="11">
                  <c:v>3.6</c:v>
                </c:pt>
                <c:pt idx="12">
                  <c:v>5.9</c:v>
                </c:pt>
                <c:pt idx="13">
                  <c:v>5.5</c:v>
                </c:pt>
                <c:pt idx="14">
                  <c:v>5.2</c:v>
                </c:pt>
                <c:pt idx="15">
                  <c:v>4.7</c:v>
                </c:pt>
                <c:pt idx="16">
                  <c:v>4.2</c:v>
                </c:pt>
                <c:pt idx="17">
                  <c:v>4.0999999999999996</c:v>
                </c:pt>
                <c:pt idx="18">
                  <c:v>3.7</c:v>
                </c:pt>
                <c:pt idx="19">
                  <c:v>3.4</c:v>
                </c:pt>
                <c:pt idx="20">
                  <c:v>2.9</c:v>
                </c:pt>
                <c:pt idx="21">
                  <c:v>2.8</c:v>
                </c:pt>
                <c:pt idx="22">
                  <c:v>2.4</c:v>
                </c:pt>
                <c:pt idx="23">
                  <c:v>6.2</c:v>
                </c:pt>
                <c:pt idx="24">
                  <c:v>7.8</c:v>
                </c:pt>
                <c:pt idx="25">
                  <c:v>6.5</c:v>
                </c:pt>
                <c:pt idx="26">
                  <c:v>5.2</c:v>
                </c:pt>
                <c:pt idx="27">
                  <c:v>3.8</c:v>
                </c:pt>
                <c:pt idx="28">
                  <c:v>2.9</c:v>
                </c:pt>
                <c:pt idx="29">
                  <c:v>2.2999999999999998</c:v>
                </c:pt>
                <c:pt idx="30">
                  <c:v>1.7</c:v>
                </c:pt>
                <c:pt idx="31">
                  <c:v>2.5</c:v>
                </c:pt>
                <c:pt idx="32">
                  <c:v>2.8</c:v>
                </c:pt>
                <c:pt idx="33">
                  <c:v>1.9000000000000001</c:v>
                </c:pt>
                <c:pt idx="34">
                  <c:v>0.8</c:v>
                </c:pt>
                <c:pt idx="35">
                  <c:v>0.30000000000000032</c:v>
                </c:pt>
              </c:numCache>
            </c:numRef>
          </c:val>
        </c:ser>
        <c:ser>
          <c:idx val="3"/>
          <c:order val="3"/>
          <c:tx>
            <c:strRef>
              <c:f>Лист1!$A$5</c:f>
              <c:strCache>
                <c:ptCount val="1"/>
                <c:pt idx="0">
                  <c:v>РФ</c:v>
                </c:pt>
              </c:strCache>
            </c:strRef>
          </c:tx>
          <c:spPr>
            <a:ln>
              <a:solidFill>
                <a:srgbClr val="0070C0"/>
              </a:solidFill>
            </a:ln>
          </c:spPr>
          <c:marker>
            <c:spPr>
              <a:solidFill>
                <a:srgbClr val="0070C0"/>
              </a:solidFill>
              <a:ln>
                <a:solidFill>
                  <a:srgbClr val="0070C0"/>
                </a:solidFill>
              </a:ln>
            </c:spPr>
          </c:marker>
          <c:cat>
            <c:strRef>
              <c:f>Лист1!$B$1:$AK$1</c:f>
              <c:strCache>
                <c:ptCount val="3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strCache>
            </c:strRef>
          </c:cat>
          <c:val>
            <c:numRef>
              <c:f>Лист1!$B$5:$AK$5</c:f>
              <c:numCache>
                <c:formatCode>General</c:formatCode>
                <c:ptCount val="36"/>
                <c:pt idx="0">
                  <c:v>0.2</c:v>
                </c:pt>
                <c:pt idx="1">
                  <c:v>0.4</c:v>
                </c:pt>
                <c:pt idx="2">
                  <c:v>0.60000000000000064</c:v>
                </c:pt>
                <c:pt idx="3">
                  <c:v>0.8</c:v>
                </c:pt>
                <c:pt idx="4">
                  <c:v>1</c:v>
                </c:pt>
                <c:pt idx="5">
                  <c:v>1.2</c:v>
                </c:pt>
                <c:pt idx="6">
                  <c:v>1.3</c:v>
                </c:pt>
                <c:pt idx="7">
                  <c:v>1.4</c:v>
                </c:pt>
                <c:pt idx="8">
                  <c:v>1.4</c:v>
                </c:pt>
                <c:pt idx="9">
                  <c:v>1.4</c:v>
                </c:pt>
                <c:pt idx="10">
                  <c:v>1.4</c:v>
                </c:pt>
                <c:pt idx="11">
                  <c:v>6.7</c:v>
                </c:pt>
                <c:pt idx="12">
                  <c:v>6.7</c:v>
                </c:pt>
                <c:pt idx="13">
                  <c:v>5.7</c:v>
                </c:pt>
                <c:pt idx="14">
                  <c:v>5</c:v>
                </c:pt>
                <c:pt idx="15">
                  <c:v>4.5999999999999996</c:v>
                </c:pt>
                <c:pt idx="16">
                  <c:v>4.3</c:v>
                </c:pt>
                <c:pt idx="17">
                  <c:v>3.8</c:v>
                </c:pt>
                <c:pt idx="18">
                  <c:v>3.5</c:v>
                </c:pt>
                <c:pt idx="19">
                  <c:v>3.2</c:v>
                </c:pt>
                <c:pt idx="20">
                  <c:v>2.8</c:v>
                </c:pt>
                <c:pt idx="21">
                  <c:v>2.6</c:v>
                </c:pt>
                <c:pt idx="22">
                  <c:v>2.2999999999999998</c:v>
                </c:pt>
                <c:pt idx="23">
                  <c:v>7.1</c:v>
                </c:pt>
                <c:pt idx="24">
                  <c:v>6.3</c:v>
                </c:pt>
                <c:pt idx="25">
                  <c:v>4.8</c:v>
                </c:pt>
                <c:pt idx="26">
                  <c:v>3.8</c:v>
                </c:pt>
                <c:pt idx="27">
                  <c:v>2.9</c:v>
                </c:pt>
                <c:pt idx="28">
                  <c:v>2.4</c:v>
                </c:pt>
                <c:pt idx="29">
                  <c:v>1.9000000000000001</c:v>
                </c:pt>
                <c:pt idx="30">
                  <c:v>1.4</c:v>
                </c:pt>
                <c:pt idx="31">
                  <c:v>2.6</c:v>
                </c:pt>
                <c:pt idx="32">
                  <c:v>2.2000000000000002</c:v>
                </c:pt>
                <c:pt idx="33">
                  <c:v>1.4</c:v>
                </c:pt>
                <c:pt idx="34">
                  <c:v>0.8</c:v>
                </c:pt>
                <c:pt idx="35">
                  <c:v>0.30000000000000032</c:v>
                </c:pt>
              </c:numCache>
            </c:numRef>
          </c:val>
        </c:ser>
        <c:marker val="1"/>
        <c:axId val="125829504"/>
        <c:axId val="125831424"/>
      </c:lineChart>
      <c:catAx>
        <c:axId val="125829504"/>
        <c:scaling>
          <c:orientation val="minMax"/>
        </c:scaling>
        <c:axPos val="b"/>
        <c:tickLblPos val="nextTo"/>
        <c:crossAx val="125831424"/>
        <c:crosses val="autoZero"/>
        <c:auto val="1"/>
        <c:lblAlgn val="ctr"/>
        <c:lblOffset val="100"/>
      </c:catAx>
      <c:valAx>
        <c:axId val="125831424"/>
        <c:scaling>
          <c:orientation val="minMax"/>
        </c:scaling>
        <c:axPos val="l"/>
        <c:majorGridlines/>
        <c:numFmt formatCode="General" sourceLinked="1"/>
        <c:tickLblPos val="nextTo"/>
        <c:crossAx val="125829504"/>
        <c:crosses val="autoZero"/>
        <c:crossBetween val="between"/>
      </c:valAx>
    </c:plotArea>
    <c:legend>
      <c:legendPos val="b"/>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Лицей</c:v>
                </c:pt>
              </c:strCache>
            </c:strRef>
          </c:tx>
          <c:spPr>
            <a:solidFill>
              <a:srgbClr val="FF0000"/>
            </a:solidFill>
          </c:spPr>
          <c:dLbls>
            <c:showVal val="1"/>
          </c:dLbls>
          <c:cat>
            <c:strRef>
              <c:f>Лист1!$A$2:$A$3</c:f>
              <c:strCache>
                <c:ptCount val="2"/>
                <c:pt idx="0">
                  <c:v>Успеваемость</c:v>
                </c:pt>
                <c:pt idx="1">
                  <c:v>Качество</c:v>
                </c:pt>
              </c:strCache>
            </c:strRef>
          </c:cat>
          <c:val>
            <c:numRef>
              <c:f>Лист1!$B$2:$B$3</c:f>
              <c:numCache>
                <c:formatCode>General</c:formatCode>
                <c:ptCount val="2"/>
                <c:pt idx="0">
                  <c:v>92</c:v>
                </c:pt>
                <c:pt idx="1">
                  <c:v>4</c:v>
                </c:pt>
              </c:numCache>
            </c:numRef>
          </c:val>
        </c:ser>
        <c:ser>
          <c:idx val="1"/>
          <c:order val="1"/>
          <c:tx>
            <c:strRef>
              <c:f>Лист1!$C$1</c:f>
              <c:strCache>
                <c:ptCount val="1"/>
                <c:pt idx="0">
                  <c:v>г. Салават</c:v>
                </c:pt>
              </c:strCache>
            </c:strRef>
          </c:tx>
          <c:spPr>
            <a:solidFill>
              <a:srgbClr val="FFC000"/>
            </a:solidFill>
          </c:spPr>
          <c:dLbls>
            <c:showVal val="1"/>
          </c:dLbls>
          <c:cat>
            <c:strRef>
              <c:f>Лист1!$A$2:$A$3</c:f>
              <c:strCache>
                <c:ptCount val="2"/>
                <c:pt idx="0">
                  <c:v>Успеваемость</c:v>
                </c:pt>
                <c:pt idx="1">
                  <c:v>Качество</c:v>
                </c:pt>
              </c:strCache>
            </c:strRef>
          </c:cat>
          <c:val>
            <c:numRef>
              <c:f>Лист1!$C$2:$C$3</c:f>
              <c:numCache>
                <c:formatCode>General</c:formatCode>
                <c:ptCount val="2"/>
                <c:pt idx="0">
                  <c:v>78.02</c:v>
                </c:pt>
                <c:pt idx="1">
                  <c:v>24.77</c:v>
                </c:pt>
              </c:numCache>
            </c:numRef>
          </c:val>
        </c:ser>
        <c:ser>
          <c:idx val="2"/>
          <c:order val="2"/>
          <c:tx>
            <c:strRef>
              <c:f>Лист1!$D$1</c:f>
              <c:strCache>
                <c:ptCount val="1"/>
                <c:pt idx="0">
                  <c:v>РБ</c:v>
                </c:pt>
              </c:strCache>
            </c:strRef>
          </c:tx>
          <c:dLbls>
            <c:showVal val="1"/>
          </c:dLbls>
          <c:cat>
            <c:strRef>
              <c:f>Лист1!$A$2:$A$3</c:f>
              <c:strCache>
                <c:ptCount val="2"/>
                <c:pt idx="0">
                  <c:v>Успеваемость</c:v>
                </c:pt>
                <c:pt idx="1">
                  <c:v>Качество</c:v>
                </c:pt>
              </c:strCache>
            </c:strRef>
          </c:cat>
          <c:val>
            <c:numRef>
              <c:f>Лист1!$D$2:$D$3</c:f>
              <c:numCache>
                <c:formatCode>General</c:formatCode>
                <c:ptCount val="2"/>
                <c:pt idx="0">
                  <c:v>94.35</c:v>
                </c:pt>
                <c:pt idx="1">
                  <c:v>50.74</c:v>
                </c:pt>
              </c:numCache>
            </c:numRef>
          </c:val>
        </c:ser>
        <c:ser>
          <c:idx val="3"/>
          <c:order val="3"/>
          <c:tx>
            <c:strRef>
              <c:f>Лист1!$E$1</c:f>
              <c:strCache>
                <c:ptCount val="1"/>
                <c:pt idx="0">
                  <c:v>РФ</c:v>
                </c:pt>
              </c:strCache>
            </c:strRef>
          </c:tx>
          <c:spPr>
            <a:solidFill>
              <a:srgbClr val="0070C0"/>
            </a:solidFill>
          </c:spPr>
          <c:dLbls>
            <c:showVal val="1"/>
          </c:dLbls>
          <c:cat>
            <c:strRef>
              <c:f>Лист1!$A$2:$A$3</c:f>
              <c:strCache>
                <c:ptCount val="2"/>
                <c:pt idx="0">
                  <c:v>Успеваемость</c:v>
                </c:pt>
                <c:pt idx="1">
                  <c:v>Качество</c:v>
                </c:pt>
              </c:strCache>
            </c:strRef>
          </c:cat>
          <c:val>
            <c:numRef>
              <c:f>Лист1!$E$2:$E$3</c:f>
              <c:numCache>
                <c:formatCode>General</c:formatCode>
                <c:ptCount val="2"/>
                <c:pt idx="0">
                  <c:v>90.47</c:v>
                </c:pt>
                <c:pt idx="1">
                  <c:v>42.25</c:v>
                </c:pt>
              </c:numCache>
            </c:numRef>
          </c:val>
        </c:ser>
        <c:axId val="125856384"/>
        <c:axId val="125878656"/>
      </c:barChart>
      <c:catAx>
        <c:axId val="125856384"/>
        <c:scaling>
          <c:orientation val="minMax"/>
        </c:scaling>
        <c:axPos val="b"/>
        <c:tickLblPos val="nextTo"/>
        <c:txPr>
          <a:bodyPr/>
          <a:lstStyle/>
          <a:p>
            <a:pPr>
              <a:defRPr sz="1200">
                <a:latin typeface="Times New Roman" pitchFamily="18" charset="0"/>
                <a:cs typeface="Times New Roman" pitchFamily="18" charset="0"/>
              </a:defRPr>
            </a:pPr>
            <a:endParaRPr lang="ru-RU"/>
          </a:p>
        </c:txPr>
        <c:crossAx val="125878656"/>
        <c:crosses val="autoZero"/>
        <c:auto val="1"/>
        <c:lblAlgn val="ctr"/>
        <c:lblOffset val="100"/>
      </c:catAx>
      <c:valAx>
        <c:axId val="125878656"/>
        <c:scaling>
          <c:orientation val="minMax"/>
          <c:max val="100"/>
        </c:scaling>
        <c:axPos val="l"/>
        <c:majorGridlines/>
        <c:numFmt formatCode="General" sourceLinked="1"/>
        <c:tickLblPos val="nextTo"/>
        <c:txPr>
          <a:bodyPr/>
          <a:lstStyle/>
          <a:p>
            <a:pPr>
              <a:defRPr sz="1200">
                <a:latin typeface="Times New Roman" pitchFamily="18" charset="0"/>
                <a:cs typeface="Times New Roman" pitchFamily="18" charset="0"/>
              </a:defRPr>
            </a:pPr>
            <a:endParaRPr lang="ru-RU"/>
          </a:p>
        </c:txPr>
        <c:crossAx val="125856384"/>
        <c:crosses val="autoZero"/>
        <c:crossBetween val="between"/>
      </c:valAx>
    </c:plotArea>
    <c:legend>
      <c:legendPos val="b"/>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7.2721821230679509E-2"/>
          <c:y val="4.4057617797775513E-2"/>
          <c:w val="0.9041300306211818"/>
          <c:h val="0.71718410198724059"/>
        </c:manualLayout>
      </c:layout>
      <c:barChart>
        <c:barDir val="col"/>
        <c:grouping val="clustered"/>
        <c:ser>
          <c:idx val="0"/>
          <c:order val="0"/>
          <c:tx>
            <c:strRef>
              <c:f>Лист1!$B$1</c:f>
              <c:strCache>
                <c:ptCount val="1"/>
                <c:pt idx="0">
                  <c:v>7а</c:v>
                </c:pt>
              </c:strCache>
            </c:strRef>
          </c:tx>
          <c:dLbls>
            <c:showVal val="1"/>
          </c:dLbls>
          <c:cat>
            <c:strRef>
              <c:f>Лист1!$A$2:$A$4</c:f>
              <c:strCache>
                <c:ptCount val="3"/>
                <c:pt idx="0">
                  <c:v>Подтвердили</c:v>
                </c:pt>
                <c:pt idx="1">
                  <c:v>Понизили</c:v>
                </c:pt>
                <c:pt idx="2">
                  <c:v>Повысили</c:v>
                </c:pt>
              </c:strCache>
            </c:strRef>
          </c:cat>
          <c:val>
            <c:numRef>
              <c:f>Лист1!$B$2:$B$4</c:f>
              <c:numCache>
                <c:formatCode>General</c:formatCode>
                <c:ptCount val="3"/>
                <c:pt idx="0">
                  <c:v>11</c:v>
                </c:pt>
                <c:pt idx="1">
                  <c:v>11</c:v>
                </c:pt>
                <c:pt idx="2">
                  <c:v>0</c:v>
                </c:pt>
              </c:numCache>
            </c:numRef>
          </c:val>
        </c:ser>
        <c:ser>
          <c:idx val="1"/>
          <c:order val="1"/>
          <c:tx>
            <c:strRef>
              <c:f>Лист1!$C$1</c:f>
              <c:strCache>
                <c:ptCount val="1"/>
                <c:pt idx="0">
                  <c:v>7б</c:v>
                </c:pt>
              </c:strCache>
            </c:strRef>
          </c:tx>
          <c:spPr>
            <a:solidFill>
              <a:srgbClr val="FF0000"/>
            </a:solidFill>
          </c:spPr>
          <c:dLbls>
            <c:showVal val="1"/>
          </c:dLbls>
          <c:cat>
            <c:strRef>
              <c:f>Лист1!$A$2:$A$4</c:f>
              <c:strCache>
                <c:ptCount val="3"/>
                <c:pt idx="0">
                  <c:v>Подтвердили</c:v>
                </c:pt>
                <c:pt idx="1">
                  <c:v>Понизили</c:v>
                </c:pt>
                <c:pt idx="2">
                  <c:v>Повысили</c:v>
                </c:pt>
              </c:strCache>
            </c:strRef>
          </c:cat>
          <c:val>
            <c:numRef>
              <c:f>Лист1!$C$2:$C$4</c:f>
              <c:numCache>
                <c:formatCode>General</c:formatCode>
                <c:ptCount val="3"/>
                <c:pt idx="0">
                  <c:v>14</c:v>
                </c:pt>
                <c:pt idx="1">
                  <c:v>11</c:v>
                </c:pt>
                <c:pt idx="2">
                  <c:v>0</c:v>
                </c:pt>
              </c:numCache>
            </c:numRef>
          </c:val>
        </c:ser>
        <c:ser>
          <c:idx val="2"/>
          <c:order val="2"/>
          <c:tx>
            <c:strRef>
              <c:f>Лист1!$D$1</c:f>
              <c:strCache>
                <c:ptCount val="1"/>
                <c:pt idx="0">
                  <c:v>7в</c:v>
                </c:pt>
              </c:strCache>
            </c:strRef>
          </c:tx>
          <c:dLbls>
            <c:showVal val="1"/>
          </c:dLbls>
          <c:cat>
            <c:strRef>
              <c:f>Лист1!$A$2:$A$4</c:f>
              <c:strCache>
                <c:ptCount val="3"/>
                <c:pt idx="0">
                  <c:v>Подтвердили</c:v>
                </c:pt>
                <c:pt idx="1">
                  <c:v>Понизили</c:v>
                </c:pt>
                <c:pt idx="2">
                  <c:v>Повысили</c:v>
                </c:pt>
              </c:strCache>
            </c:strRef>
          </c:cat>
          <c:val>
            <c:numRef>
              <c:f>Лист1!$D$2:$D$4</c:f>
              <c:numCache>
                <c:formatCode>General</c:formatCode>
                <c:ptCount val="3"/>
                <c:pt idx="0">
                  <c:v>18</c:v>
                </c:pt>
                <c:pt idx="1">
                  <c:v>6</c:v>
                </c:pt>
                <c:pt idx="2">
                  <c:v>0</c:v>
                </c:pt>
              </c:numCache>
            </c:numRef>
          </c:val>
        </c:ser>
        <c:ser>
          <c:idx val="3"/>
          <c:order val="3"/>
          <c:tx>
            <c:strRef>
              <c:f>Лист1!$E$1</c:f>
              <c:strCache>
                <c:ptCount val="1"/>
                <c:pt idx="0">
                  <c:v>7г</c:v>
                </c:pt>
              </c:strCache>
            </c:strRef>
          </c:tx>
          <c:dLbls>
            <c:showVal val="1"/>
          </c:dLbls>
          <c:cat>
            <c:strRef>
              <c:f>Лист1!$A$2:$A$4</c:f>
              <c:strCache>
                <c:ptCount val="3"/>
                <c:pt idx="0">
                  <c:v>Подтвердили</c:v>
                </c:pt>
                <c:pt idx="1">
                  <c:v>Понизили</c:v>
                </c:pt>
                <c:pt idx="2">
                  <c:v>Повысили</c:v>
                </c:pt>
              </c:strCache>
            </c:strRef>
          </c:cat>
          <c:val>
            <c:numRef>
              <c:f>Лист1!$E$2:$E$4</c:f>
              <c:numCache>
                <c:formatCode>General</c:formatCode>
                <c:ptCount val="3"/>
                <c:pt idx="0">
                  <c:v>10</c:v>
                </c:pt>
                <c:pt idx="1">
                  <c:v>15</c:v>
                </c:pt>
                <c:pt idx="2">
                  <c:v>0</c:v>
                </c:pt>
              </c:numCache>
            </c:numRef>
          </c:val>
        </c:ser>
        <c:axId val="104767488"/>
        <c:axId val="104769024"/>
      </c:barChart>
      <c:catAx>
        <c:axId val="104767488"/>
        <c:scaling>
          <c:orientation val="minMax"/>
        </c:scaling>
        <c:axPos val="b"/>
        <c:tickLblPos val="nextTo"/>
        <c:txPr>
          <a:bodyPr/>
          <a:lstStyle/>
          <a:p>
            <a:pPr>
              <a:defRPr sz="1200">
                <a:latin typeface="Times New Roman" pitchFamily="18" charset="0"/>
                <a:cs typeface="Times New Roman" pitchFamily="18" charset="0"/>
              </a:defRPr>
            </a:pPr>
            <a:endParaRPr lang="ru-RU"/>
          </a:p>
        </c:txPr>
        <c:crossAx val="104769024"/>
        <c:crosses val="autoZero"/>
        <c:auto val="1"/>
        <c:lblAlgn val="ctr"/>
        <c:lblOffset val="100"/>
      </c:catAx>
      <c:valAx>
        <c:axId val="104769024"/>
        <c:scaling>
          <c:orientation val="minMax"/>
        </c:scaling>
        <c:axPos val="l"/>
        <c:majorGridlines/>
        <c:numFmt formatCode="General" sourceLinked="1"/>
        <c:tickLblPos val="nextTo"/>
        <c:crossAx val="104767488"/>
        <c:crosses val="autoZero"/>
        <c:crossBetween val="between"/>
      </c:valAx>
    </c:plotArea>
    <c:legend>
      <c:legendPos val="b"/>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7.3322255680429077E-2"/>
          <c:y val="5.6854146044822827E-2"/>
          <c:w val="0.90016047031811663"/>
          <c:h val="0.68212324723574813"/>
        </c:manualLayout>
      </c:layout>
      <c:lineChart>
        <c:grouping val="standard"/>
        <c:ser>
          <c:idx val="0"/>
          <c:order val="0"/>
          <c:tx>
            <c:strRef>
              <c:f>Лист1!$A$2</c:f>
              <c:strCache>
                <c:ptCount val="1"/>
                <c:pt idx="0">
                  <c:v>Лицей</c:v>
                </c:pt>
              </c:strCache>
            </c:strRef>
          </c:tx>
          <c:spPr>
            <a:ln>
              <a:solidFill>
                <a:srgbClr val="FF0000"/>
              </a:solidFill>
            </a:ln>
          </c:spPr>
          <c:marker>
            <c:spPr>
              <a:solidFill>
                <a:srgbClr val="FF0000"/>
              </a:solidFill>
              <a:ln>
                <a:solidFill>
                  <a:srgbClr val="FF0000"/>
                </a:solidFill>
              </a:ln>
            </c:spPr>
          </c:marker>
          <c:cat>
            <c:strRef>
              <c:f>Лист1!$B$1:$AK$1</c:f>
              <c:strCache>
                <c:ptCount val="3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strCache>
            </c:strRef>
          </c:cat>
          <c:val>
            <c:numRef>
              <c:f>Лист1!$B$2:$AK$2</c:f>
              <c:numCache>
                <c:formatCode>General</c:formatCode>
                <c:ptCount val="36"/>
                <c:pt idx="0">
                  <c:v>0</c:v>
                </c:pt>
                <c:pt idx="1">
                  <c:v>0</c:v>
                </c:pt>
                <c:pt idx="2">
                  <c:v>0</c:v>
                </c:pt>
                <c:pt idx="3">
                  <c:v>0</c:v>
                </c:pt>
                <c:pt idx="4">
                  <c:v>0</c:v>
                </c:pt>
                <c:pt idx="5">
                  <c:v>0</c:v>
                </c:pt>
                <c:pt idx="6">
                  <c:v>0</c:v>
                </c:pt>
                <c:pt idx="7">
                  <c:v>0</c:v>
                </c:pt>
                <c:pt idx="8">
                  <c:v>0</c:v>
                </c:pt>
                <c:pt idx="9">
                  <c:v>8</c:v>
                </c:pt>
                <c:pt idx="10">
                  <c:v>20</c:v>
                </c:pt>
                <c:pt idx="11">
                  <c:v>0</c:v>
                </c:pt>
                <c:pt idx="12">
                  <c:v>12</c:v>
                </c:pt>
                <c:pt idx="13">
                  <c:v>16</c:v>
                </c:pt>
                <c:pt idx="14">
                  <c:v>12</c:v>
                </c:pt>
                <c:pt idx="15">
                  <c:v>0</c:v>
                </c:pt>
                <c:pt idx="16">
                  <c:v>8</c:v>
                </c:pt>
                <c:pt idx="17">
                  <c:v>12</c:v>
                </c:pt>
                <c:pt idx="18">
                  <c:v>8</c:v>
                </c:pt>
                <c:pt idx="19">
                  <c:v>0</c:v>
                </c:pt>
                <c:pt idx="20">
                  <c:v>0</c:v>
                </c:pt>
                <c:pt idx="21">
                  <c:v>0</c:v>
                </c:pt>
                <c:pt idx="22">
                  <c:v>0</c:v>
                </c:pt>
                <c:pt idx="23">
                  <c:v>0</c:v>
                </c:pt>
                <c:pt idx="24">
                  <c:v>4</c:v>
                </c:pt>
                <c:pt idx="25">
                  <c:v>0</c:v>
                </c:pt>
                <c:pt idx="26">
                  <c:v>0</c:v>
                </c:pt>
                <c:pt idx="27">
                  <c:v>0</c:v>
                </c:pt>
                <c:pt idx="28">
                  <c:v>0</c:v>
                </c:pt>
                <c:pt idx="29">
                  <c:v>0</c:v>
                </c:pt>
                <c:pt idx="30">
                  <c:v>0</c:v>
                </c:pt>
                <c:pt idx="31">
                  <c:v>0</c:v>
                </c:pt>
                <c:pt idx="32">
                  <c:v>0</c:v>
                </c:pt>
                <c:pt idx="33">
                  <c:v>0</c:v>
                </c:pt>
                <c:pt idx="34">
                  <c:v>0</c:v>
                </c:pt>
                <c:pt idx="35">
                  <c:v>0</c:v>
                </c:pt>
              </c:numCache>
            </c:numRef>
          </c:val>
        </c:ser>
        <c:ser>
          <c:idx val="1"/>
          <c:order val="1"/>
          <c:tx>
            <c:strRef>
              <c:f>Лист1!$A$3</c:f>
              <c:strCache>
                <c:ptCount val="1"/>
                <c:pt idx="0">
                  <c:v>Город</c:v>
                </c:pt>
              </c:strCache>
            </c:strRef>
          </c:tx>
          <c:spPr>
            <a:ln>
              <a:solidFill>
                <a:srgbClr val="FFC000"/>
              </a:solidFill>
            </a:ln>
          </c:spPr>
          <c:marker>
            <c:spPr>
              <a:solidFill>
                <a:srgbClr val="FFC000"/>
              </a:solidFill>
              <a:ln>
                <a:solidFill>
                  <a:srgbClr val="FFC000"/>
                </a:solidFill>
              </a:ln>
            </c:spPr>
          </c:marker>
          <c:cat>
            <c:strRef>
              <c:f>Лист1!$B$1:$AK$1</c:f>
              <c:strCache>
                <c:ptCount val="3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strCache>
            </c:strRef>
          </c:cat>
          <c:val>
            <c:numRef>
              <c:f>Лист1!$B$3:$AK$3</c:f>
              <c:numCache>
                <c:formatCode>General</c:formatCode>
                <c:ptCount val="36"/>
                <c:pt idx="0">
                  <c:v>0.30000000000000032</c:v>
                </c:pt>
                <c:pt idx="1">
                  <c:v>0.30000000000000032</c:v>
                </c:pt>
                <c:pt idx="2">
                  <c:v>3.1</c:v>
                </c:pt>
                <c:pt idx="3">
                  <c:v>2.5</c:v>
                </c:pt>
                <c:pt idx="4">
                  <c:v>2.8</c:v>
                </c:pt>
                <c:pt idx="5">
                  <c:v>2.5</c:v>
                </c:pt>
                <c:pt idx="6">
                  <c:v>3.7</c:v>
                </c:pt>
                <c:pt idx="7">
                  <c:v>2.5</c:v>
                </c:pt>
                <c:pt idx="8">
                  <c:v>1.5</c:v>
                </c:pt>
                <c:pt idx="9">
                  <c:v>2.8</c:v>
                </c:pt>
                <c:pt idx="10">
                  <c:v>7.1</c:v>
                </c:pt>
                <c:pt idx="11">
                  <c:v>5</c:v>
                </c:pt>
                <c:pt idx="12">
                  <c:v>5.9</c:v>
                </c:pt>
                <c:pt idx="13">
                  <c:v>4.5999999999999996</c:v>
                </c:pt>
                <c:pt idx="14">
                  <c:v>6.2</c:v>
                </c:pt>
                <c:pt idx="15">
                  <c:v>3.7</c:v>
                </c:pt>
                <c:pt idx="16">
                  <c:v>3.1</c:v>
                </c:pt>
                <c:pt idx="17">
                  <c:v>6.5</c:v>
                </c:pt>
                <c:pt idx="18">
                  <c:v>5.3</c:v>
                </c:pt>
                <c:pt idx="19">
                  <c:v>3.4</c:v>
                </c:pt>
                <c:pt idx="20">
                  <c:v>2.5</c:v>
                </c:pt>
                <c:pt idx="21">
                  <c:v>6.5</c:v>
                </c:pt>
                <c:pt idx="22">
                  <c:v>5</c:v>
                </c:pt>
                <c:pt idx="23">
                  <c:v>3.4</c:v>
                </c:pt>
                <c:pt idx="24">
                  <c:v>1.5</c:v>
                </c:pt>
                <c:pt idx="25">
                  <c:v>1.9000000000000001</c:v>
                </c:pt>
                <c:pt idx="26">
                  <c:v>1.5</c:v>
                </c:pt>
                <c:pt idx="27">
                  <c:v>1.5</c:v>
                </c:pt>
                <c:pt idx="28">
                  <c:v>1.5</c:v>
                </c:pt>
                <c:pt idx="29">
                  <c:v>1.2</c:v>
                </c:pt>
                <c:pt idx="30">
                  <c:v>0.30000000000000032</c:v>
                </c:pt>
                <c:pt idx="31">
                  <c:v>0.30000000000000032</c:v>
                </c:pt>
                <c:pt idx="32">
                  <c:v>0</c:v>
                </c:pt>
                <c:pt idx="33">
                  <c:v>0</c:v>
                </c:pt>
                <c:pt idx="34">
                  <c:v>0</c:v>
                </c:pt>
                <c:pt idx="35">
                  <c:v>0</c:v>
                </c:pt>
              </c:numCache>
            </c:numRef>
          </c:val>
        </c:ser>
        <c:ser>
          <c:idx val="2"/>
          <c:order val="2"/>
          <c:tx>
            <c:strRef>
              <c:f>Лист1!$A$4</c:f>
              <c:strCache>
                <c:ptCount val="1"/>
                <c:pt idx="0">
                  <c:v>РБ</c:v>
                </c:pt>
              </c:strCache>
            </c:strRef>
          </c:tx>
          <c:cat>
            <c:strRef>
              <c:f>Лист1!$B$1:$AK$1</c:f>
              <c:strCache>
                <c:ptCount val="3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strCache>
            </c:strRef>
          </c:cat>
          <c:val>
            <c:numRef>
              <c:f>Лист1!$B$4:$AK$4</c:f>
              <c:numCache>
                <c:formatCode>General</c:formatCode>
                <c:ptCount val="36"/>
                <c:pt idx="0">
                  <c:v>0.1</c:v>
                </c:pt>
                <c:pt idx="1">
                  <c:v>0.30000000000000032</c:v>
                </c:pt>
                <c:pt idx="2">
                  <c:v>0.4</c:v>
                </c:pt>
                <c:pt idx="3">
                  <c:v>0.30000000000000032</c:v>
                </c:pt>
                <c:pt idx="4">
                  <c:v>0.60000000000000064</c:v>
                </c:pt>
                <c:pt idx="5">
                  <c:v>0.8</c:v>
                </c:pt>
                <c:pt idx="6">
                  <c:v>0.8</c:v>
                </c:pt>
                <c:pt idx="7">
                  <c:v>0.8</c:v>
                </c:pt>
                <c:pt idx="8">
                  <c:v>0.70000000000000062</c:v>
                </c:pt>
                <c:pt idx="9">
                  <c:v>0.8</c:v>
                </c:pt>
                <c:pt idx="10">
                  <c:v>2.6</c:v>
                </c:pt>
                <c:pt idx="11">
                  <c:v>4.3</c:v>
                </c:pt>
                <c:pt idx="12">
                  <c:v>4.9000000000000004</c:v>
                </c:pt>
                <c:pt idx="13">
                  <c:v>4.9000000000000004</c:v>
                </c:pt>
                <c:pt idx="14">
                  <c:v>4.5999999999999996</c:v>
                </c:pt>
                <c:pt idx="15">
                  <c:v>4.0999999999999996</c:v>
                </c:pt>
                <c:pt idx="16">
                  <c:v>4.0999999999999996</c:v>
                </c:pt>
                <c:pt idx="17">
                  <c:v>3.9</c:v>
                </c:pt>
                <c:pt idx="18">
                  <c:v>3.9</c:v>
                </c:pt>
                <c:pt idx="19">
                  <c:v>3.4</c:v>
                </c:pt>
                <c:pt idx="20">
                  <c:v>3.1</c:v>
                </c:pt>
                <c:pt idx="21">
                  <c:v>6.5</c:v>
                </c:pt>
                <c:pt idx="22">
                  <c:v>7.7</c:v>
                </c:pt>
                <c:pt idx="23">
                  <c:v>6.7</c:v>
                </c:pt>
                <c:pt idx="24">
                  <c:v>6</c:v>
                </c:pt>
                <c:pt idx="25">
                  <c:v>5.0999999999999996</c:v>
                </c:pt>
                <c:pt idx="26">
                  <c:v>4.3</c:v>
                </c:pt>
                <c:pt idx="27">
                  <c:v>3.3</c:v>
                </c:pt>
                <c:pt idx="28">
                  <c:v>2</c:v>
                </c:pt>
                <c:pt idx="29">
                  <c:v>2.6</c:v>
                </c:pt>
                <c:pt idx="30">
                  <c:v>2.7</c:v>
                </c:pt>
                <c:pt idx="31">
                  <c:v>2.2999999999999998</c:v>
                </c:pt>
                <c:pt idx="32">
                  <c:v>1.1000000000000001</c:v>
                </c:pt>
                <c:pt idx="33">
                  <c:v>0.30000000000000032</c:v>
                </c:pt>
                <c:pt idx="34">
                  <c:v>0.8</c:v>
                </c:pt>
                <c:pt idx="35">
                  <c:v>0.30000000000000032</c:v>
                </c:pt>
              </c:numCache>
            </c:numRef>
          </c:val>
        </c:ser>
        <c:ser>
          <c:idx val="3"/>
          <c:order val="3"/>
          <c:tx>
            <c:strRef>
              <c:f>Лист1!$A$5</c:f>
              <c:strCache>
                <c:ptCount val="1"/>
                <c:pt idx="0">
                  <c:v>РФ</c:v>
                </c:pt>
              </c:strCache>
            </c:strRef>
          </c:tx>
          <c:spPr>
            <a:ln>
              <a:solidFill>
                <a:srgbClr val="0070C0"/>
              </a:solidFill>
            </a:ln>
          </c:spPr>
          <c:marker>
            <c:spPr>
              <a:solidFill>
                <a:srgbClr val="0070C0"/>
              </a:solidFill>
              <a:ln>
                <a:solidFill>
                  <a:srgbClr val="0070C0"/>
                </a:solidFill>
              </a:ln>
            </c:spPr>
          </c:marker>
          <c:cat>
            <c:strRef>
              <c:f>Лист1!$B$1:$AK$1</c:f>
              <c:strCache>
                <c:ptCount val="36"/>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strCache>
            </c:strRef>
          </c:cat>
          <c:val>
            <c:numRef>
              <c:f>Лист1!$B$5:$AK$5</c:f>
              <c:numCache>
                <c:formatCode>General</c:formatCode>
                <c:ptCount val="36"/>
                <c:pt idx="0">
                  <c:v>0.30000000000000032</c:v>
                </c:pt>
                <c:pt idx="1">
                  <c:v>0.4</c:v>
                </c:pt>
                <c:pt idx="2">
                  <c:v>0.60000000000000064</c:v>
                </c:pt>
                <c:pt idx="3">
                  <c:v>0.8</c:v>
                </c:pt>
                <c:pt idx="4">
                  <c:v>1</c:v>
                </c:pt>
                <c:pt idx="5">
                  <c:v>1.2</c:v>
                </c:pt>
                <c:pt idx="6">
                  <c:v>1.3</c:v>
                </c:pt>
                <c:pt idx="7">
                  <c:v>1.3</c:v>
                </c:pt>
                <c:pt idx="8">
                  <c:v>1.4</c:v>
                </c:pt>
                <c:pt idx="9">
                  <c:v>1.3</c:v>
                </c:pt>
                <c:pt idx="10">
                  <c:v>5.5</c:v>
                </c:pt>
                <c:pt idx="11">
                  <c:v>5.8</c:v>
                </c:pt>
                <c:pt idx="12">
                  <c:v>5.4</c:v>
                </c:pt>
                <c:pt idx="13">
                  <c:v>4.9000000000000004</c:v>
                </c:pt>
                <c:pt idx="14">
                  <c:v>4.7</c:v>
                </c:pt>
                <c:pt idx="15">
                  <c:v>4.3</c:v>
                </c:pt>
                <c:pt idx="16">
                  <c:v>4</c:v>
                </c:pt>
                <c:pt idx="17">
                  <c:v>3.8</c:v>
                </c:pt>
                <c:pt idx="18">
                  <c:v>3.6</c:v>
                </c:pt>
                <c:pt idx="19">
                  <c:v>3.2</c:v>
                </c:pt>
                <c:pt idx="20">
                  <c:v>3</c:v>
                </c:pt>
                <c:pt idx="21">
                  <c:v>6.9</c:v>
                </c:pt>
                <c:pt idx="22">
                  <c:v>6.3</c:v>
                </c:pt>
                <c:pt idx="23">
                  <c:v>5.2</c:v>
                </c:pt>
                <c:pt idx="24">
                  <c:v>4.5</c:v>
                </c:pt>
                <c:pt idx="25">
                  <c:v>3.8</c:v>
                </c:pt>
                <c:pt idx="26">
                  <c:v>3.1</c:v>
                </c:pt>
                <c:pt idx="27">
                  <c:v>2.6</c:v>
                </c:pt>
                <c:pt idx="28">
                  <c:v>1.9000000000000001</c:v>
                </c:pt>
                <c:pt idx="29">
                  <c:v>3</c:v>
                </c:pt>
                <c:pt idx="30">
                  <c:v>2.2999999999999998</c:v>
                </c:pt>
                <c:pt idx="31">
                  <c:v>1.6</c:v>
                </c:pt>
                <c:pt idx="32">
                  <c:v>0.8</c:v>
                </c:pt>
                <c:pt idx="33">
                  <c:v>0.4</c:v>
                </c:pt>
                <c:pt idx="34">
                  <c:v>0.8</c:v>
                </c:pt>
                <c:pt idx="35">
                  <c:v>0.30000000000000032</c:v>
                </c:pt>
              </c:numCache>
            </c:numRef>
          </c:val>
        </c:ser>
        <c:marker val="1"/>
        <c:axId val="124887424"/>
        <c:axId val="124889344"/>
      </c:lineChart>
      <c:catAx>
        <c:axId val="124887424"/>
        <c:scaling>
          <c:orientation val="minMax"/>
        </c:scaling>
        <c:axPos val="b"/>
        <c:tickLblPos val="nextTo"/>
        <c:crossAx val="124889344"/>
        <c:crosses val="autoZero"/>
        <c:auto val="1"/>
        <c:lblAlgn val="ctr"/>
        <c:lblOffset val="100"/>
      </c:catAx>
      <c:valAx>
        <c:axId val="124889344"/>
        <c:scaling>
          <c:orientation val="minMax"/>
        </c:scaling>
        <c:axPos val="l"/>
        <c:majorGridlines/>
        <c:numFmt formatCode="General" sourceLinked="1"/>
        <c:tickLblPos val="nextTo"/>
        <c:crossAx val="124887424"/>
        <c:crosses val="autoZero"/>
        <c:crossBetween val="between"/>
      </c:valAx>
    </c:plotArea>
    <c:legend>
      <c:legendPos val="b"/>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8б</c:v>
                </c:pt>
              </c:strCache>
            </c:strRef>
          </c:tx>
          <c:dLbls>
            <c:showVal val="1"/>
          </c:dLbls>
          <c:cat>
            <c:strRef>
              <c:f>Лист1!$A$2:$A$4</c:f>
              <c:strCache>
                <c:ptCount val="3"/>
                <c:pt idx="0">
                  <c:v>Подтвердили</c:v>
                </c:pt>
                <c:pt idx="1">
                  <c:v>Понизили</c:v>
                </c:pt>
                <c:pt idx="2">
                  <c:v>Повысили</c:v>
                </c:pt>
              </c:strCache>
            </c:strRef>
          </c:cat>
          <c:val>
            <c:numRef>
              <c:f>Лист1!$B$2:$B$4</c:f>
              <c:numCache>
                <c:formatCode>General</c:formatCode>
                <c:ptCount val="3"/>
                <c:pt idx="0">
                  <c:v>10</c:v>
                </c:pt>
                <c:pt idx="1">
                  <c:v>11</c:v>
                </c:pt>
                <c:pt idx="2">
                  <c:v>2</c:v>
                </c:pt>
              </c:numCache>
            </c:numRef>
          </c:val>
        </c:ser>
        <c:axId val="125889536"/>
        <c:axId val="125907712"/>
      </c:barChart>
      <c:catAx>
        <c:axId val="125889536"/>
        <c:scaling>
          <c:orientation val="minMax"/>
        </c:scaling>
        <c:axPos val="b"/>
        <c:tickLblPos val="nextTo"/>
        <c:txPr>
          <a:bodyPr/>
          <a:lstStyle/>
          <a:p>
            <a:pPr>
              <a:defRPr sz="1200">
                <a:latin typeface="Times New Roman" pitchFamily="18" charset="0"/>
                <a:cs typeface="Times New Roman" pitchFamily="18" charset="0"/>
              </a:defRPr>
            </a:pPr>
            <a:endParaRPr lang="ru-RU"/>
          </a:p>
        </c:txPr>
        <c:crossAx val="125907712"/>
        <c:crosses val="autoZero"/>
        <c:auto val="1"/>
        <c:lblAlgn val="ctr"/>
        <c:lblOffset val="100"/>
      </c:catAx>
      <c:valAx>
        <c:axId val="125907712"/>
        <c:scaling>
          <c:orientation val="minMax"/>
        </c:scaling>
        <c:axPos val="l"/>
        <c:majorGridlines/>
        <c:numFmt formatCode="General" sourceLinked="1"/>
        <c:tickLblPos val="nextTo"/>
        <c:crossAx val="125889536"/>
        <c:crosses val="autoZero"/>
        <c:crossBetween val="between"/>
      </c:valAx>
    </c:plotArea>
    <c:legend>
      <c:legendPos val="b"/>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Лицей</c:v>
                </c:pt>
              </c:strCache>
            </c:strRef>
          </c:tx>
          <c:spPr>
            <a:solidFill>
              <a:srgbClr val="FF0000"/>
            </a:solidFill>
          </c:spPr>
          <c:dLbls>
            <c:showVal val="1"/>
          </c:dLbls>
          <c:cat>
            <c:strRef>
              <c:f>Лист1!$A$2:$A$3</c:f>
              <c:strCache>
                <c:ptCount val="2"/>
                <c:pt idx="0">
                  <c:v>Успеваемость</c:v>
                </c:pt>
                <c:pt idx="1">
                  <c:v>Качество</c:v>
                </c:pt>
              </c:strCache>
            </c:strRef>
          </c:cat>
          <c:val>
            <c:numRef>
              <c:f>Лист1!$B$2:$B$3</c:f>
              <c:numCache>
                <c:formatCode>General</c:formatCode>
                <c:ptCount val="2"/>
                <c:pt idx="0">
                  <c:v>91.3</c:v>
                </c:pt>
                <c:pt idx="1">
                  <c:v>69.569999999999993</c:v>
                </c:pt>
              </c:numCache>
            </c:numRef>
          </c:val>
        </c:ser>
        <c:ser>
          <c:idx val="1"/>
          <c:order val="1"/>
          <c:tx>
            <c:strRef>
              <c:f>Лист1!$C$1</c:f>
              <c:strCache>
                <c:ptCount val="1"/>
                <c:pt idx="0">
                  <c:v>г. Салават</c:v>
                </c:pt>
              </c:strCache>
            </c:strRef>
          </c:tx>
          <c:spPr>
            <a:solidFill>
              <a:srgbClr val="FFC000"/>
            </a:solidFill>
          </c:spPr>
          <c:dLbls>
            <c:showVal val="1"/>
          </c:dLbls>
          <c:cat>
            <c:strRef>
              <c:f>Лист1!$A$2:$A$3</c:f>
              <c:strCache>
                <c:ptCount val="2"/>
                <c:pt idx="0">
                  <c:v>Успеваемость</c:v>
                </c:pt>
                <c:pt idx="1">
                  <c:v>Качество</c:v>
                </c:pt>
              </c:strCache>
            </c:strRef>
          </c:cat>
          <c:val>
            <c:numRef>
              <c:f>Лист1!$C$2:$C$3</c:f>
              <c:numCache>
                <c:formatCode>General</c:formatCode>
                <c:ptCount val="2"/>
                <c:pt idx="0">
                  <c:v>94.23</c:v>
                </c:pt>
                <c:pt idx="1">
                  <c:v>67.59</c:v>
                </c:pt>
              </c:numCache>
            </c:numRef>
          </c:val>
        </c:ser>
        <c:ser>
          <c:idx val="2"/>
          <c:order val="2"/>
          <c:tx>
            <c:strRef>
              <c:f>Лист1!$D$1</c:f>
              <c:strCache>
                <c:ptCount val="1"/>
                <c:pt idx="0">
                  <c:v>РБ</c:v>
                </c:pt>
              </c:strCache>
            </c:strRef>
          </c:tx>
          <c:dLbls>
            <c:showVal val="1"/>
          </c:dLbls>
          <c:cat>
            <c:strRef>
              <c:f>Лист1!$A$2:$A$3</c:f>
              <c:strCache>
                <c:ptCount val="2"/>
                <c:pt idx="0">
                  <c:v>Успеваемость</c:v>
                </c:pt>
                <c:pt idx="1">
                  <c:v>Качество</c:v>
                </c:pt>
              </c:strCache>
            </c:strRef>
          </c:cat>
          <c:val>
            <c:numRef>
              <c:f>Лист1!$D$2:$D$3</c:f>
              <c:numCache>
                <c:formatCode>General</c:formatCode>
                <c:ptCount val="2"/>
                <c:pt idx="0">
                  <c:v>96.78</c:v>
                </c:pt>
                <c:pt idx="1">
                  <c:v>63.75</c:v>
                </c:pt>
              </c:numCache>
            </c:numRef>
          </c:val>
        </c:ser>
        <c:ser>
          <c:idx val="3"/>
          <c:order val="3"/>
          <c:tx>
            <c:strRef>
              <c:f>Лист1!$E$1</c:f>
              <c:strCache>
                <c:ptCount val="1"/>
                <c:pt idx="0">
                  <c:v>РФ</c:v>
                </c:pt>
              </c:strCache>
            </c:strRef>
          </c:tx>
          <c:spPr>
            <a:solidFill>
              <a:srgbClr val="0070C0"/>
            </a:solidFill>
          </c:spPr>
          <c:dLbls>
            <c:showVal val="1"/>
          </c:dLbls>
          <c:cat>
            <c:strRef>
              <c:f>Лист1!$A$2:$A$3</c:f>
              <c:strCache>
                <c:ptCount val="2"/>
                <c:pt idx="0">
                  <c:v>Успеваемость</c:v>
                </c:pt>
                <c:pt idx="1">
                  <c:v>Качество</c:v>
                </c:pt>
              </c:strCache>
            </c:strRef>
          </c:cat>
          <c:val>
            <c:numRef>
              <c:f>Лист1!$E$2:$E$3</c:f>
              <c:numCache>
                <c:formatCode>General</c:formatCode>
                <c:ptCount val="2"/>
                <c:pt idx="0">
                  <c:v>94.86</c:v>
                </c:pt>
                <c:pt idx="1">
                  <c:v>58.349999999999994</c:v>
                </c:pt>
              </c:numCache>
            </c:numRef>
          </c:val>
        </c:ser>
        <c:axId val="125943808"/>
        <c:axId val="125945344"/>
      </c:barChart>
      <c:catAx>
        <c:axId val="125943808"/>
        <c:scaling>
          <c:orientation val="minMax"/>
        </c:scaling>
        <c:axPos val="b"/>
        <c:tickLblPos val="nextTo"/>
        <c:txPr>
          <a:bodyPr/>
          <a:lstStyle/>
          <a:p>
            <a:pPr>
              <a:defRPr sz="1200">
                <a:latin typeface="Times New Roman" pitchFamily="18" charset="0"/>
                <a:cs typeface="Times New Roman" pitchFamily="18" charset="0"/>
              </a:defRPr>
            </a:pPr>
            <a:endParaRPr lang="ru-RU"/>
          </a:p>
        </c:txPr>
        <c:crossAx val="125945344"/>
        <c:crosses val="autoZero"/>
        <c:auto val="1"/>
        <c:lblAlgn val="ctr"/>
        <c:lblOffset val="100"/>
      </c:catAx>
      <c:valAx>
        <c:axId val="125945344"/>
        <c:scaling>
          <c:orientation val="minMax"/>
          <c:max val="100"/>
        </c:scaling>
        <c:axPos val="l"/>
        <c:majorGridlines/>
        <c:numFmt formatCode="General" sourceLinked="1"/>
        <c:tickLblPos val="nextTo"/>
        <c:txPr>
          <a:bodyPr/>
          <a:lstStyle/>
          <a:p>
            <a:pPr>
              <a:defRPr sz="1200">
                <a:latin typeface="Times New Roman" pitchFamily="18" charset="0"/>
                <a:cs typeface="Times New Roman" pitchFamily="18" charset="0"/>
              </a:defRPr>
            </a:pPr>
            <a:endParaRPr lang="ru-RU"/>
          </a:p>
        </c:txPr>
        <c:crossAx val="125943808"/>
        <c:crosses val="autoZero"/>
        <c:crossBetween val="between"/>
      </c:valAx>
    </c:plotArea>
    <c:legend>
      <c:legendPos val="b"/>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7.7130269369512186E-2"/>
          <c:y val="8.7398840769903757E-2"/>
          <c:w val="0.89831832540084156"/>
          <c:h val="0.60841262029746257"/>
        </c:manualLayout>
      </c:layout>
      <c:lineChart>
        <c:grouping val="standard"/>
        <c:ser>
          <c:idx val="0"/>
          <c:order val="0"/>
          <c:tx>
            <c:strRef>
              <c:f>Лист1!$A$2</c:f>
              <c:strCache>
                <c:ptCount val="1"/>
                <c:pt idx="0">
                  <c:v>Лицей</c:v>
                </c:pt>
              </c:strCache>
            </c:strRef>
          </c:tx>
          <c:spPr>
            <a:ln>
              <a:solidFill>
                <a:srgbClr val="FF0000"/>
              </a:solidFill>
            </a:ln>
          </c:spPr>
          <c:marker>
            <c:spPr>
              <a:solidFill>
                <a:srgbClr val="FF0000"/>
              </a:solidFill>
              <a:ln>
                <a:solidFill>
                  <a:srgbClr val="FF0000"/>
                </a:solidFill>
              </a:ln>
            </c:spPr>
          </c:marker>
          <c:cat>
            <c:strRef>
              <c:f>Лист1!$B$1:$AL$1</c:f>
              <c:strCache>
                <c:ptCount val="3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strCache>
            </c:strRef>
          </c:cat>
          <c:val>
            <c:numRef>
              <c:f>Лист1!$B$2:$AL$2</c:f>
              <c:numCache>
                <c:formatCode>General</c:formatCode>
                <c:ptCount val="37"/>
                <c:pt idx="0">
                  <c:v>0</c:v>
                </c:pt>
                <c:pt idx="1">
                  <c:v>0</c:v>
                </c:pt>
                <c:pt idx="2">
                  <c:v>0</c:v>
                </c:pt>
                <c:pt idx="3">
                  <c:v>0</c:v>
                </c:pt>
                <c:pt idx="4">
                  <c:v>0</c:v>
                </c:pt>
                <c:pt idx="5">
                  <c:v>0</c:v>
                </c:pt>
                <c:pt idx="6">
                  <c:v>4.3</c:v>
                </c:pt>
                <c:pt idx="7">
                  <c:v>4.3</c:v>
                </c:pt>
                <c:pt idx="8">
                  <c:v>0</c:v>
                </c:pt>
                <c:pt idx="9">
                  <c:v>0</c:v>
                </c:pt>
                <c:pt idx="10">
                  <c:v>0</c:v>
                </c:pt>
                <c:pt idx="11">
                  <c:v>4.3</c:v>
                </c:pt>
                <c:pt idx="12">
                  <c:v>0</c:v>
                </c:pt>
                <c:pt idx="13">
                  <c:v>0</c:v>
                </c:pt>
                <c:pt idx="14">
                  <c:v>4.3</c:v>
                </c:pt>
                <c:pt idx="15">
                  <c:v>13</c:v>
                </c:pt>
                <c:pt idx="16">
                  <c:v>0</c:v>
                </c:pt>
                <c:pt idx="17">
                  <c:v>0</c:v>
                </c:pt>
                <c:pt idx="18">
                  <c:v>0</c:v>
                </c:pt>
                <c:pt idx="19">
                  <c:v>13</c:v>
                </c:pt>
                <c:pt idx="20">
                  <c:v>0</c:v>
                </c:pt>
                <c:pt idx="21">
                  <c:v>13</c:v>
                </c:pt>
                <c:pt idx="22">
                  <c:v>4.3</c:v>
                </c:pt>
                <c:pt idx="23">
                  <c:v>0</c:v>
                </c:pt>
                <c:pt idx="24">
                  <c:v>4.3</c:v>
                </c:pt>
                <c:pt idx="25">
                  <c:v>4.3</c:v>
                </c:pt>
                <c:pt idx="26">
                  <c:v>4.3</c:v>
                </c:pt>
                <c:pt idx="27">
                  <c:v>4.3</c:v>
                </c:pt>
                <c:pt idx="28">
                  <c:v>8.7000000000000011</c:v>
                </c:pt>
                <c:pt idx="29">
                  <c:v>8.7000000000000011</c:v>
                </c:pt>
                <c:pt idx="30">
                  <c:v>0</c:v>
                </c:pt>
                <c:pt idx="31">
                  <c:v>0</c:v>
                </c:pt>
                <c:pt idx="32">
                  <c:v>0</c:v>
                </c:pt>
                <c:pt idx="33">
                  <c:v>4.3</c:v>
                </c:pt>
                <c:pt idx="34">
                  <c:v>0</c:v>
                </c:pt>
                <c:pt idx="35">
                  <c:v>0</c:v>
                </c:pt>
                <c:pt idx="36">
                  <c:v>0</c:v>
                </c:pt>
              </c:numCache>
            </c:numRef>
          </c:val>
        </c:ser>
        <c:ser>
          <c:idx val="1"/>
          <c:order val="1"/>
          <c:tx>
            <c:strRef>
              <c:f>Лист1!$A$3</c:f>
              <c:strCache>
                <c:ptCount val="1"/>
                <c:pt idx="0">
                  <c:v>Город</c:v>
                </c:pt>
              </c:strCache>
            </c:strRef>
          </c:tx>
          <c:spPr>
            <a:ln>
              <a:solidFill>
                <a:srgbClr val="FFC000"/>
              </a:solidFill>
            </a:ln>
          </c:spPr>
          <c:marker>
            <c:spPr>
              <a:solidFill>
                <a:srgbClr val="FFC000"/>
              </a:solidFill>
              <a:ln>
                <a:solidFill>
                  <a:srgbClr val="FFC000"/>
                </a:solidFill>
              </a:ln>
            </c:spPr>
          </c:marker>
          <c:cat>
            <c:strRef>
              <c:f>Лист1!$B$1:$AL$1</c:f>
              <c:strCache>
                <c:ptCount val="3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strCache>
            </c:strRef>
          </c:cat>
          <c:val>
            <c:numRef>
              <c:f>Лист1!$B$3:$AL$3</c:f>
              <c:numCache>
                <c:formatCode>General</c:formatCode>
                <c:ptCount val="37"/>
                <c:pt idx="0">
                  <c:v>0</c:v>
                </c:pt>
                <c:pt idx="1">
                  <c:v>0.30000000000000032</c:v>
                </c:pt>
                <c:pt idx="2">
                  <c:v>0</c:v>
                </c:pt>
                <c:pt idx="3">
                  <c:v>0.5</c:v>
                </c:pt>
                <c:pt idx="4">
                  <c:v>1.3</c:v>
                </c:pt>
                <c:pt idx="5">
                  <c:v>0.5</c:v>
                </c:pt>
                <c:pt idx="6">
                  <c:v>0.8</c:v>
                </c:pt>
                <c:pt idx="7">
                  <c:v>0.8</c:v>
                </c:pt>
                <c:pt idx="8">
                  <c:v>1.5</c:v>
                </c:pt>
                <c:pt idx="9">
                  <c:v>0.8</c:v>
                </c:pt>
                <c:pt idx="10">
                  <c:v>3.9</c:v>
                </c:pt>
                <c:pt idx="11">
                  <c:v>1.5</c:v>
                </c:pt>
                <c:pt idx="12">
                  <c:v>3.1</c:v>
                </c:pt>
                <c:pt idx="13">
                  <c:v>3.4</c:v>
                </c:pt>
                <c:pt idx="14">
                  <c:v>2.2999999999999998</c:v>
                </c:pt>
                <c:pt idx="15">
                  <c:v>3.1</c:v>
                </c:pt>
                <c:pt idx="16">
                  <c:v>3.9</c:v>
                </c:pt>
                <c:pt idx="17">
                  <c:v>2.8</c:v>
                </c:pt>
                <c:pt idx="18">
                  <c:v>4.0999999999999996</c:v>
                </c:pt>
                <c:pt idx="19">
                  <c:v>3.9</c:v>
                </c:pt>
                <c:pt idx="20">
                  <c:v>3.4</c:v>
                </c:pt>
                <c:pt idx="21">
                  <c:v>3.9</c:v>
                </c:pt>
                <c:pt idx="22">
                  <c:v>4.4000000000000004</c:v>
                </c:pt>
                <c:pt idx="23">
                  <c:v>3.1</c:v>
                </c:pt>
                <c:pt idx="24">
                  <c:v>3.9</c:v>
                </c:pt>
                <c:pt idx="25">
                  <c:v>6.4</c:v>
                </c:pt>
                <c:pt idx="26">
                  <c:v>5.7</c:v>
                </c:pt>
                <c:pt idx="27">
                  <c:v>3.6</c:v>
                </c:pt>
                <c:pt idx="28">
                  <c:v>4.4000000000000004</c:v>
                </c:pt>
                <c:pt idx="29">
                  <c:v>4.4000000000000004</c:v>
                </c:pt>
                <c:pt idx="30">
                  <c:v>2.6</c:v>
                </c:pt>
                <c:pt idx="31">
                  <c:v>3.4</c:v>
                </c:pt>
                <c:pt idx="32">
                  <c:v>4.9000000000000004</c:v>
                </c:pt>
                <c:pt idx="33">
                  <c:v>5.2</c:v>
                </c:pt>
                <c:pt idx="34">
                  <c:v>0.8</c:v>
                </c:pt>
                <c:pt idx="35">
                  <c:v>1.5</c:v>
                </c:pt>
                <c:pt idx="36">
                  <c:v>0.30000000000000032</c:v>
                </c:pt>
              </c:numCache>
            </c:numRef>
          </c:val>
        </c:ser>
        <c:ser>
          <c:idx val="2"/>
          <c:order val="2"/>
          <c:tx>
            <c:strRef>
              <c:f>Лист1!$A$4</c:f>
              <c:strCache>
                <c:ptCount val="1"/>
                <c:pt idx="0">
                  <c:v>РБ</c:v>
                </c:pt>
              </c:strCache>
            </c:strRef>
          </c:tx>
          <c:cat>
            <c:strRef>
              <c:f>Лист1!$B$1:$AL$1</c:f>
              <c:strCache>
                <c:ptCount val="3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strCache>
            </c:strRef>
          </c:cat>
          <c:val>
            <c:numRef>
              <c:f>Лист1!$B$4:$AL$4</c:f>
              <c:numCache>
                <c:formatCode>General</c:formatCode>
                <c:ptCount val="37"/>
                <c:pt idx="0">
                  <c:v>0</c:v>
                </c:pt>
                <c:pt idx="1">
                  <c:v>0.1</c:v>
                </c:pt>
                <c:pt idx="2">
                  <c:v>0.1</c:v>
                </c:pt>
                <c:pt idx="3">
                  <c:v>0.2</c:v>
                </c:pt>
                <c:pt idx="4">
                  <c:v>0.30000000000000032</c:v>
                </c:pt>
                <c:pt idx="5">
                  <c:v>0.4</c:v>
                </c:pt>
                <c:pt idx="6">
                  <c:v>0.60000000000000064</c:v>
                </c:pt>
                <c:pt idx="7">
                  <c:v>0.4</c:v>
                </c:pt>
                <c:pt idx="8">
                  <c:v>0.5</c:v>
                </c:pt>
                <c:pt idx="9">
                  <c:v>0.5</c:v>
                </c:pt>
                <c:pt idx="10">
                  <c:v>1.9000000000000001</c:v>
                </c:pt>
                <c:pt idx="11">
                  <c:v>2.8</c:v>
                </c:pt>
                <c:pt idx="12">
                  <c:v>3.3</c:v>
                </c:pt>
                <c:pt idx="13">
                  <c:v>3</c:v>
                </c:pt>
                <c:pt idx="14">
                  <c:v>3.1</c:v>
                </c:pt>
                <c:pt idx="15">
                  <c:v>3.8</c:v>
                </c:pt>
                <c:pt idx="16">
                  <c:v>4.5</c:v>
                </c:pt>
                <c:pt idx="17">
                  <c:v>5.6</c:v>
                </c:pt>
                <c:pt idx="18">
                  <c:v>5</c:v>
                </c:pt>
                <c:pt idx="19">
                  <c:v>3</c:v>
                </c:pt>
                <c:pt idx="20">
                  <c:v>4.7</c:v>
                </c:pt>
                <c:pt idx="21">
                  <c:v>4.0999999999999996</c:v>
                </c:pt>
                <c:pt idx="22">
                  <c:v>4.9000000000000004</c:v>
                </c:pt>
                <c:pt idx="23">
                  <c:v>4.9000000000000004</c:v>
                </c:pt>
                <c:pt idx="24">
                  <c:v>4.7</c:v>
                </c:pt>
                <c:pt idx="25">
                  <c:v>5.3</c:v>
                </c:pt>
                <c:pt idx="26">
                  <c:v>6</c:v>
                </c:pt>
                <c:pt idx="27">
                  <c:v>4.9000000000000004</c:v>
                </c:pt>
                <c:pt idx="28">
                  <c:v>3.1</c:v>
                </c:pt>
                <c:pt idx="29">
                  <c:v>3.4</c:v>
                </c:pt>
                <c:pt idx="30">
                  <c:v>3.3</c:v>
                </c:pt>
                <c:pt idx="31">
                  <c:v>3.1</c:v>
                </c:pt>
                <c:pt idx="32">
                  <c:v>2.9</c:v>
                </c:pt>
                <c:pt idx="33">
                  <c:v>2.2999999999999998</c:v>
                </c:pt>
                <c:pt idx="34">
                  <c:v>1.6</c:v>
                </c:pt>
                <c:pt idx="35">
                  <c:v>1.1000000000000001</c:v>
                </c:pt>
                <c:pt idx="36">
                  <c:v>0.2</c:v>
                </c:pt>
              </c:numCache>
            </c:numRef>
          </c:val>
        </c:ser>
        <c:ser>
          <c:idx val="3"/>
          <c:order val="3"/>
          <c:tx>
            <c:strRef>
              <c:f>Лист1!$A$5</c:f>
              <c:strCache>
                <c:ptCount val="1"/>
                <c:pt idx="0">
                  <c:v>РФ</c:v>
                </c:pt>
              </c:strCache>
            </c:strRef>
          </c:tx>
          <c:spPr>
            <a:ln>
              <a:solidFill>
                <a:srgbClr val="0070C0"/>
              </a:solidFill>
            </a:ln>
          </c:spPr>
          <c:marker>
            <c:spPr>
              <a:solidFill>
                <a:srgbClr val="0070C0"/>
              </a:solidFill>
              <a:ln>
                <a:solidFill>
                  <a:srgbClr val="0070C0"/>
                </a:solidFill>
              </a:ln>
            </c:spPr>
          </c:marker>
          <c:cat>
            <c:strRef>
              <c:f>Лист1!$B$1:$AL$1</c:f>
              <c:strCache>
                <c:ptCount val="3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strCache>
            </c:strRef>
          </c:cat>
          <c:val>
            <c:numRef>
              <c:f>Лист1!$B$5:$AL$5</c:f>
              <c:numCache>
                <c:formatCode>General</c:formatCode>
                <c:ptCount val="37"/>
                <c:pt idx="0">
                  <c:v>0.1</c:v>
                </c:pt>
                <c:pt idx="1">
                  <c:v>0.2</c:v>
                </c:pt>
                <c:pt idx="2">
                  <c:v>0.30000000000000032</c:v>
                </c:pt>
                <c:pt idx="3">
                  <c:v>0.4</c:v>
                </c:pt>
                <c:pt idx="4">
                  <c:v>0.5</c:v>
                </c:pt>
                <c:pt idx="5">
                  <c:v>0.60000000000000064</c:v>
                </c:pt>
                <c:pt idx="6">
                  <c:v>0.70000000000000062</c:v>
                </c:pt>
                <c:pt idx="7">
                  <c:v>0.70000000000000062</c:v>
                </c:pt>
                <c:pt idx="8">
                  <c:v>0.8</c:v>
                </c:pt>
                <c:pt idx="9">
                  <c:v>0.8</c:v>
                </c:pt>
                <c:pt idx="10">
                  <c:v>3.4</c:v>
                </c:pt>
                <c:pt idx="11">
                  <c:v>3.5</c:v>
                </c:pt>
                <c:pt idx="12">
                  <c:v>3.4</c:v>
                </c:pt>
                <c:pt idx="13">
                  <c:v>3.5</c:v>
                </c:pt>
                <c:pt idx="14">
                  <c:v>3.6</c:v>
                </c:pt>
                <c:pt idx="15">
                  <c:v>3.8</c:v>
                </c:pt>
                <c:pt idx="16">
                  <c:v>4.3</c:v>
                </c:pt>
                <c:pt idx="17">
                  <c:v>5.0999999999999996</c:v>
                </c:pt>
                <c:pt idx="18">
                  <c:v>6.1</c:v>
                </c:pt>
                <c:pt idx="19">
                  <c:v>3.9</c:v>
                </c:pt>
                <c:pt idx="20">
                  <c:v>4.3</c:v>
                </c:pt>
                <c:pt idx="21">
                  <c:v>4.3</c:v>
                </c:pt>
                <c:pt idx="22">
                  <c:v>4.3</c:v>
                </c:pt>
                <c:pt idx="23">
                  <c:v>4.3</c:v>
                </c:pt>
                <c:pt idx="24">
                  <c:v>4.4000000000000004</c:v>
                </c:pt>
                <c:pt idx="25">
                  <c:v>4.5</c:v>
                </c:pt>
                <c:pt idx="26">
                  <c:v>4.7</c:v>
                </c:pt>
                <c:pt idx="27">
                  <c:v>4.8</c:v>
                </c:pt>
                <c:pt idx="28">
                  <c:v>3.1</c:v>
                </c:pt>
                <c:pt idx="29">
                  <c:v>3</c:v>
                </c:pt>
                <c:pt idx="30">
                  <c:v>2.8</c:v>
                </c:pt>
                <c:pt idx="31">
                  <c:v>2.5</c:v>
                </c:pt>
                <c:pt idx="32">
                  <c:v>2.2999999999999998</c:v>
                </c:pt>
                <c:pt idx="33">
                  <c:v>2</c:v>
                </c:pt>
                <c:pt idx="34">
                  <c:v>1.5</c:v>
                </c:pt>
                <c:pt idx="35">
                  <c:v>1</c:v>
                </c:pt>
                <c:pt idx="36">
                  <c:v>0.5</c:v>
                </c:pt>
              </c:numCache>
            </c:numRef>
          </c:val>
        </c:ser>
        <c:marker val="1"/>
        <c:axId val="131425792"/>
        <c:axId val="131427712"/>
      </c:lineChart>
      <c:catAx>
        <c:axId val="131425792"/>
        <c:scaling>
          <c:orientation val="minMax"/>
        </c:scaling>
        <c:axPos val="b"/>
        <c:tickLblPos val="nextTo"/>
        <c:crossAx val="131427712"/>
        <c:crosses val="autoZero"/>
        <c:auto val="1"/>
        <c:lblAlgn val="ctr"/>
        <c:lblOffset val="100"/>
      </c:catAx>
      <c:valAx>
        <c:axId val="131427712"/>
        <c:scaling>
          <c:orientation val="minMax"/>
        </c:scaling>
        <c:axPos val="l"/>
        <c:majorGridlines/>
        <c:numFmt formatCode="General" sourceLinked="1"/>
        <c:tickLblPos val="nextTo"/>
        <c:crossAx val="131425792"/>
        <c:crosses val="autoZero"/>
        <c:crossBetween val="between"/>
      </c:valAx>
    </c:plotArea>
    <c:legend>
      <c:legendPos val="b"/>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7.2721821230679509E-2"/>
          <c:y val="4.4057617797775513E-2"/>
          <c:w val="0.90413003062118202"/>
          <c:h val="0.72588613923259593"/>
        </c:manualLayout>
      </c:layout>
      <c:barChart>
        <c:barDir val="col"/>
        <c:grouping val="clustered"/>
        <c:ser>
          <c:idx val="0"/>
          <c:order val="0"/>
          <c:tx>
            <c:strRef>
              <c:f>Лист1!$B$1</c:f>
              <c:strCache>
                <c:ptCount val="1"/>
                <c:pt idx="0">
                  <c:v>7а</c:v>
                </c:pt>
              </c:strCache>
            </c:strRef>
          </c:tx>
          <c:dLbls>
            <c:showVal val="1"/>
          </c:dLbls>
          <c:cat>
            <c:strRef>
              <c:f>Лист1!$A$2:$A$4</c:f>
              <c:strCache>
                <c:ptCount val="3"/>
                <c:pt idx="0">
                  <c:v>Подтвердили</c:v>
                </c:pt>
                <c:pt idx="1">
                  <c:v>Понизили</c:v>
                </c:pt>
                <c:pt idx="2">
                  <c:v>Повысили</c:v>
                </c:pt>
              </c:strCache>
            </c:strRef>
          </c:cat>
          <c:val>
            <c:numRef>
              <c:f>Лист1!$B$2:$B$4</c:f>
              <c:numCache>
                <c:formatCode>General</c:formatCode>
                <c:ptCount val="3"/>
                <c:pt idx="0">
                  <c:v>6</c:v>
                </c:pt>
                <c:pt idx="1">
                  <c:v>15</c:v>
                </c:pt>
                <c:pt idx="2">
                  <c:v>1</c:v>
                </c:pt>
              </c:numCache>
            </c:numRef>
          </c:val>
        </c:ser>
        <c:ser>
          <c:idx val="1"/>
          <c:order val="1"/>
          <c:tx>
            <c:strRef>
              <c:f>Лист1!$C$1</c:f>
              <c:strCache>
                <c:ptCount val="1"/>
                <c:pt idx="0">
                  <c:v>7б</c:v>
                </c:pt>
              </c:strCache>
            </c:strRef>
          </c:tx>
          <c:spPr>
            <a:solidFill>
              <a:srgbClr val="FF0000"/>
            </a:solidFill>
          </c:spPr>
          <c:dLbls>
            <c:showVal val="1"/>
          </c:dLbls>
          <c:cat>
            <c:strRef>
              <c:f>Лист1!$A$2:$A$4</c:f>
              <c:strCache>
                <c:ptCount val="3"/>
                <c:pt idx="0">
                  <c:v>Подтвердили</c:v>
                </c:pt>
                <c:pt idx="1">
                  <c:v>Понизили</c:v>
                </c:pt>
                <c:pt idx="2">
                  <c:v>Повысили</c:v>
                </c:pt>
              </c:strCache>
            </c:strRef>
          </c:cat>
          <c:val>
            <c:numRef>
              <c:f>Лист1!$C$2:$C$4</c:f>
              <c:numCache>
                <c:formatCode>General</c:formatCode>
                <c:ptCount val="3"/>
                <c:pt idx="0">
                  <c:v>9</c:v>
                </c:pt>
                <c:pt idx="1">
                  <c:v>16</c:v>
                </c:pt>
                <c:pt idx="2">
                  <c:v>0</c:v>
                </c:pt>
              </c:numCache>
            </c:numRef>
          </c:val>
        </c:ser>
        <c:ser>
          <c:idx val="2"/>
          <c:order val="2"/>
          <c:tx>
            <c:strRef>
              <c:f>Лист1!$D$1</c:f>
              <c:strCache>
                <c:ptCount val="1"/>
                <c:pt idx="0">
                  <c:v>7в</c:v>
                </c:pt>
              </c:strCache>
            </c:strRef>
          </c:tx>
          <c:dLbls>
            <c:showVal val="1"/>
          </c:dLbls>
          <c:cat>
            <c:strRef>
              <c:f>Лист1!$A$2:$A$4</c:f>
              <c:strCache>
                <c:ptCount val="3"/>
                <c:pt idx="0">
                  <c:v>Подтвердили</c:v>
                </c:pt>
                <c:pt idx="1">
                  <c:v>Понизили</c:v>
                </c:pt>
                <c:pt idx="2">
                  <c:v>Повысили</c:v>
                </c:pt>
              </c:strCache>
            </c:strRef>
          </c:cat>
          <c:val>
            <c:numRef>
              <c:f>Лист1!$D$2:$D$4</c:f>
              <c:numCache>
                <c:formatCode>General</c:formatCode>
                <c:ptCount val="3"/>
                <c:pt idx="0">
                  <c:v>2</c:v>
                </c:pt>
                <c:pt idx="1">
                  <c:v>24</c:v>
                </c:pt>
                <c:pt idx="2">
                  <c:v>1</c:v>
                </c:pt>
              </c:numCache>
            </c:numRef>
          </c:val>
        </c:ser>
        <c:ser>
          <c:idx val="3"/>
          <c:order val="3"/>
          <c:tx>
            <c:strRef>
              <c:f>Лист1!$E$1</c:f>
              <c:strCache>
                <c:ptCount val="1"/>
                <c:pt idx="0">
                  <c:v>7г</c:v>
                </c:pt>
              </c:strCache>
            </c:strRef>
          </c:tx>
          <c:dLbls>
            <c:showVal val="1"/>
          </c:dLbls>
          <c:cat>
            <c:strRef>
              <c:f>Лист1!$A$2:$A$4</c:f>
              <c:strCache>
                <c:ptCount val="3"/>
                <c:pt idx="0">
                  <c:v>Подтвердили</c:v>
                </c:pt>
                <c:pt idx="1">
                  <c:v>Понизили</c:v>
                </c:pt>
                <c:pt idx="2">
                  <c:v>Повысили</c:v>
                </c:pt>
              </c:strCache>
            </c:strRef>
          </c:cat>
          <c:val>
            <c:numRef>
              <c:f>Лист1!$E$2:$E$4</c:f>
              <c:numCache>
                <c:formatCode>General</c:formatCode>
                <c:ptCount val="3"/>
                <c:pt idx="0">
                  <c:v>12</c:v>
                </c:pt>
                <c:pt idx="1">
                  <c:v>13</c:v>
                </c:pt>
                <c:pt idx="2">
                  <c:v>0</c:v>
                </c:pt>
              </c:numCache>
            </c:numRef>
          </c:val>
        </c:ser>
        <c:axId val="126066688"/>
        <c:axId val="126068224"/>
      </c:barChart>
      <c:catAx>
        <c:axId val="126066688"/>
        <c:scaling>
          <c:orientation val="minMax"/>
        </c:scaling>
        <c:axPos val="b"/>
        <c:tickLblPos val="nextTo"/>
        <c:txPr>
          <a:bodyPr/>
          <a:lstStyle/>
          <a:p>
            <a:pPr>
              <a:defRPr sz="1200">
                <a:latin typeface="Times New Roman" pitchFamily="18" charset="0"/>
                <a:cs typeface="Times New Roman" pitchFamily="18" charset="0"/>
              </a:defRPr>
            </a:pPr>
            <a:endParaRPr lang="ru-RU"/>
          </a:p>
        </c:txPr>
        <c:crossAx val="126068224"/>
        <c:crosses val="autoZero"/>
        <c:auto val="1"/>
        <c:lblAlgn val="ctr"/>
        <c:lblOffset val="100"/>
      </c:catAx>
      <c:valAx>
        <c:axId val="126068224"/>
        <c:scaling>
          <c:orientation val="minMax"/>
          <c:max val="25"/>
        </c:scaling>
        <c:axPos val="l"/>
        <c:majorGridlines/>
        <c:numFmt formatCode="General" sourceLinked="1"/>
        <c:tickLblPos val="nextTo"/>
        <c:crossAx val="126066688"/>
        <c:crosses val="autoZero"/>
        <c:crossBetween val="between"/>
      </c:valAx>
    </c:plotArea>
    <c:legend>
      <c:legendPos val="b"/>
      <c:txPr>
        <a:bodyPr/>
        <a:lstStyle/>
        <a:p>
          <a:pPr>
            <a:defRPr>
              <a:latin typeface="Times New Roman" pitchFamily="18" charset="0"/>
              <a:cs typeface="Times New Roman" pitchFamily="18" charset="0"/>
            </a:defRPr>
          </a:pPr>
          <a:endParaRPr lang="ru-RU"/>
        </a:p>
      </c:txPr>
    </c:legend>
    <c:plotVisOnly val="1"/>
  </c:chart>
  <c:externalData r:id="rId1"/>
</c:chartSpace>
</file>

<file path=word/charts/chart75.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Лицей</c:v>
                </c:pt>
              </c:strCache>
            </c:strRef>
          </c:tx>
          <c:spPr>
            <a:solidFill>
              <a:srgbClr val="FF0000"/>
            </a:solidFill>
          </c:spPr>
          <c:dLbls>
            <c:showVal val="1"/>
          </c:dLbls>
          <c:cat>
            <c:strRef>
              <c:f>Лист1!$A$2:$A$3</c:f>
              <c:strCache>
                <c:ptCount val="2"/>
                <c:pt idx="0">
                  <c:v>Успеваемость</c:v>
                </c:pt>
                <c:pt idx="1">
                  <c:v>Качество</c:v>
                </c:pt>
              </c:strCache>
            </c:strRef>
          </c:cat>
          <c:val>
            <c:numRef>
              <c:f>Лист1!$B$2:$B$3</c:f>
              <c:numCache>
                <c:formatCode>General</c:formatCode>
                <c:ptCount val="2"/>
                <c:pt idx="0">
                  <c:v>78.790000000000006</c:v>
                </c:pt>
                <c:pt idx="1">
                  <c:v>43.43</c:v>
                </c:pt>
              </c:numCache>
            </c:numRef>
          </c:val>
        </c:ser>
        <c:ser>
          <c:idx val="1"/>
          <c:order val="1"/>
          <c:tx>
            <c:strRef>
              <c:f>Лист1!$C$1</c:f>
              <c:strCache>
                <c:ptCount val="1"/>
                <c:pt idx="0">
                  <c:v>г. Салават</c:v>
                </c:pt>
              </c:strCache>
            </c:strRef>
          </c:tx>
          <c:spPr>
            <a:solidFill>
              <a:srgbClr val="FFC000"/>
            </a:solidFill>
          </c:spPr>
          <c:dLbls>
            <c:showVal val="1"/>
          </c:dLbls>
          <c:cat>
            <c:strRef>
              <c:f>Лист1!$A$2:$A$3</c:f>
              <c:strCache>
                <c:ptCount val="2"/>
                <c:pt idx="0">
                  <c:v>Успеваемость</c:v>
                </c:pt>
                <c:pt idx="1">
                  <c:v>Качество</c:v>
                </c:pt>
              </c:strCache>
            </c:strRef>
          </c:cat>
          <c:val>
            <c:numRef>
              <c:f>Лист1!$C$2:$C$3</c:f>
              <c:numCache>
                <c:formatCode>General</c:formatCode>
                <c:ptCount val="2"/>
                <c:pt idx="0">
                  <c:v>80.440000000000026</c:v>
                </c:pt>
                <c:pt idx="1">
                  <c:v>35.04</c:v>
                </c:pt>
              </c:numCache>
            </c:numRef>
          </c:val>
        </c:ser>
        <c:ser>
          <c:idx val="2"/>
          <c:order val="2"/>
          <c:tx>
            <c:strRef>
              <c:f>Лист1!$D$1</c:f>
              <c:strCache>
                <c:ptCount val="1"/>
                <c:pt idx="0">
                  <c:v>РБ</c:v>
                </c:pt>
              </c:strCache>
            </c:strRef>
          </c:tx>
          <c:dLbls>
            <c:showVal val="1"/>
          </c:dLbls>
          <c:cat>
            <c:strRef>
              <c:f>Лист1!$A$2:$A$3</c:f>
              <c:strCache>
                <c:ptCount val="2"/>
                <c:pt idx="0">
                  <c:v>Успеваемость</c:v>
                </c:pt>
                <c:pt idx="1">
                  <c:v>Качество</c:v>
                </c:pt>
              </c:strCache>
            </c:strRef>
          </c:cat>
          <c:val>
            <c:numRef>
              <c:f>Лист1!$D$2:$D$3</c:f>
              <c:numCache>
                <c:formatCode>General</c:formatCode>
                <c:ptCount val="2"/>
                <c:pt idx="0">
                  <c:v>90.64</c:v>
                </c:pt>
                <c:pt idx="1">
                  <c:v>47.18</c:v>
                </c:pt>
              </c:numCache>
            </c:numRef>
          </c:val>
        </c:ser>
        <c:ser>
          <c:idx val="3"/>
          <c:order val="3"/>
          <c:tx>
            <c:strRef>
              <c:f>Лист1!$E$1</c:f>
              <c:strCache>
                <c:ptCount val="1"/>
                <c:pt idx="0">
                  <c:v>РФ</c:v>
                </c:pt>
              </c:strCache>
            </c:strRef>
          </c:tx>
          <c:spPr>
            <a:solidFill>
              <a:srgbClr val="0070C0"/>
            </a:solidFill>
          </c:spPr>
          <c:dLbls>
            <c:showVal val="1"/>
          </c:dLbls>
          <c:cat>
            <c:strRef>
              <c:f>Лист1!$A$2:$A$3</c:f>
              <c:strCache>
                <c:ptCount val="2"/>
                <c:pt idx="0">
                  <c:v>Успеваемость</c:v>
                </c:pt>
                <c:pt idx="1">
                  <c:v>Качество</c:v>
                </c:pt>
              </c:strCache>
            </c:strRef>
          </c:cat>
          <c:val>
            <c:numRef>
              <c:f>Лист1!$E$2:$E$3</c:f>
              <c:numCache>
                <c:formatCode>General</c:formatCode>
                <c:ptCount val="2"/>
                <c:pt idx="0">
                  <c:v>84.08</c:v>
                </c:pt>
                <c:pt idx="1">
                  <c:v>40.020000000000003</c:v>
                </c:pt>
              </c:numCache>
            </c:numRef>
          </c:val>
        </c:ser>
        <c:axId val="131556096"/>
        <c:axId val="131557632"/>
      </c:barChart>
      <c:catAx>
        <c:axId val="131556096"/>
        <c:scaling>
          <c:orientation val="minMax"/>
        </c:scaling>
        <c:axPos val="b"/>
        <c:tickLblPos val="nextTo"/>
        <c:txPr>
          <a:bodyPr/>
          <a:lstStyle/>
          <a:p>
            <a:pPr>
              <a:defRPr sz="1200">
                <a:latin typeface="Times New Roman" pitchFamily="18" charset="0"/>
                <a:cs typeface="Times New Roman" pitchFamily="18" charset="0"/>
              </a:defRPr>
            </a:pPr>
            <a:endParaRPr lang="ru-RU"/>
          </a:p>
        </c:txPr>
        <c:crossAx val="131557632"/>
        <c:crosses val="autoZero"/>
        <c:auto val="1"/>
        <c:lblAlgn val="ctr"/>
        <c:lblOffset val="100"/>
      </c:catAx>
      <c:valAx>
        <c:axId val="131557632"/>
        <c:scaling>
          <c:orientation val="minMax"/>
          <c:max val="100"/>
        </c:scaling>
        <c:axPos val="l"/>
        <c:majorGridlines/>
        <c:numFmt formatCode="General" sourceLinked="1"/>
        <c:tickLblPos val="nextTo"/>
        <c:txPr>
          <a:bodyPr/>
          <a:lstStyle/>
          <a:p>
            <a:pPr>
              <a:defRPr sz="1200">
                <a:latin typeface="Times New Roman" pitchFamily="18" charset="0"/>
                <a:cs typeface="Times New Roman" pitchFamily="18" charset="0"/>
              </a:defRPr>
            </a:pPr>
            <a:endParaRPr lang="ru-RU"/>
          </a:p>
        </c:txPr>
        <c:crossAx val="131556096"/>
        <c:crosses val="autoZero"/>
        <c:crossBetween val="between"/>
      </c:valAx>
    </c:plotArea>
    <c:legend>
      <c:legendPos val="b"/>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76.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Лист1!$A$2</c:f>
              <c:strCache>
                <c:ptCount val="1"/>
                <c:pt idx="0">
                  <c:v>Лицей</c:v>
                </c:pt>
              </c:strCache>
            </c:strRef>
          </c:tx>
          <c:spPr>
            <a:ln>
              <a:solidFill>
                <a:srgbClr val="FF0000"/>
              </a:solidFill>
            </a:ln>
          </c:spPr>
          <c:marker>
            <c:spPr>
              <a:solidFill>
                <a:srgbClr val="FF0000"/>
              </a:solidFill>
              <a:ln>
                <a:solidFill>
                  <a:srgbClr val="FF0000"/>
                </a:solidFill>
              </a:ln>
            </c:spPr>
          </c:marker>
          <c:cat>
            <c:strRef>
              <c:f>Лист1!$B$1:$AF$1</c:f>
              <c:strCache>
                <c:ptCount val="3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strCache>
            </c:strRef>
          </c:cat>
          <c:val>
            <c:numRef>
              <c:f>Лист1!$B$2:$AF$2</c:f>
              <c:numCache>
                <c:formatCode>General</c:formatCode>
                <c:ptCount val="31"/>
                <c:pt idx="0">
                  <c:v>0</c:v>
                </c:pt>
                <c:pt idx="1">
                  <c:v>0</c:v>
                </c:pt>
                <c:pt idx="2">
                  <c:v>1</c:v>
                </c:pt>
                <c:pt idx="3">
                  <c:v>0</c:v>
                </c:pt>
                <c:pt idx="4">
                  <c:v>1</c:v>
                </c:pt>
                <c:pt idx="5">
                  <c:v>0</c:v>
                </c:pt>
                <c:pt idx="6">
                  <c:v>1</c:v>
                </c:pt>
                <c:pt idx="7">
                  <c:v>3</c:v>
                </c:pt>
                <c:pt idx="8">
                  <c:v>1</c:v>
                </c:pt>
                <c:pt idx="9">
                  <c:v>5.0999999999999996</c:v>
                </c:pt>
                <c:pt idx="10">
                  <c:v>5.0999999999999996</c:v>
                </c:pt>
                <c:pt idx="11">
                  <c:v>2</c:v>
                </c:pt>
                <c:pt idx="12">
                  <c:v>2</c:v>
                </c:pt>
                <c:pt idx="13">
                  <c:v>16.2</c:v>
                </c:pt>
                <c:pt idx="14">
                  <c:v>5.0999999999999996</c:v>
                </c:pt>
                <c:pt idx="15">
                  <c:v>3</c:v>
                </c:pt>
                <c:pt idx="16">
                  <c:v>3</c:v>
                </c:pt>
                <c:pt idx="17">
                  <c:v>2</c:v>
                </c:pt>
                <c:pt idx="18">
                  <c:v>4</c:v>
                </c:pt>
                <c:pt idx="19">
                  <c:v>2</c:v>
                </c:pt>
                <c:pt idx="20">
                  <c:v>0</c:v>
                </c:pt>
                <c:pt idx="21">
                  <c:v>8.1</c:v>
                </c:pt>
                <c:pt idx="22">
                  <c:v>6.1</c:v>
                </c:pt>
                <c:pt idx="23">
                  <c:v>8.1</c:v>
                </c:pt>
                <c:pt idx="24">
                  <c:v>1</c:v>
                </c:pt>
                <c:pt idx="25">
                  <c:v>3</c:v>
                </c:pt>
                <c:pt idx="26">
                  <c:v>7.1</c:v>
                </c:pt>
                <c:pt idx="27">
                  <c:v>5.0999999999999996</c:v>
                </c:pt>
                <c:pt idx="28">
                  <c:v>3</c:v>
                </c:pt>
                <c:pt idx="29">
                  <c:v>2</c:v>
                </c:pt>
                <c:pt idx="30">
                  <c:v>0</c:v>
                </c:pt>
              </c:numCache>
            </c:numRef>
          </c:val>
        </c:ser>
        <c:ser>
          <c:idx val="1"/>
          <c:order val="1"/>
          <c:tx>
            <c:strRef>
              <c:f>Лист1!$A$3</c:f>
              <c:strCache>
                <c:ptCount val="1"/>
                <c:pt idx="0">
                  <c:v>Город</c:v>
                </c:pt>
              </c:strCache>
            </c:strRef>
          </c:tx>
          <c:spPr>
            <a:ln>
              <a:solidFill>
                <a:srgbClr val="FFC000"/>
              </a:solidFill>
            </a:ln>
          </c:spPr>
          <c:marker>
            <c:spPr>
              <a:solidFill>
                <a:srgbClr val="FFC000"/>
              </a:solidFill>
              <a:ln>
                <a:solidFill>
                  <a:srgbClr val="FFC000"/>
                </a:solidFill>
              </a:ln>
            </c:spPr>
          </c:marker>
          <c:cat>
            <c:strRef>
              <c:f>Лист1!$B$1:$AF$1</c:f>
              <c:strCache>
                <c:ptCount val="3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strCache>
            </c:strRef>
          </c:cat>
          <c:val>
            <c:numRef>
              <c:f>Лист1!$B$3:$AF$3</c:f>
              <c:numCache>
                <c:formatCode>General</c:formatCode>
                <c:ptCount val="31"/>
                <c:pt idx="0">
                  <c:v>0</c:v>
                </c:pt>
                <c:pt idx="1">
                  <c:v>0</c:v>
                </c:pt>
                <c:pt idx="2">
                  <c:v>1.3</c:v>
                </c:pt>
                <c:pt idx="3">
                  <c:v>1.6</c:v>
                </c:pt>
                <c:pt idx="4">
                  <c:v>2</c:v>
                </c:pt>
                <c:pt idx="5">
                  <c:v>2.2000000000000002</c:v>
                </c:pt>
                <c:pt idx="6">
                  <c:v>2.6</c:v>
                </c:pt>
                <c:pt idx="7">
                  <c:v>2.5</c:v>
                </c:pt>
                <c:pt idx="8">
                  <c:v>2.1</c:v>
                </c:pt>
                <c:pt idx="9">
                  <c:v>1.6</c:v>
                </c:pt>
                <c:pt idx="10">
                  <c:v>2</c:v>
                </c:pt>
                <c:pt idx="11">
                  <c:v>1.1000000000000001</c:v>
                </c:pt>
                <c:pt idx="12">
                  <c:v>0.4</c:v>
                </c:pt>
                <c:pt idx="13">
                  <c:v>11.3</c:v>
                </c:pt>
                <c:pt idx="14">
                  <c:v>7.8</c:v>
                </c:pt>
                <c:pt idx="15">
                  <c:v>5.8</c:v>
                </c:pt>
                <c:pt idx="16">
                  <c:v>5</c:v>
                </c:pt>
                <c:pt idx="17">
                  <c:v>5.2</c:v>
                </c:pt>
                <c:pt idx="18">
                  <c:v>4.5999999999999996</c:v>
                </c:pt>
                <c:pt idx="19">
                  <c:v>2.7</c:v>
                </c:pt>
                <c:pt idx="20">
                  <c:v>3</c:v>
                </c:pt>
                <c:pt idx="21">
                  <c:v>8.1</c:v>
                </c:pt>
                <c:pt idx="22">
                  <c:v>4.9000000000000004</c:v>
                </c:pt>
                <c:pt idx="23">
                  <c:v>5.6</c:v>
                </c:pt>
                <c:pt idx="24">
                  <c:v>3.5</c:v>
                </c:pt>
                <c:pt idx="25">
                  <c:v>3.9</c:v>
                </c:pt>
                <c:pt idx="26">
                  <c:v>2</c:v>
                </c:pt>
                <c:pt idx="27">
                  <c:v>3.2</c:v>
                </c:pt>
                <c:pt idx="28">
                  <c:v>1.9000000000000001</c:v>
                </c:pt>
                <c:pt idx="29">
                  <c:v>1.6</c:v>
                </c:pt>
                <c:pt idx="30">
                  <c:v>0.30000000000000032</c:v>
                </c:pt>
              </c:numCache>
            </c:numRef>
          </c:val>
        </c:ser>
        <c:ser>
          <c:idx val="2"/>
          <c:order val="2"/>
          <c:tx>
            <c:strRef>
              <c:f>Лист1!$A$4</c:f>
              <c:strCache>
                <c:ptCount val="1"/>
                <c:pt idx="0">
                  <c:v>РБ</c:v>
                </c:pt>
              </c:strCache>
            </c:strRef>
          </c:tx>
          <c:cat>
            <c:strRef>
              <c:f>Лист1!$B$1:$AF$1</c:f>
              <c:strCache>
                <c:ptCount val="3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strCache>
            </c:strRef>
          </c:cat>
          <c:val>
            <c:numRef>
              <c:f>Лист1!$B$4:$AF$4</c:f>
              <c:numCache>
                <c:formatCode>General</c:formatCode>
                <c:ptCount val="31"/>
                <c:pt idx="0">
                  <c:v>0.1</c:v>
                </c:pt>
                <c:pt idx="1">
                  <c:v>0.1</c:v>
                </c:pt>
                <c:pt idx="2">
                  <c:v>0.2</c:v>
                </c:pt>
                <c:pt idx="3">
                  <c:v>0.5</c:v>
                </c:pt>
                <c:pt idx="4">
                  <c:v>0.8</c:v>
                </c:pt>
                <c:pt idx="5">
                  <c:v>1</c:v>
                </c:pt>
                <c:pt idx="6">
                  <c:v>1</c:v>
                </c:pt>
                <c:pt idx="7">
                  <c:v>1.1000000000000001</c:v>
                </c:pt>
                <c:pt idx="8">
                  <c:v>1</c:v>
                </c:pt>
                <c:pt idx="9">
                  <c:v>1</c:v>
                </c:pt>
                <c:pt idx="10">
                  <c:v>0.9</c:v>
                </c:pt>
                <c:pt idx="11">
                  <c:v>0.9</c:v>
                </c:pt>
                <c:pt idx="12">
                  <c:v>0.70000000000000062</c:v>
                </c:pt>
                <c:pt idx="13">
                  <c:v>7.1</c:v>
                </c:pt>
                <c:pt idx="14">
                  <c:v>8.5</c:v>
                </c:pt>
                <c:pt idx="15">
                  <c:v>6.5</c:v>
                </c:pt>
                <c:pt idx="16">
                  <c:v>5.3</c:v>
                </c:pt>
                <c:pt idx="17">
                  <c:v>4.5999999999999996</c:v>
                </c:pt>
                <c:pt idx="18">
                  <c:v>4.5</c:v>
                </c:pt>
                <c:pt idx="19">
                  <c:v>3.9</c:v>
                </c:pt>
                <c:pt idx="20">
                  <c:v>2.9</c:v>
                </c:pt>
                <c:pt idx="21">
                  <c:v>8.3000000000000007</c:v>
                </c:pt>
                <c:pt idx="22">
                  <c:v>9.3000000000000007</c:v>
                </c:pt>
                <c:pt idx="23">
                  <c:v>6.4</c:v>
                </c:pt>
                <c:pt idx="24">
                  <c:v>5.2</c:v>
                </c:pt>
                <c:pt idx="25">
                  <c:v>4</c:v>
                </c:pt>
                <c:pt idx="26">
                  <c:v>2.5</c:v>
                </c:pt>
                <c:pt idx="27">
                  <c:v>4.5</c:v>
                </c:pt>
                <c:pt idx="28">
                  <c:v>4.5</c:v>
                </c:pt>
                <c:pt idx="29">
                  <c:v>1.9000000000000001</c:v>
                </c:pt>
                <c:pt idx="30">
                  <c:v>0.60000000000000064</c:v>
                </c:pt>
              </c:numCache>
            </c:numRef>
          </c:val>
        </c:ser>
        <c:ser>
          <c:idx val="3"/>
          <c:order val="3"/>
          <c:tx>
            <c:strRef>
              <c:f>Лист1!$A$5</c:f>
              <c:strCache>
                <c:ptCount val="1"/>
                <c:pt idx="0">
                  <c:v>РФ</c:v>
                </c:pt>
              </c:strCache>
            </c:strRef>
          </c:tx>
          <c:spPr>
            <a:ln>
              <a:solidFill>
                <a:srgbClr val="0070C0"/>
              </a:solidFill>
            </a:ln>
          </c:spPr>
          <c:marker>
            <c:spPr>
              <a:solidFill>
                <a:srgbClr val="0070C0"/>
              </a:solidFill>
              <a:ln>
                <a:solidFill>
                  <a:srgbClr val="0070C0"/>
                </a:solidFill>
              </a:ln>
            </c:spPr>
          </c:marker>
          <c:cat>
            <c:strRef>
              <c:f>Лист1!$B$1:$AF$1</c:f>
              <c:strCache>
                <c:ptCount val="3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strCache>
            </c:strRef>
          </c:cat>
          <c:val>
            <c:numRef>
              <c:f>Лист1!$B$5:$AF$5</c:f>
              <c:numCache>
                <c:formatCode>General</c:formatCode>
                <c:ptCount val="31"/>
                <c:pt idx="0">
                  <c:v>0.1</c:v>
                </c:pt>
                <c:pt idx="1">
                  <c:v>0.2</c:v>
                </c:pt>
                <c:pt idx="2">
                  <c:v>0.60000000000000064</c:v>
                </c:pt>
                <c:pt idx="3">
                  <c:v>1</c:v>
                </c:pt>
                <c:pt idx="4">
                  <c:v>1.5</c:v>
                </c:pt>
                <c:pt idx="5">
                  <c:v>1.8</c:v>
                </c:pt>
                <c:pt idx="6">
                  <c:v>1.9000000000000001</c:v>
                </c:pt>
                <c:pt idx="7">
                  <c:v>1.8</c:v>
                </c:pt>
                <c:pt idx="8">
                  <c:v>1.7</c:v>
                </c:pt>
                <c:pt idx="9">
                  <c:v>1.6</c:v>
                </c:pt>
                <c:pt idx="10">
                  <c:v>1.4</c:v>
                </c:pt>
                <c:pt idx="11">
                  <c:v>1.2</c:v>
                </c:pt>
                <c:pt idx="12">
                  <c:v>1.1000000000000001</c:v>
                </c:pt>
                <c:pt idx="13">
                  <c:v>12</c:v>
                </c:pt>
                <c:pt idx="14">
                  <c:v>7.2</c:v>
                </c:pt>
                <c:pt idx="15">
                  <c:v>5.7</c:v>
                </c:pt>
                <c:pt idx="16">
                  <c:v>4.9000000000000004</c:v>
                </c:pt>
                <c:pt idx="17">
                  <c:v>4.3</c:v>
                </c:pt>
                <c:pt idx="18">
                  <c:v>3.9</c:v>
                </c:pt>
                <c:pt idx="19">
                  <c:v>3.4</c:v>
                </c:pt>
                <c:pt idx="20">
                  <c:v>2.7</c:v>
                </c:pt>
                <c:pt idx="21">
                  <c:v>9.3000000000000007</c:v>
                </c:pt>
                <c:pt idx="22">
                  <c:v>6.3</c:v>
                </c:pt>
                <c:pt idx="23">
                  <c:v>4.8</c:v>
                </c:pt>
                <c:pt idx="24">
                  <c:v>3.9</c:v>
                </c:pt>
                <c:pt idx="25">
                  <c:v>3.2</c:v>
                </c:pt>
                <c:pt idx="26">
                  <c:v>2.2999999999999998</c:v>
                </c:pt>
                <c:pt idx="27">
                  <c:v>4.7</c:v>
                </c:pt>
                <c:pt idx="28">
                  <c:v>3</c:v>
                </c:pt>
                <c:pt idx="29">
                  <c:v>1.7</c:v>
                </c:pt>
                <c:pt idx="30">
                  <c:v>0.8</c:v>
                </c:pt>
              </c:numCache>
            </c:numRef>
          </c:val>
        </c:ser>
        <c:marker val="1"/>
        <c:axId val="131584000"/>
        <c:axId val="131585920"/>
      </c:lineChart>
      <c:catAx>
        <c:axId val="131584000"/>
        <c:scaling>
          <c:orientation val="minMax"/>
        </c:scaling>
        <c:axPos val="b"/>
        <c:tickLblPos val="nextTo"/>
        <c:crossAx val="131585920"/>
        <c:crosses val="autoZero"/>
        <c:auto val="1"/>
        <c:lblAlgn val="ctr"/>
        <c:lblOffset val="100"/>
      </c:catAx>
      <c:valAx>
        <c:axId val="131585920"/>
        <c:scaling>
          <c:orientation val="minMax"/>
        </c:scaling>
        <c:axPos val="l"/>
        <c:majorGridlines/>
        <c:numFmt formatCode="General" sourceLinked="1"/>
        <c:tickLblPos val="nextTo"/>
        <c:crossAx val="131584000"/>
        <c:crosses val="autoZero"/>
        <c:crossBetween val="between"/>
      </c:valAx>
    </c:plotArea>
    <c:legend>
      <c:legendPos val="b"/>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Лицей</c:v>
                </c:pt>
              </c:strCache>
            </c:strRef>
          </c:tx>
          <c:spPr>
            <a:solidFill>
              <a:srgbClr val="FF0000"/>
            </a:solidFill>
          </c:spPr>
          <c:dLbls>
            <c:showVal val="1"/>
          </c:dLbls>
          <c:cat>
            <c:strRef>
              <c:f>Лист1!$A$2:$A$3</c:f>
              <c:strCache>
                <c:ptCount val="2"/>
                <c:pt idx="0">
                  <c:v>Успеваемость</c:v>
                </c:pt>
                <c:pt idx="1">
                  <c:v>Качество</c:v>
                </c:pt>
              </c:strCache>
            </c:strRef>
          </c:cat>
          <c:val>
            <c:numRef>
              <c:f>Лист1!$B$2:$B$3</c:f>
              <c:numCache>
                <c:formatCode>General</c:formatCode>
                <c:ptCount val="2"/>
                <c:pt idx="0">
                  <c:v>89.58</c:v>
                </c:pt>
                <c:pt idx="1">
                  <c:v>36.46</c:v>
                </c:pt>
              </c:numCache>
            </c:numRef>
          </c:val>
        </c:ser>
        <c:ser>
          <c:idx val="1"/>
          <c:order val="1"/>
          <c:tx>
            <c:strRef>
              <c:f>Лист1!$C$1</c:f>
              <c:strCache>
                <c:ptCount val="1"/>
                <c:pt idx="0">
                  <c:v>г. Салават</c:v>
                </c:pt>
              </c:strCache>
            </c:strRef>
          </c:tx>
          <c:spPr>
            <a:solidFill>
              <a:srgbClr val="FFC000"/>
            </a:solidFill>
          </c:spPr>
          <c:dLbls>
            <c:showVal val="1"/>
          </c:dLbls>
          <c:cat>
            <c:strRef>
              <c:f>Лист1!$A$2:$A$3</c:f>
              <c:strCache>
                <c:ptCount val="2"/>
                <c:pt idx="0">
                  <c:v>Успеваемость</c:v>
                </c:pt>
                <c:pt idx="1">
                  <c:v>Качество</c:v>
                </c:pt>
              </c:strCache>
            </c:strRef>
          </c:cat>
          <c:val>
            <c:numRef>
              <c:f>Лист1!$C$2:$C$3</c:f>
              <c:numCache>
                <c:formatCode>General</c:formatCode>
                <c:ptCount val="2"/>
                <c:pt idx="0">
                  <c:v>82.01</c:v>
                </c:pt>
                <c:pt idx="1">
                  <c:v>38.220000000000013</c:v>
                </c:pt>
              </c:numCache>
            </c:numRef>
          </c:val>
        </c:ser>
        <c:ser>
          <c:idx val="2"/>
          <c:order val="2"/>
          <c:tx>
            <c:strRef>
              <c:f>Лист1!$D$1</c:f>
              <c:strCache>
                <c:ptCount val="1"/>
                <c:pt idx="0">
                  <c:v>РБ</c:v>
                </c:pt>
              </c:strCache>
            </c:strRef>
          </c:tx>
          <c:dLbls>
            <c:showVal val="1"/>
          </c:dLbls>
          <c:cat>
            <c:strRef>
              <c:f>Лист1!$A$2:$A$3</c:f>
              <c:strCache>
                <c:ptCount val="2"/>
                <c:pt idx="0">
                  <c:v>Успеваемость</c:v>
                </c:pt>
                <c:pt idx="1">
                  <c:v>Качество</c:v>
                </c:pt>
              </c:strCache>
            </c:strRef>
          </c:cat>
          <c:val>
            <c:numRef>
              <c:f>Лист1!$D$2:$D$3</c:f>
              <c:numCache>
                <c:formatCode>General</c:formatCode>
                <c:ptCount val="2"/>
                <c:pt idx="0">
                  <c:v>89.990000000000023</c:v>
                </c:pt>
                <c:pt idx="1">
                  <c:v>46.86</c:v>
                </c:pt>
              </c:numCache>
            </c:numRef>
          </c:val>
        </c:ser>
        <c:ser>
          <c:idx val="3"/>
          <c:order val="3"/>
          <c:tx>
            <c:strRef>
              <c:f>Лист1!$E$1</c:f>
              <c:strCache>
                <c:ptCount val="1"/>
                <c:pt idx="0">
                  <c:v>РФ</c:v>
                </c:pt>
              </c:strCache>
            </c:strRef>
          </c:tx>
          <c:spPr>
            <a:solidFill>
              <a:srgbClr val="0070C0"/>
            </a:solidFill>
          </c:spPr>
          <c:dLbls>
            <c:showVal val="1"/>
          </c:dLbls>
          <c:cat>
            <c:strRef>
              <c:f>Лист1!$A$2:$A$3</c:f>
              <c:strCache>
                <c:ptCount val="2"/>
                <c:pt idx="0">
                  <c:v>Успеваемость</c:v>
                </c:pt>
                <c:pt idx="1">
                  <c:v>Качество</c:v>
                </c:pt>
              </c:strCache>
            </c:strRef>
          </c:cat>
          <c:val>
            <c:numRef>
              <c:f>Лист1!$E$2:$E$3</c:f>
              <c:numCache>
                <c:formatCode>General</c:formatCode>
                <c:ptCount val="2"/>
                <c:pt idx="0">
                  <c:v>86.960000000000022</c:v>
                </c:pt>
                <c:pt idx="1">
                  <c:v>42.03</c:v>
                </c:pt>
              </c:numCache>
            </c:numRef>
          </c:val>
        </c:ser>
        <c:axId val="104686336"/>
        <c:axId val="104687872"/>
      </c:barChart>
      <c:catAx>
        <c:axId val="104686336"/>
        <c:scaling>
          <c:orientation val="minMax"/>
        </c:scaling>
        <c:axPos val="b"/>
        <c:tickLblPos val="nextTo"/>
        <c:crossAx val="104687872"/>
        <c:crosses val="autoZero"/>
        <c:auto val="1"/>
        <c:lblAlgn val="ctr"/>
        <c:lblOffset val="100"/>
      </c:catAx>
      <c:valAx>
        <c:axId val="104687872"/>
        <c:scaling>
          <c:orientation val="minMax"/>
          <c:max val="100"/>
        </c:scaling>
        <c:axPos val="l"/>
        <c:majorGridlines/>
        <c:numFmt formatCode="General" sourceLinked="1"/>
        <c:tickLblPos val="nextTo"/>
        <c:crossAx val="104686336"/>
        <c:crosses val="autoZero"/>
        <c:crossBetween val="between"/>
      </c:valAx>
    </c:plotArea>
    <c:legend>
      <c:legendPos val="b"/>
    </c:legend>
    <c:plotVisOnly val="1"/>
  </c:chart>
  <c:txPr>
    <a:bodyPr/>
    <a:lstStyle/>
    <a:p>
      <a:pPr>
        <a:defRPr sz="1100">
          <a:latin typeface="Times New Roman" pitchFamily="18" charset="0"/>
          <a:cs typeface="Times New Roman" pitchFamily="18" charset="0"/>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Лист1!$A$2</c:f>
              <c:strCache>
                <c:ptCount val="1"/>
                <c:pt idx="0">
                  <c:v>Лицей</c:v>
                </c:pt>
              </c:strCache>
            </c:strRef>
          </c:tx>
          <c:spPr>
            <a:ln>
              <a:solidFill>
                <a:srgbClr val="FF0000"/>
              </a:solidFill>
            </a:ln>
          </c:spPr>
          <c:marker>
            <c:spPr>
              <a:solidFill>
                <a:srgbClr val="FF0000"/>
              </a:solidFill>
              <a:ln>
                <a:solidFill>
                  <a:srgbClr val="FF0000"/>
                </a:solidFill>
              </a:ln>
            </c:spPr>
          </c:marker>
          <c:cat>
            <c:strRef>
              <c:f>Лист1!$B$1:$AW$1</c:f>
              <c:strCache>
                <c:ptCount val="4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strCache>
            </c:strRef>
          </c:cat>
          <c:val>
            <c:numRef>
              <c:f>Лист1!$B$2:$AW$2</c:f>
              <c:numCache>
                <c:formatCode>General</c:formatCode>
                <c:ptCount val="48"/>
                <c:pt idx="0">
                  <c:v>0</c:v>
                </c:pt>
                <c:pt idx="1">
                  <c:v>0</c:v>
                </c:pt>
                <c:pt idx="2">
                  <c:v>0</c:v>
                </c:pt>
                <c:pt idx="3">
                  <c:v>0</c:v>
                </c:pt>
                <c:pt idx="4">
                  <c:v>0</c:v>
                </c:pt>
                <c:pt idx="5">
                  <c:v>0</c:v>
                </c:pt>
                <c:pt idx="6">
                  <c:v>0</c:v>
                </c:pt>
                <c:pt idx="7">
                  <c:v>0</c:v>
                </c:pt>
                <c:pt idx="8">
                  <c:v>0</c:v>
                </c:pt>
                <c:pt idx="9">
                  <c:v>0</c:v>
                </c:pt>
                <c:pt idx="10">
                  <c:v>0</c:v>
                </c:pt>
                <c:pt idx="11">
                  <c:v>1</c:v>
                </c:pt>
                <c:pt idx="12">
                  <c:v>0</c:v>
                </c:pt>
                <c:pt idx="13">
                  <c:v>1</c:v>
                </c:pt>
                <c:pt idx="14">
                  <c:v>1</c:v>
                </c:pt>
                <c:pt idx="15">
                  <c:v>0</c:v>
                </c:pt>
                <c:pt idx="16">
                  <c:v>0</c:v>
                </c:pt>
                <c:pt idx="17">
                  <c:v>2.1</c:v>
                </c:pt>
                <c:pt idx="18">
                  <c:v>0</c:v>
                </c:pt>
                <c:pt idx="19">
                  <c:v>1</c:v>
                </c:pt>
                <c:pt idx="20">
                  <c:v>1</c:v>
                </c:pt>
                <c:pt idx="21">
                  <c:v>3.1</c:v>
                </c:pt>
                <c:pt idx="22">
                  <c:v>2.1</c:v>
                </c:pt>
                <c:pt idx="23">
                  <c:v>8.3000000000000007</c:v>
                </c:pt>
                <c:pt idx="24">
                  <c:v>5.2</c:v>
                </c:pt>
                <c:pt idx="25">
                  <c:v>0</c:v>
                </c:pt>
                <c:pt idx="26">
                  <c:v>11.5</c:v>
                </c:pt>
                <c:pt idx="27">
                  <c:v>5.2</c:v>
                </c:pt>
                <c:pt idx="28">
                  <c:v>2.1</c:v>
                </c:pt>
                <c:pt idx="29">
                  <c:v>4.2</c:v>
                </c:pt>
                <c:pt idx="30">
                  <c:v>8.3000000000000007</c:v>
                </c:pt>
                <c:pt idx="31">
                  <c:v>6.3</c:v>
                </c:pt>
                <c:pt idx="32">
                  <c:v>4.2</c:v>
                </c:pt>
                <c:pt idx="33">
                  <c:v>8.3000000000000007</c:v>
                </c:pt>
                <c:pt idx="34">
                  <c:v>4.2</c:v>
                </c:pt>
                <c:pt idx="35">
                  <c:v>3.1</c:v>
                </c:pt>
                <c:pt idx="36">
                  <c:v>3.1</c:v>
                </c:pt>
                <c:pt idx="37">
                  <c:v>2.1</c:v>
                </c:pt>
                <c:pt idx="38">
                  <c:v>3.1</c:v>
                </c:pt>
                <c:pt idx="39">
                  <c:v>3.1</c:v>
                </c:pt>
                <c:pt idx="40">
                  <c:v>1</c:v>
                </c:pt>
                <c:pt idx="41">
                  <c:v>3.1</c:v>
                </c:pt>
                <c:pt idx="42">
                  <c:v>0</c:v>
                </c:pt>
                <c:pt idx="43">
                  <c:v>0</c:v>
                </c:pt>
                <c:pt idx="44">
                  <c:v>0</c:v>
                </c:pt>
                <c:pt idx="45">
                  <c:v>0</c:v>
                </c:pt>
                <c:pt idx="46">
                  <c:v>1</c:v>
                </c:pt>
                <c:pt idx="47">
                  <c:v>0</c:v>
                </c:pt>
              </c:numCache>
            </c:numRef>
          </c:val>
        </c:ser>
        <c:ser>
          <c:idx val="1"/>
          <c:order val="1"/>
          <c:tx>
            <c:strRef>
              <c:f>Лист1!$A$3</c:f>
              <c:strCache>
                <c:ptCount val="1"/>
                <c:pt idx="0">
                  <c:v>Город</c:v>
                </c:pt>
              </c:strCache>
            </c:strRef>
          </c:tx>
          <c:spPr>
            <a:ln>
              <a:solidFill>
                <a:srgbClr val="FFC000"/>
              </a:solidFill>
            </a:ln>
          </c:spPr>
          <c:marker>
            <c:spPr>
              <a:solidFill>
                <a:srgbClr val="FFC000"/>
              </a:solidFill>
              <a:ln>
                <a:solidFill>
                  <a:srgbClr val="FFC000"/>
                </a:solidFill>
              </a:ln>
            </c:spPr>
          </c:marker>
          <c:cat>
            <c:strRef>
              <c:f>Лист1!$B$1:$AW$1</c:f>
              <c:strCache>
                <c:ptCount val="4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strCache>
            </c:strRef>
          </c:cat>
          <c:val>
            <c:numRef>
              <c:f>Лист1!$B$3:$AW$3</c:f>
              <c:numCache>
                <c:formatCode>General</c:formatCode>
                <c:ptCount val="48"/>
                <c:pt idx="0">
                  <c:v>0</c:v>
                </c:pt>
                <c:pt idx="1">
                  <c:v>0</c:v>
                </c:pt>
                <c:pt idx="2">
                  <c:v>0</c:v>
                </c:pt>
                <c:pt idx="3">
                  <c:v>0.1</c:v>
                </c:pt>
                <c:pt idx="4">
                  <c:v>0.2</c:v>
                </c:pt>
                <c:pt idx="5">
                  <c:v>0.4</c:v>
                </c:pt>
                <c:pt idx="6">
                  <c:v>0.4</c:v>
                </c:pt>
                <c:pt idx="7">
                  <c:v>0.70000000000000062</c:v>
                </c:pt>
                <c:pt idx="8">
                  <c:v>0.30000000000000032</c:v>
                </c:pt>
                <c:pt idx="9">
                  <c:v>0.60000000000000064</c:v>
                </c:pt>
                <c:pt idx="10">
                  <c:v>1</c:v>
                </c:pt>
                <c:pt idx="11">
                  <c:v>1.6</c:v>
                </c:pt>
                <c:pt idx="12">
                  <c:v>1.8</c:v>
                </c:pt>
                <c:pt idx="13">
                  <c:v>1.3</c:v>
                </c:pt>
                <c:pt idx="14">
                  <c:v>1.5</c:v>
                </c:pt>
                <c:pt idx="15">
                  <c:v>0.9</c:v>
                </c:pt>
                <c:pt idx="16">
                  <c:v>0.9</c:v>
                </c:pt>
                <c:pt idx="17">
                  <c:v>1.4</c:v>
                </c:pt>
                <c:pt idx="18">
                  <c:v>1.1000000000000001</c:v>
                </c:pt>
                <c:pt idx="19">
                  <c:v>1.3</c:v>
                </c:pt>
                <c:pt idx="20">
                  <c:v>1.5</c:v>
                </c:pt>
                <c:pt idx="21">
                  <c:v>0.9</c:v>
                </c:pt>
                <c:pt idx="22">
                  <c:v>3.7</c:v>
                </c:pt>
                <c:pt idx="23">
                  <c:v>6.6</c:v>
                </c:pt>
                <c:pt idx="24">
                  <c:v>5</c:v>
                </c:pt>
                <c:pt idx="25">
                  <c:v>4.7</c:v>
                </c:pt>
                <c:pt idx="26">
                  <c:v>5.0999999999999996</c:v>
                </c:pt>
                <c:pt idx="27">
                  <c:v>4.7</c:v>
                </c:pt>
                <c:pt idx="28">
                  <c:v>4.2</c:v>
                </c:pt>
                <c:pt idx="29">
                  <c:v>3.4</c:v>
                </c:pt>
                <c:pt idx="30">
                  <c:v>4</c:v>
                </c:pt>
                <c:pt idx="31">
                  <c:v>2.4</c:v>
                </c:pt>
                <c:pt idx="32">
                  <c:v>3.4</c:v>
                </c:pt>
                <c:pt idx="33">
                  <c:v>5.5</c:v>
                </c:pt>
                <c:pt idx="34">
                  <c:v>4</c:v>
                </c:pt>
                <c:pt idx="35">
                  <c:v>3.5</c:v>
                </c:pt>
                <c:pt idx="36">
                  <c:v>2.4</c:v>
                </c:pt>
                <c:pt idx="37">
                  <c:v>3.2</c:v>
                </c:pt>
                <c:pt idx="38">
                  <c:v>3.4</c:v>
                </c:pt>
                <c:pt idx="39">
                  <c:v>3</c:v>
                </c:pt>
                <c:pt idx="40">
                  <c:v>1.3</c:v>
                </c:pt>
                <c:pt idx="41">
                  <c:v>1.8</c:v>
                </c:pt>
                <c:pt idx="42">
                  <c:v>2</c:v>
                </c:pt>
                <c:pt idx="43">
                  <c:v>2.5</c:v>
                </c:pt>
                <c:pt idx="44">
                  <c:v>1.2</c:v>
                </c:pt>
                <c:pt idx="45">
                  <c:v>0.4</c:v>
                </c:pt>
                <c:pt idx="46">
                  <c:v>0.5</c:v>
                </c:pt>
                <c:pt idx="47">
                  <c:v>0.2</c:v>
                </c:pt>
              </c:numCache>
            </c:numRef>
          </c:val>
        </c:ser>
        <c:ser>
          <c:idx val="2"/>
          <c:order val="2"/>
          <c:tx>
            <c:strRef>
              <c:f>Лист1!$A$4</c:f>
              <c:strCache>
                <c:ptCount val="1"/>
                <c:pt idx="0">
                  <c:v>РБ</c:v>
                </c:pt>
              </c:strCache>
            </c:strRef>
          </c:tx>
          <c:cat>
            <c:strRef>
              <c:f>Лист1!$B$1:$AW$1</c:f>
              <c:strCache>
                <c:ptCount val="4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strCache>
            </c:strRef>
          </c:cat>
          <c:val>
            <c:numRef>
              <c:f>Лист1!$B$4:$AW$4</c:f>
              <c:numCache>
                <c:formatCode>General</c:formatCode>
                <c:ptCount val="48"/>
                <c:pt idx="0">
                  <c:v>0</c:v>
                </c:pt>
                <c:pt idx="1">
                  <c:v>0</c:v>
                </c:pt>
                <c:pt idx="2">
                  <c:v>0.1</c:v>
                </c:pt>
                <c:pt idx="3">
                  <c:v>0.1</c:v>
                </c:pt>
                <c:pt idx="4">
                  <c:v>0.1</c:v>
                </c:pt>
                <c:pt idx="5">
                  <c:v>0.2</c:v>
                </c:pt>
                <c:pt idx="6">
                  <c:v>0.2</c:v>
                </c:pt>
                <c:pt idx="7">
                  <c:v>0.30000000000000032</c:v>
                </c:pt>
                <c:pt idx="8">
                  <c:v>0.30000000000000032</c:v>
                </c:pt>
                <c:pt idx="9">
                  <c:v>0.4</c:v>
                </c:pt>
                <c:pt idx="10">
                  <c:v>0.60000000000000064</c:v>
                </c:pt>
                <c:pt idx="11">
                  <c:v>0.60000000000000064</c:v>
                </c:pt>
                <c:pt idx="12">
                  <c:v>0.70000000000000062</c:v>
                </c:pt>
                <c:pt idx="13">
                  <c:v>0.70000000000000062</c:v>
                </c:pt>
                <c:pt idx="14">
                  <c:v>0.70000000000000062</c:v>
                </c:pt>
                <c:pt idx="15">
                  <c:v>0.8</c:v>
                </c:pt>
                <c:pt idx="16">
                  <c:v>0.70000000000000062</c:v>
                </c:pt>
                <c:pt idx="17">
                  <c:v>0.8</c:v>
                </c:pt>
                <c:pt idx="18">
                  <c:v>0.70000000000000062</c:v>
                </c:pt>
                <c:pt idx="19">
                  <c:v>0.8</c:v>
                </c:pt>
                <c:pt idx="20">
                  <c:v>0.60000000000000064</c:v>
                </c:pt>
                <c:pt idx="21">
                  <c:v>0.60000000000000064</c:v>
                </c:pt>
                <c:pt idx="22">
                  <c:v>3.7</c:v>
                </c:pt>
                <c:pt idx="23">
                  <c:v>6</c:v>
                </c:pt>
                <c:pt idx="24">
                  <c:v>6</c:v>
                </c:pt>
                <c:pt idx="25">
                  <c:v>5</c:v>
                </c:pt>
                <c:pt idx="26">
                  <c:v>4.7</c:v>
                </c:pt>
                <c:pt idx="27">
                  <c:v>4.2</c:v>
                </c:pt>
                <c:pt idx="28">
                  <c:v>4.0999999999999996</c:v>
                </c:pt>
                <c:pt idx="29">
                  <c:v>3.9</c:v>
                </c:pt>
                <c:pt idx="30">
                  <c:v>3.3</c:v>
                </c:pt>
                <c:pt idx="31">
                  <c:v>2.2999999999999998</c:v>
                </c:pt>
                <c:pt idx="32">
                  <c:v>4.0999999999999996</c:v>
                </c:pt>
                <c:pt idx="33">
                  <c:v>6.1</c:v>
                </c:pt>
                <c:pt idx="34">
                  <c:v>5.8</c:v>
                </c:pt>
                <c:pt idx="35">
                  <c:v>4.9000000000000004</c:v>
                </c:pt>
                <c:pt idx="36">
                  <c:v>4.0999999999999996</c:v>
                </c:pt>
                <c:pt idx="37">
                  <c:v>3.7</c:v>
                </c:pt>
                <c:pt idx="38">
                  <c:v>3.3</c:v>
                </c:pt>
                <c:pt idx="39">
                  <c:v>2.8</c:v>
                </c:pt>
                <c:pt idx="40">
                  <c:v>2.4</c:v>
                </c:pt>
                <c:pt idx="41">
                  <c:v>1.6</c:v>
                </c:pt>
                <c:pt idx="42">
                  <c:v>2</c:v>
                </c:pt>
                <c:pt idx="43">
                  <c:v>2.2000000000000002</c:v>
                </c:pt>
                <c:pt idx="44">
                  <c:v>1.8</c:v>
                </c:pt>
                <c:pt idx="45">
                  <c:v>1.1000000000000001</c:v>
                </c:pt>
                <c:pt idx="46">
                  <c:v>0.60000000000000064</c:v>
                </c:pt>
                <c:pt idx="47">
                  <c:v>0.30000000000000032</c:v>
                </c:pt>
              </c:numCache>
            </c:numRef>
          </c:val>
        </c:ser>
        <c:ser>
          <c:idx val="3"/>
          <c:order val="3"/>
          <c:tx>
            <c:strRef>
              <c:f>Лист1!$A$5</c:f>
              <c:strCache>
                <c:ptCount val="1"/>
                <c:pt idx="0">
                  <c:v>РФ</c:v>
                </c:pt>
              </c:strCache>
            </c:strRef>
          </c:tx>
          <c:spPr>
            <a:ln>
              <a:solidFill>
                <a:srgbClr val="0070C0"/>
              </a:solidFill>
            </a:ln>
          </c:spPr>
          <c:marker>
            <c:spPr>
              <a:solidFill>
                <a:srgbClr val="0070C0"/>
              </a:solidFill>
              <a:ln>
                <a:solidFill>
                  <a:srgbClr val="0070C0"/>
                </a:solidFill>
              </a:ln>
            </c:spPr>
          </c:marker>
          <c:cat>
            <c:strRef>
              <c:f>Лист1!$B$1:$AW$1</c:f>
              <c:strCache>
                <c:ptCount val="48"/>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strCache>
            </c:strRef>
          </c:cat>
          <c:val>
            <c:numRef>
              <c:f>Лист1!$B$5:$AW$5</c:f>
              <c:numCache>
                <c:formatCode>General</c:formatCode>
                <c:ptCount val="48"/>
                <c:pt idx="0">
                  <c:v>0.1</c:v>
                </c:pt>
                <c:pt idx="1">
                  <c:v>0.1</c:v>
                </c:pt>
                <c:pt idx="2">
                  <c:v>0.2</c:v>
                </c:pt>
                <c:pt idx="3">
                  <c:v>0.2</c:v>
                </c:pt>
                <c:pt idx="4">
                  <c:v>0.30000000000000032</c:v>
                </c:pt>
                <c:pt idx="5">
                  <c:v>0.30000000000000032</c:v>
                </c:pt>
                <c:pt idx="6">
                  <c:v>0.4</c:v>
                </c:pt>
                <c:pt idx="7">
                  <c:v>0.5</c:v>
                </c:pt>
                <c:pt idx="8">
                  <c:v>0.60000000000000064</c:v>
                </c:pt>
                <c:pt idx="9">
                  <c:v>0.60000000000000064</c:v>
                </c:pt>
                <c:pt idx="10">
                  <c:v>0.70000000000000062</c:v>
                </c:pt>
                <c:pt idx="11">
                  <c:v>0.8</c:v>
                </c:pt>
                <c:pt idx="12">
                  <c:v>0.8</c:v>
                </c:pt>
                <c:pt idx="13">
                  <c:v>0.9</c:v>
                </c:pt>
                <c:pt idx="14">
                  <c:v>0.9</c:v>
                </c:pt>
                <c:pt idx="15">
                  <c:v>0.9</c:v>
                </c:pt>
                <c:pt idx="16">
                  <c:v>0.9</c:v>
                </c:pt>
                <c:pt idx="17">
                  <c:v>0.9</c:v>
                </c:pt>
                <c:pt idx="18">
                  <c:v>0.9</c:v>
                </c:pt>
                <c:pt idx="19">
                  <c:v>0.8</c:v>
                </c:pt>
                <c:pt idx="20">
                  <c:v>0.8</c:v>
                </c:pt>
                <c:pt idx="21">
                  <c:v>0.70000000000000062</c:v>
                </c:pt>
                <c:pt idx="22">
                  <c:v>7.4</c:v>
                </c:pt>
                <c:pt idx="23">
                  <c:v>6.5</c:v>
                </c:pt>
                <c:pt idx="24">
                  <c:v>5.5</c:v>
                </c:pt>
                <c:pt idx="25">
                  <c:v>4.8</c:v>
                </c:pt>
                <c:pt idx="26">
                  <c:v>4.4000000000000004</c:v>
                </c:pt>
                <c:pt idx="27">
                  <c:v>3.9</c:v>
                </c:pt>
                <c:pt idx="28">
                  <c:v>3.6</c:v>
                </c:pt>
                <c:pt idx="29">
                  <c:v>3.3</c:v>
                </c:pt>
                <c:pt idx="30">
                  <c:v>3</c:v>
                </c:pt>
                <c:pt idx="31">
                  <c:v>2.4</c:v>
                </c:pt>
                <c:pt idx="32">
                  <c:v>5.6</c:v>
                </c:pt>
                <c:pt idx="33">
                  <c:v>5</c:v>
                </c:pt>
                <c:pt idx="34">
                  <c:v>4.5</c:v>
                </c:pt>
                <c:pt idx="35">
                  <c:v>4</c:v>
                </c:pt>
                <c:pt idx="36">
                  <c:v>3.5</c:v>
                </c:pt>
                <c:pt idx="37">
                  <c:v>3.1</c:v>
                </c:pt>
                <c:pt idx="38">
                  <c:v>2.7</c:v>
                </c:pt>
                <c:pt idx="39">
                  <c:v>2.4</c:v>
                </c:pt>
                <c:pt idx="40">
                  <c:v>2</c:v>
                </c:pt>
                <c:pt idx="41">
                  <c:v>1.4</c:v>
                </c:pt>
                <c:pt idx="42">
                  <c:v>2.5</c:v>
                </c:pt>
                <c:pt idx="43">
                  <c:v>2</c:v>
                </c:pt>
                <c:pt idx="44">
                  <c:v>1.4</c:v>
                </c:pt>
                <c:pt idx="45">
                  <c:v>0.9</c:v>
                </c:pt>
                <c:pt idx="46">
                  <c:v>0.5</c:v>
                </c:pt>
                <c:pt idx="47">
                  <c:v>0.2</c:v>
                </c:pt>
              </c:numCache>
            </c:numRef>
          </c:val>
        </c:ser>
        <c:marker val="1"/>
        <c:axId val="104721792"/>
        <c:axId val="104740736"/>
      </c:lineChart>
      <c:catAx>
        <c:axId val="104721792"/>
        <c:scaling>
          <c:orientation val="minMax"/>
        </c:scaling>
        <c:axPos val="b"/>
        <c:tickLblPos val="nextTo"/>
        <c:crossAx val="104740736"/>
        <c:crosses val="autoZero"/>
        <c:auto val="1"/>
        <c:lblAlgn val="ctr"/>
        <c:lblOffset val="100"/>
      </c:catAx>
      <c:valAx>
        <c:axId val="104740736"/>
        <c:scaling>
          <c:orientation val="minMax"/>
          <c:max val="10"/>
        </c:scaling>
        <c:axPos val="l"/>
        <c:majorGridlines/>
        <c:numFmt formatCode="General" sourceLinked="1"/>
        <c:tickLblPos val="nextTo"/>
        <c:crossAx val="104721792"/>
        <c:crosses val="autoZero"/>
        <c:crossBetween val="between"/>
        <c:minorUnit val="0.1"/>
      </c:valAx>
    </c:plotArea>
    <c:legend>
      <c:legendPos val="b"/>
      <c:layout>
        <c:manualLayout>
          <c:xMode val="edge"/>
          <c:yMode val="edge"/>
          <c:x val="0.26819245839459821"/>
          <c:y val="0.90008895050490767"/>
          <c:w val="0.45915733024824068"/>
          <c:h val="7.5019281320427719E-2"/>
        </c:manualLayout>
      </c:layout>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C777C-6687-4CC9-8944-78BD57D43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Pages>
  <Words>15954</Words>
  <Characters>90939</Characters>
  <Application>Microsoft Office Word</Application>
  <DocSecurity>0</DocSecurity>
  <Lines>757</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11</cp:revision>
  <dcterms:created xsi:type="dcterms:W3CDTF">2023-08-14T08:50:00Z</dcterms:created>
  <dcterms:modified xsi:type="dcterms:W3CDTF">2023-08-22T09:45:00Z</dcterms:modified>
</cp:coreProperties>
</file>